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3AEB76E" w14:textId="77777777" w:rsidR="00D403F4" w:rsidRPr="00851C21" w:rsidRDefault="00D403F4" w:rsidP="00B72E6D">
      <w:pPr>
        <w:pBdr>
          <w:bottom w:val="single" w:sz="12" w:space="1" w:color="auto"/>
        </w:pBdr>
        <w:shd w:val="clear" w:color="auto" w:fill="FFFFFF"/>
        <w:tabs>
          <w:tab w:val="left" w:pos="3780"/>
        </w:tabs>
        <w:ind w:firstLine="567"/>
        <w:jc w:val="right"/>
        <w:rPr>
          <w:i/>
          <w:sz w:val="24"/>
          <w:szCs w:val="24"/>
          <w:lang w:val="kk-KZ"/>
        </w:rPr>
      </w:pPr>
      <w:r w:rsidRPr="00851C21">
        <w:rPr>
          <w:i/>
          <w:sz w:val="24"/>
          <w:szCs w:val="24"/>
        </w:rPr>
        <w:t>Проект</w:t>
      </w:r>
    </w:p>
    <w:p w14:paraId="50BFBD18" w14:textId="25DA52A2" w:rsidR="00D403F4" w:rsidRPr="00851C21" w:rsidRDefault="00D403F4" w:rsidP="00B72E6D">
      <w:pPr>
        <w:pBdr>
          <w:bottom w:val="single" w:sz="12" w:space="1" w:color="auto"/>
        </w:pBdr>
        <w:shd w:val="clear" w:color="auto" w:fill="FFFFFF"/>
        <w:ind w:firstLine="567"/>
        <w:jc w:val="center"/>
        <w:rPr>
          <w:sz w:val="24"/>
          <w:szCs w:val="24"/>
          <w:lang w:val="kk-KZ"/>
        </w:rPr>
      </w:pPr>
      <w:r w:rsidRPr="00851C21">
        <w:rPr>
          <w:sz w:val="24"/>
          <w:szCs w:val="24"/>
        </w:rPr>
        <w:t xml:space="preserve">Изображение Государственного </w:t>
      </w:r>
      <w:r w:rsidR="00A069D8" w:rsidRPr="00851C21">
        <w:rPr>
          <w:sz w:val="24"/>
          <w:szCs w:val="24"/>
          <w:lang w:val="kk-KZ"/>
        </w:rPr>
        <w:t>Герба Республики Казахстан</w:t>
      </w:r>
    </w:p>
    <w:p w14:paraId="66C61C28" w14:textId="77777777" w:rsidR="00D403F4" w:rsidRPr="00851C21" w:rsidRDefault="00D403F4" w:rsidP="00B72E6D">
      <w:pPr>
        <w:pBdr>
          <w:bottom w:val="single" w:sz="12" w:space="1" w:color="auto"/>
        </w:pBdr>
        <w:shd w:val="clear" w:color="auto" w:fill="FFFFFF"/>
        <w:ind w:firstLine="567"/>
        <w:jc w:val="center"/>
        <w:rPr>
          <w:b/>
          <w:sz w:val="24"/>
          <w:szCs w:val="24"/>
        </w:rPr>
      </w:pPr>
    </w:p>
    <w:p w14:paraId="59330D96" w14:textId="77777777" w:rsidR="00D403F4" w:rsidRPr="00851C21" w:rsidRDefault="00D403F4" w:rsidP="00B72E6D">
      <w:pPr>
        <w:pBdr>
          <w:bottom w:val="single" w:sz="12" w:space="1" w:color="auto"/>
        </w:pBdr>
        <w:shd w:val="clear" w:color="auto" w:fill="FFFFFF"/>
        <w:ind w:firstLine="567"/>
        <w:jc w:val="center"/>
        <w:rPr>
          <w:b/>
          <w:sz w:val="24"/>
          <w:szCs w:val="24"/>
        </w:rPr>
      </w:pPr>
      <w:r w:rsidRPr="00851C21">
        <w:rPr>
          <w:b/>
          <w:sz w:val="24"/>
          <w:szCs w:val="24"/>
        </w:rPr>
        <w:t>НАЦИОНАЛЬНЫЙ СТАНДАРТ РЕСПУБЛИКИ КАЗАХСТАН</w:t>
      </w:r>
    </w:p>
    <w:p w14:paraId="169D1248" w14:textId="70B90BD4" w:rsidR="00D403F4" w:rsidRPr="00851C21" w:rsidRDefault="00D403F4" w:rsidP="00B72E6D">
      <w:pPr>
        <w:shd w:val="clear" w:color="auto" w:fill="FFFFFF"/>
        <w:ind w:firstLine="567"/>
        <w:jc w:val="center"/>
        <w:rPr>
          <w:b/>
          <w:caps/>
          <w:sz w:val="24"/>
          <w:szCs w:val="24"/>
        </w:rPr>
      </w:pPr>
    </w:p>
    <w:p w14:paraId="0607A68D" w14:textId="6E8D343B" w:rsidR="006E4BA6" w:rsidRPr="00851C21" w:rsidRDefault="006E4BA6" w:rsidP="00B72E6D">
      <w:pPr>
        <w:shd w:val="clear" w:color="auto" w:fill="FFFFFF"/>
        <w:ind w:firstLine="567"/>
        <w:jc w:val="center"/>
        <w:rPr>
          <w:b/>
          <w:caps/>
          <w:sz w:val="24"/>
          <w:szCs w:val="24"/>
        </w:rPr>
      </w:pPr>
    </w:p>
    <w:p w14:paraId="3A19A070" w14:textId="77777777" w:rsidR="006E4BA6" w:rsidRDefault="006E4BA6" w:rsidP="00B72E6D">
      <w:pPr>
        <w:shd w:val="clear" w:color="auto" w:fill="FFFFFF"/>
        <w:ind w:firstLine="567"/>
        <w:jc w:val="center"/>
        <w:rPr>
          <w:b/>
          <w:caps/>
          <w:sz w:val="24"/>
          <w:szCs w:val="24"/>
        </w:rPr>
      </w:pPr>
    </w:p>
    <w:p w14:paraId="71B09428" w14:textId="77777777" w:rsidR="00851C21" w:rsidRDefault="00851C21" w:rsidP="00B72E6D">
      <w:pPr>
        <w:shd w:val="clear" w:color="auto" w:fill="FFFFFF"/>
        <w:ind w:firstLine="567"/>
        <w:jc w:val="center"/>
        <w:rPr>
          <w:b/>
          <w:caps/>
          <w:sz w:val="24"/>
          <w:szCs w:val="24"/>
        </w:rPr>
      </w:pPr>
    </w:p>
    <w:p w14:paraId="4DD12D75" w14:textId="77777777" w:rsidR="00851C21" w:rsidRDefault="00851C21" w:rsidP="00B72E6D">
      <w:pPr>
        <w:shd w:val="clear" w:color="auto" w:fill="FFFFFF"/>
        <w:ind w:firstLine="567"/>
        <w:jc w:val="center"/>
        <w:rPr>
          <w:b/>
          <w:caps/>
          <w:sz w:val="24"/>
          <w:szCs w:val="24"/>
        </w:rPr>
      </w:pPr>
    </w:p>
    <w:p w14:paraId="12950B9A" w14:textId="77777777" w:rsidR="00851C21" w:rsidRDefault="00851C21" w:rsidP="00B72E6D">
      <w:pPr>
        <w:shd w:val="clear" w:color="auto" w:fill="FFFFFF"/>
        <w:ind w:firstLine="567"/>
        <w:jc w:val="center"/>
        <w:rPr>
          <w:b/>
          <w:caps/>
          <w:sz w:val="24"/>
          <w:szCs w:val="24"/>
        </w:rPr>
      </w:pPr>
    </w:p>
    <w:p w14:paraId="1AA5BC1A" w14:textId="77777777" w:rsidR="00851C21" w:rsidRPr="00851C21" w:rsidRDefault="00851C21" w:rsidP="00B72E6D">
      <w:pPr>
        <w:shd w:val="clear" w:color="auto" w:fill="FFFFFF"/>
        <w:ind w:firstLine="567"/>
        <w:jc w:val="center"/>
        <w:rPr>
          <w:b/>
          <w:caps/>
          <w:sz w:val="24"/>
          <w:szCs w:val="24"/>
        </w:rPr>
      </w:pPr>
    </w:p>
    <w:p w14:paraId="22D2FF04" w14:textId="77777777" w:rsidR="00D403F4" w:rsidRPr="00851C21" w:rsidRDefault="00D403F4" w:rsidP="00C033AC">
      <w:pPr>
        <w:shd w:val="clear" w:color="auto" w:fill="FFFFFF"/>
        <w:tabs>
          <w:tab w:val="left" w:pos="8640"/>
        </w:tabs>
        <w:ind w:firstLine="567"/>
        <w:jc w:val="center"/>
        <w:rPr>
          <w:b/>
          <w:caps/>
          <w:sz w:val="24"/>
          <w:szCs w:val="24"/>
        </w:rPr>
      </w:pPr>
    </w:p>
    <w:p w14:paraId="138E1266" w14:textId="77777777" w:rsidR="00D403F4" w:rsidRPr="00851C21" w:rsidRDefault="00D403F4" w:rsidP="00C033AC">
      <w:pPr>
        <w:shd w:val="clear" w:color="auto" w:fill="FFFFFF"/>
        <w:tabs>
          <w:tab w:val="left" w:pos="8640"/>
        </w:tabs>
        <w:ind w:firstLine="567"/>
        <w:jc w:val="center"/>
        <w:rPr>
          <w:b/>
          <w:caps/>
          <w:sz w:val="24"/>
          <w:szCs w:val="24"/>
        </w:rPr>
      </w:pPr>
    </w:p>
    <w:p w14:paraId="4C6493A4" w14:textId="77777777" w:rsidR="00D403F4" w:rsidRPr="00851C21" w:rsidRDefault="00D403F4" w:rsidP="00C033AC">
      <w:pPr>
        <w:ind w:firstLine="567"/>
        <w:jc w:val="center"/>
        <w:rPr>
          <w:b/>
          <w:sz w:val="24"/>
          <w:szCs w:val="24"/>
        </w:rPr>
      </w:pPr>
    </w:p>
    <w:p w14:paraId="1039DB37" w14:textId="77777777" w:rsidR="00C033AC" w:rsidRPr="00851C21" w:rsidRDefault="00C033AC" w:rsidP="00C033AC">
      <w:pPr>
        <w:ind w:firstLine="567"/>
        <w:jc w:val="center"/>
        <w:rPr>
          <w:b/>
          <w:sz w:val="24"/>
          <w:szCs w:val="24"/>
        </w:rPr>
      </w:pPr>
    </w:p>
    <w:p w14:paraId="4D7A1561" w14:textId="77777777" w:rsidR="00D403F4" w:rsidRPr="00851C21" w:rsidRDefault="00D403F4" w:rsidP="00C033AC">
      <w:pPr>
        <w:ind w:firstLine="567"/>
        <w:jc w:val="center"/>
        <w:rPr>
          <w:b/>
          <w:sz w:val="24"/>
          <w:szCs w:val="24"/>
        </w:rPr>
      </w:pPr>
    </w:p>
    <w:p w14:paraId="626E9A28" w14:textId="77777777" w:rsidR="00A67A7F" w:rsidRPr="00851C21" w:rsidRDefault="00A67A7F" w:rsidP="00B72E6D">
      <w:pPr>
        <w:ind w:firstLine="567"/>
        <w:jc w:val="center"/>
        <w:rPr>
          <w:rStyle w:val="FontStyle53"/>
          <w:rFonts w:ascii="Times New Roman" w:eastAsiaTheme="minorEastAsia" w:hAnsi="Times New Roman" w:cs="Times New Roman"/>
          <w:color w:val="auto"/>
          <w:sz w:val="24"/>
          <w:szCs w:val="24"/>
          <w:lang w:val="ru" w:eastAsia="en-US"/>
        </w:rPr>
      </w:pPr>
      <w:r w:rsidRPr="00851C21">
        <w:rPr>
          <w:rStyle w:val="FontStyle53"/>
          <w:rFonts w:ascii="Times New Roman" w:eastAsiaTheme="minorEastAsia" w:hAnsi="Times New Roman" w:cs="Times New Roman"/>
          <w:color w:val="auto"/>
          <w:sz w:val="24"/>
          <w:szCs w:val="24"/>
          <w:lang w:val="ru" w:eastAsia="en-US"/>
        </w:rPr>
        <w:t>Информационные технологии</w:t>
      </w:r>
    </w:p>
    <w:p w14:paraId="137CA4E1" w14:textId="77777777" w:rsidR="009757A2" w:rsidRPr="00851C21" w:rsidRDefault="00A67A7F" w:rsidP="00B72E6D">
      <w:pPr>
        <w:ind w:firstLine="567"/>
        <w:jc w:val="center"/>
        <w:rPr>
          <w:rStyle w:val="FontStyle53"/>
          <w:rFonts w:ascii="Times New Roman" w:eastAsiaTheme="minorEastAsia" w:hAnsi="Times New Roman" w:cs="Times New Roman"/>
          <w:color w:val="auto"/>
          <w:sz w:val="24"/>
          <w:szCs w:val="24"/>
          <w:lang w:val="ru" w:eastAsia="en-US"/>
        </w:rPr>
      </w:pPr>
      <w:r w:rsidRPr="00851C21">
        <w:rPr>
          <w:rStyle w:val="FontStyle53"/>
          <w:rFonts w:ascii="Times New Roman" w:eastAsiaTheme="minorEastAsia" w:hAnsi="Times New Roman" w:cs="Times New Roman"/>
          <w:color w:val="auto"/>
          <w:sz w:val="24"/>
          <w:szCs w:val="24"/>
          <w:lang w:val="ru" w:eastAsia="en-US"/>
        </w:rPr>
        <w:t>Методы и средства обеспечения безопасности</w:t>
      </w:r>
    </w:p>
    <w:p w14:paraId="6E75A054" w14:textId="498848DF" w:rsidR="00A67A7F" w:rsidRPr="00851C21" w:rsidRDefault="009757A2" w:rsidP="00B72E6D">
      <w:pPr>
        <w:ind w:firstLine="567"/>
        <w:jc w:val="center"/>
        <w:rPr>
          <w:rStyle w:val="FontStyle53"/>
          <w:rFonts w:ascii="Times New Roman" w:eastAsiaTheme="minorEastAsia" w:hAnsi="Times New Roman" w:cs="Times New Roman"/>
          <w:color w:val="auto"/>
          <w:sz w:val="24"/>
          <w:szCs w:val="24"/>
          <w:lang w:val="ru" w:eastAsia="en-US"/>
        </w:rPr>
      </w:pPr>
      <w:r w:rsidRPr="00851C21">
        <w:rPr>
          <w:rStyle w:val="FontStyle53"/>
          <w:rFonts w:ascii="Times New Roman" w:eastAsiaTheme="minorEastAsia" w:hAnsi="Times New Roman" w:cs="Times New Roman"/>
          <w:color w:val="auto"/>
          <w:sz w:val="24"/>
          <w:szCs w:val="24"/>
          <w:lang w:val="ru" w:eastAsia="en-US"/>
        </w:rPr>
        <w:t>К</w:t>
      </w:r>
      <w:r w:rsidR="00A67A7F" w:rsidRPr="00851C21">
        <w:rPr>
          <w:rStyle w:val="FontStyle53"/>
          <w:rFonts w:ascii="Times New Roman" w:eastAsiaTheme="minorEastAsia" w:hAnsi="Times New Roman" w:cs="Times New Roman"/>
          <w:color w:val="auto"/>
          <w:sz w:val="24"/>
          <w:szCs w:val="24"/>
          <w:lang w:val="ru" w:eastAsia="en-US"/>
        </w:rPr>
        <w:t>ритерии оценки безопасности информационных технологий</w:t>
      </w:r>
    </w:p>
    <w:p w14:paraId="3A21DD89" w14:textId="77777777" w:rsidR="00A67A7F" w:rsidRPr="00851C21" w:rsidRDefault="00A67A7F" w:rsidP="00B72E6D">
      <w:pPr>
        <w:ind w:firstLine="567"/>
        <w:jc w:val="center"/>
        <w:rPr>
          <w:rStyle w:val="FontStyle53"/>
          <w:rFonts w:ascii="Times New Roman" w:eastAsiaTheme="minorEastAsia" w:hAnsi="Times New Roman" w:cs="Times New Roman"/>
          <w:color w:val="auto"/>
          <w:sz w:val="24"/>
          <w:szCs w:val="24"/>
          <w:lang w:val="ru" w:eastAsia="en-US"/>
        </w:rPr>
      </w:pPr>
      <w:r w:rsidRPr="00851C21">
        <w:rPr>
          <w:rStyle w:val="FontStyle53"/>
          <w:rFonts w:ascii="Times New Roman" w:eastAsiaTheme="minorEastAsia" w:hAnsi="Times New Roman" w:cs="Times New Roman"/>
          <w:color w:val="auto"/>
          <w:sz w:val="24"/>
          <w:szCs w:val="24"/>
          <w:lang w:val="ru" w:eastAsia="en-US"/>
        </w:rPr>
        <w:t>Часть 3</w:t>
      </w:r>
    </w:p>
    <w:p w14:paraId="73F9825D" w14:textId="77777777" w:rsidR="00A67A7F" w:rsidRPr="00851C21" w:rsidRDefault="00A67A7F" w:rsidP="00B72E6D">
      <w:pPr>
        <w:ind w:firstLine="567"/>
        <w:jc w:val="center"/>
        <w:rPr>
          <w:rStyle w:val="FontStyle53"/>
          <w:rFonts w:ascii="Times New Roman" w:eastAsiaTheme="minorEastAsia" w:hAnsi="Times New Roman" w:cs="Times New Roman"/>
          <w:color w:val="auto"/>
          <w:sz w:val="24"/>
          <w:szCs w:val="24"/>
          <w:lang w:val="ru" w:eastAsia="en-US"/>
        </w:rPr>
      </w:pPr>
    </w:p>
    <w:p w14:paraId="649E0CE8" w14:textId="78064288" w:rsidR="009107B9" w:rsidRPr="00851C21" w:rsidRDefault="00105F72" w:rsidP="00B72E6D">
      <w:pPr>
        <w:ind w:firstLine="567"/>
        <w:jc w:val="center"/>
        <w:rPr>
          <w:b/>
          <w:spacing w:val="4"/>
          <w:sz w:val="24"/>
          <w:szCs w:val="24"/>
        </w:rPr>
      </w:pPr>
      <w:r w:rsidRPr="00851C21">
        <w:rPr>
          <w:rStyle w:val="FontStyle53"/>
          <w:rFonts w:ascii="Times New Roman" w:eastAsiaTheme="minorEastAsia" w:hAnsi="Times New Roman" w:cs="Times New Roman"/>
          <w:color w:val="auto"/>
          <w:sz w:val="24"/>
          <w:szCs w:val="24"/>
          <w:lang w:val="ru" w:eastAsia="en-US"/>
        </w:rPr>
        <w:t>ТРЕБОВАНИЯ ДОВЕРИЯ К БЕЗОПАСНОСТИ</w:t>
      </w:r>
    </w:p>
    <w:p w14:paraId="36300DF2" w14:textId="77777777" w:rsidR="007F559D" w:rsidRPr="00851C21" w:rsidRDefault="007F559D" w:rsidP="00C033AC">
      <w:pPr>
        <w:ind w:firstLine="567"/>
        <w:jc w:val="center"/>
        <w:rPr>
          <w:b/>
          <w:spacing w:val="4"/>
          <w:sz w:val="24"/>
          <w:szCs w:val="24"/>
        </w:rPr>
      </w:pPr>
    </w:p>
    <w:p w14:paraId="6C93CF2F" w14:textId="6FEE9E8E" w:rsidR="00D403F4" w:rsidRPr="00D91BF1" w:rsidRDefault="00D403F4" w:rsidP="00B72E6D">
      <w:pPr>
        <w:ind w:firstLine="567"/>
        <w:jc w:val="center"/>
        <w:rPr>
          <w:b/>
          <w:sz w:val="24"/>
          <w:szCs w:val="24"/>
          <w:lang w:val="en-US"/>
        </w:rPr>
      </w:pPr>
      <w:proofErr w:type="gramStart"/>
      <w:r w:rsidRPr="00851C21">
        <w:rPr>
          <w:b/>
          <w:sz w:val="24"/>
          <w:szCs w:val="24"/>
        </w:rPr>
        <w:t>СТ</w:t>
      </w:r>
      <w:proofErr w:type="gramEnd"/>
      <w:r w:rsidR="0004549C" w:rsidRPr="00D91BF1">
        <w:rPr>
          <w:b/>
          <w:sz w:val="24"/>
          <w:szCs w:val="24"/>
          <w:lang w:val="en-US"/>
        </w:rPr>
        <w:t xml:space="preserve"> </w:t>
      </w:r>
      <w:r w:rsidRPr="00851C21">
        <w:rPr>
          <w:b/>
          <w:sz w:val="24"/>
          <w:szCs w:val="24"/>
        </w:rPr>
        <w:t>РК</w:t>
      </w:r>
      <w:r w:rsidR="003C1729" w:rsidRPr="00D91BF1">
        <w:rPr>
          <w:b/>
          <w:sz w:val="24"/>
          <w:szCs w:val="24"/>
          <w:lang w:val="en-US"/>
        </w:rPr>
        <w:t xml:space="preserve"> </w:t>
      </w:r>
      <w:r w:rsidR="009107B9" w:rsidRPr="00851C21">
        <w:rPr>
          <w:b/>
          <w:sz w:val="24"/>
          <w:szCs w:val="24"/>
          <w:lang w:val="en-US"/>
        </w:rPr>
        <w:t>ISO</w:t>
      </w:r>
      <w:r w:rsidR="00A67A7F" w:rsidRPr="00D91BF1">
        <w:rPr>
          <w:b/>
          <w:sz w:val="24"/>
          <w:szCs w:val="24"/>
          <w:lang w:val="en-US"/>
        </w:rPr>
        <w:t>/IEC 15408-3</w:t>
      </w:r>
    </w:p>
    <w:p w14:paraId="7D803FD9" w14:textId="77777777" w:rsidR="00D403F4" w:rsidRPr="00851C21" w:rsidRDefault="00D403F4" w:rsidP="00B72E6D">
      <w:pPr>
        <w:ind w:firstLine="567"/>
        <w:jc w:val="center"/>
        <w:rPr>
          <w:sz w:val="24"/>
          <w:szCs w:val="24"/>
          <w:lang w:val="kk-KZ"/>
        </w:rPr>
      </w:pPr>
    </w:p>
    <w:p w14:paraId="3C1E58C0" w14:textId="169B8D32" w:rsidR="00D403F4" w:rsidRPr="00D91BF1" w:rsidRDefault="00D403F4" w:rsidP="00B72E6D">
      <w:pPr>
        <w:ind w:firstLine="567"/>
        <w:jc w:val="center"/>
        <w:rPr>
          <w:sz w:val="24"/>
          <w:szCs w:val="24"/>
          <w:lang w:val="en-US"/>
        </w:rPr>
      </w:pPr>
    </w:p>
    <w:p w14:paraId="68848430" w14:textId="3ED01B26" w:rsidR="00C033AC" w:rsidRPr="00D91BF1" w:rsidRDefault="00C033AC" w:rsidP="00B72E6D">
      <w:pPr>
        <w:ind w:firstLine="567"/>
        <w:jc w:val="center"/>
        <w:rPr>
          <w:sz w:val="24"/>
          <w:szCs w:val="24"/>
          <w:lang w:val="en-US"/>
        </w:rPr>
      </w:pPr>
    </w:p>
    <w:p w14:paraId="50AE685B" w14:textId="77777777" w:rsidR="00C033AC" w:rsidRPr="00D91BF1" w:rsidRDefault="00C033AC" w:rsidP="00B72E6D">
      <w:pPr>
        <w:ind w:firstLine="567"/>
        <w:jc w:val="center"/>
        <w:rPr>
          <w:sz w:val="24"/>
          <w:szCs w:val="24"/>
          <w:lang w:val="en-US"/>
        </w:rPr>
      </w:pPr>
    </w:p>
    <w:p w14:paraId="733F8D65" w14:textId="4F99DED8" w:rsidR="00D403F4" w:rsidRPr="00851C21" w:rsidRDefault="00D403F4" w:rsidP="00A67A7F">
      <w:pPr>
        <w:ind w:firstLine="567"/>
        <w:jc w:val="center"/>
        <w:rPr>
          <w:i/>
          <w:sz w:val="24"/>
          <w:szCs w:val="24"/>
          <w:lang w:val="en-US"/>
        </w:rPr>
      </w:pPr>
      <w:r w:rsidRPr="00851C21">
        <w:rPr>
          <w:i/>
          <w:sz w:val="24"/>
          <w:szCs w:val="24"/>
          <w:lang w:val="en-US"/>
        </w:rPr>
        <w:t>(</w:t>
      </w:r>
      <w:r w:rsidR="00A67A7F" w:rsidRPr="00851C21">
        <w:rPr>
          <w:i/>
          <w:sz w:val="24"/>
          <w:szCs w:val="24"/>
          <w:lang w:val="en-US"/>
        </w:rPr>
        <w:t xml:space="preserve">ISO/IEC 15408-3:2022 Information security, </w:t>
      </w:r>
      <w:proofErr w:type="spellStart"/>
      <w:r w:rsidR="00A67A7F" w:rsidRPr="00851C21">
        <w:rPr>
          <w:i/>
          <w:sz w:val="24"/>
          <w:szCs w:val="24"/>
          <w:lang w:val="en-US"/>
        </w:rPr>
        <w:t>cybersecurity</w:t>
      </w:r>
      <w:proofErr w:type="spellEnd"/>
      <w:r w:rsidR="00A67A7F" w:rsidRPr="00851C21">
        <w:rPr>
          <w:i/>
          <w:sz w:val="24"/>
          <w:szCs w:val="24"/>
          <w:lang w:val="en-US"/>
        </w:rPr>
        <w:t xml:space="preserve"> and privacy protection. </w:t>
      </w:r>
      <w:proofErr w:type="gramStart"/>
      <w:r w:rsidR="00A67A7F" w:rsidRPr="00851C21">
        <w:rPr>
          <w:i/>
          <w:sz w:val="24"/>
          <w:szCs w:val="24"/>
          <w:lang w:val="en-US"/>
        </w:rPr>
        <w:t>Evaluation criteria for IT security.</w:t>
      </w:r>
      <w:proofErr w:type="gramEnd"/>
      <w:r w:rsidR="00A67A7F" w:rsidRPr="00851C21">
        <w:rPr>
          <w:i/>
          <w:sz w:val="24"/>
          <w:szCs w:val="24"/>
          <w:lang w:val="en-US"/>
        </w:rPr>
        <w:t xml:space="preserve"> Part 3: Security assurance components</w:t>
      </w:r>
      <w:r w:rsidR="009107B9" w:rsidRPr="00851C21">
        <w:rPr>
          <w:i/>
          <w:sz w:val="24"/>
          <w:szCs w:val="24"/>
          <w:lang w:val="en-US"/>
        </w:rPr>
        <w:t xml:space="preserve">, </w:t>
      </w:r>
      <w:r w:rsidR="005A2A85" w:rsidRPr="00851C21">
        <w:rPr>
          <w:i/>
          <w:sz w:val="24"/>
          <w:szCs w:val="24"/>
          <w:lang w:val="en-US"/>
        </w:rPr>
        <w:t>IDT</w:t>
      </w:r>
      <w:r w:rsidRPr="00851C21">
        <w:rPr>
          <w:i/>
          <w:sz w:val="24"/>
          <w:szCs w:val="24"/>
          <w:lang w:val="en-US"/>
        </w:rPr>
        <w:t>)</w:t>
      </w:r>
    </w:p>
    <w:p w14:paraId="68205F1D" w14:textId="77777777" w:rsidR="00D403F4" w:rsidRPr="00851C21" w:rsidRDefault="00D403F4" w:rsidP="00C033AC">
      <w:pPr>
        <w:ind w:firstLine="567"/>
        <w:jc w:val="center"/>
        <w:rPr>
          <w:sz w:val="24"/>
          <w:szCs w:val="24"/>
          <w:lang w:val="en-US"/>
        </w:rPr>
      </w:pPr>
    </w:p>
    <w:p w14:paraId="3CEDCC74" w14:textId="77777777" w:rsidR="00D403F4" w:rsidRPr="00851C21" w:rsidRDefault="00D403F4" w:rsidP="00C033AC">
      <w:pPr>
        <w:ind w:firstLine="567"/>
        <w:jc w:val="center"/>
        <w:rPr>
          <w:sz w:val="24"/>
          <w:szCs w:val="24"/>
          <w:lang w:val="en-US"/>
        </w:rPr>
      </w:pPr>
    </w:p>
    <w:p w14:paraId="327544EE" w14:textId="77777777" w:rsidR="00D403F4" w:rsidRPr="00851C21" w:rsidRDefault="00D403F4" w:rsidP="00B72E6D">
      <w:pPr>
        <w:ind w:firstLine="567"/>
        <w:jc w:val="center"/>
        <w:rPr>
          <w:sz w:val="24"/>
          <w:szCs w:val="24"/>
          <w:lang w:val="en-US"/>
        </w:rPr>
      </w:pPr>
    </w:p>
    <w:p w14:paraId="68B9B4AC" w14:textId="77777777" w:rsidR="00C2205F" w:rsidRPr="00851C21" w:rsidRDefault="00C2205F" w:rsidP="00B72E6D">
      <w:pPr>
        <w:ind w:firstLine="567"/>
        <w:jc w:val="center"/>
        <w:rPr>
          <w:i/>
          <w:sz w:val="24"/>
          <w:szCs w:val="24"/>
        </w:rPr>
      </w:pPr>
      <w:r w:rsidRPr="00851C21">
        <w:rPr>
          <w:i/>
          <w:sz w:val="24"/>
          <w:szCs w:val="24"/>
        </w:rPr>
        <w:t>Настоящий проект стандарта</w:t>
      </w:r>
    </w:p>
    <w:p w14:paraId="37551722" w14:textId="77777777" w:rsidR="00C2205F" w:rsidRPr="00851C21" w:rsidRDefault="00C2205F" w:rsidP="00B72E6D">
      <w:pPr>
        <w:ind w:firstLine="567"/>
        <w:jc w:val="center"/>
        <w:rPr>
          <w:i/>
          <w:sz w:val="24"/>
          <w:szCs w:val="24"/>
        </w:rPr>
      </w:pPr>
      <w:r w:rsidRPr="00851C21">
        <w:rPr>
          <w:i/>
          <w:sz w:val="24"/>
          <w:szCs w:val="24"/>
        </w:rPr>
        <w:t>не подлежит применению до его утверждения</w:t>
      </w:r>
    </w:p>
    <w:p w14:paraId="6B869142" w14:textId="247F856B" w:rsidR="005A2A85" w:rsidRPr="00851C21" w:rsidRDefault="005A2A85" w:rsidP="00B72E6D">
      <w:pPr>
        <w:ind w:firstLine="567"/>
        <w:jc w:val="center"/>
        <w:rPr>
          <w:sz w:val="24"/>
          <w:szCs w:val="24"/>
        </w:rPr>
      </w:pPr>
    </w:p>
    <w:p w14:paraId="4B2E17D6" w14:textId="77777777" w:rsidR="005A2A85" w:rsidRPr="00851C21" w:rsidRDefault="005A2A85" w:rsidP="00B72E6D">
      <w:pPr>
        <w:ind w:firstLine="567"/>
        <w:jc w:val="center"/>
        <w:rPr>
          <w:sz w:val="24"/>
          <w:szCs w:val="24"/>
        </w:rPr>
      </w:pPr>
    </w:p>
    <w:p w14:paraId="2B2A26B6" w14:textId="77777777" w:rsidR="005A2A85" w:rsidRDefault="005A2A85" w:rsidP="00B72E6D">
      <w:pPr>
        <w:shd w:val="clear" w:color="auto" w:fill="FFFFFF"/>
        <w:ind w:firstLine="567"/>
        <w:jc w:val="center"/>
        <w:rPr>
          <w:b/>
          <w:sz w:val="24"/>
          <w:szCs w:val="24"/>
          <w:lang w:val="kk-KZ"/>
        </w:rPr>
      </w:pPr>
    </w:p>
    <w:p w14:paraId="73D0F83D" w14:textId="77777777" w:rsidR="00851C21" w:rsidRDefault="00851C21" w:rsidP="00B72E6D">
      <w:pPr>
        <w:shd w:val="clear" w:color="auto" w:fill="FFFFFF"/>
        <w:ind w:firstLine="567"/>
        <w:jc w:val="center"/>
        <w:rPr>
          <w:b/>
          <w:sz w:val="24"/>
          <w:szCs w:val="24"/>
          <w:lang w:val="kk-KZ"/>
        </w:rPr>
      </w:pPr>
    </w:p>
    <w:p w14:paraId="7A1008DF" w14:textId="77777777" w:rsidR="00851C21" w:rsidRDefault="00851C21" w:rsidP="00B72E6D">
      <w:pPr>
        <w:shd w:val="clear" w:color="auto" w:fill="FFFFFF"/>
        <w:ind w:firstLine="567"/>
        <w:jc w:val="center"/>
        <w:rPr>
          <w:b/>
          <w:sz w:val="24"/>
          <w:szCs w:val="24"/>
          <w:lang w:val="kk-KZ"/>
        </w:rPr>
      </w:pPr>
    </w:p>
    <w:p w14:paraId="050FC2C3" w14:textId="77777777" w:rsidR="00851C21" w:rsidRDefault="00851C21" w:rsidP="00B72E6D">
      <w:pPr>
        <w:shd w:val="clear" w:color="auto" w:fill="FFFFFF"/>
        <w:ind w:firstLine="567"/>
        <w:jc w:val="center"/>
        <w:rPr>
          <w:b/>
          <w:sz w:val="24"/>
          <w:szCs w:val="24"/>
          <w:lang w:val="kk-KZ"/>
        </w:rPr>
      </w:pPr>
    </w:p>
    <w:p w14:paraId="0A3D36E3" w14:textId="77777777" w:rsidR="00851C21" w:rsidRDefault="00851C21" w:rsidP="00B72E6D">
      <w:pPr>
        <w:shd w:val="clear" w:color="auto" w:fill="FFFFFF"/>
        <w:ind w:firstLine="567"/>
        <w:jc w:val="center"/>
        <w:rPr>
          <w:b/>
          <w:sz w:val="24"/>
          <w:szCs w:val="24"/>
          <w:lang w:val="kk-KZ"/>
        </w:rPr>
      </w:pPr>
    </w:p>
    <w:p w14:paraId="3F5057F5" w14:textId="77777777" w:rsidR="007105A4" w:rsidRDefault="007105A4" w:rsidP="00B72E6D">
      <w:pPr>
        <w:shd w:val="clear" w:color="auto" w:fill="FFFFFF"/>
        <w:ind w:firstLine="567"/>
        <w:jc w:val="center"/>
        <w:rPr>
          <w:b/>
          <w:sz w:val="24"/>
          <w:szCs w:val="24"/>
          <w:lang w:val="kk-KZ"/>
        </w:rPr>
      </w:pPr>
    </w:p>
    <w:p w14:paraId="084B29C0" w14:textId="77777777" w:rsidR="007105A4" w:rsidRDefault="007105A4" w:rsidP="00B72E6D">
      <w:pPr>
        <w:shd w:val="clear" w:color="auto" w:fill="FFFFFF"/>
        <w:ind w:firstLine="567"/>
        <w:jc w:val="center"/>
        <w:rPr>
          <w:b/>
          <w:sz w:val="24"/>
          <w:szCs w:val="24"/>
          <w:lang w:val="kk-KZ"/>
        </w:rPr>
      </w:pPr>
    </w:p>
    <w:p w14:paraId="468D52C3" w14:textId="77777777" w:rsidR="007105A4" w:rsidRPr="00851C21" w:rsidRDefault="007105A4" w:rsidP="00B72E6D">
      <w:pPr>
        <w:shd w:val="clear" w:color="auto" w:fill="FFFFFF"/>
        <w:ind w:firstLine="567"/>
        <w:jc w:val="center"/>
        <w:rPr>
          <w:b/>
          <w:sz w:val="24"/>
          <w:szCs w:val="24"/>
          <w:lang w:val="kk-KZ"/>
        </w:rPr>
      </w:pPr>
    </w:p>
    <w:p w14:paraId="320F05FB" w14:textId="77777777" w:rsidR="00EA7229" w:rsidRPr="00851C21" w:rsidRDefault="00EA7229" w:rsidP="00B72E6D">
      <w:pPr>
        <w:ind w:firstLine="567"/>
        <w:jc w:val="center"/>
        <w:rPr>
          <w:b/>
          <w:sz w:val="24"/>
          <w:szCs w:val="24"/>
        </w:rPr>
      </w:pPr>
      <w:r w:rsidRPr="00851C21">
        <w:rPr>
          <w:b/>
          <w:sz w:val="24"/>
          <w:szCs w:val="24"/>
        </w:rPr>
        <w:t xml:space="preserve">Комитет технического регулирования и метрологии </w:t>
      </w:r>
    </w:p>
    <w:p w14:paraId="41A829D2" w14:textId="05653033" w:rsidR="00EA7229" w:rsidRPr="00851C21" w:rsidRDefault="00EA7229" w:rsidP="00B72E6D">
      <w:pPr>
        <w:ind w:firstLine="567"/>
        <w:jc w:val="center"/>
        <w:rPr>
          <w:b/>
          <w:sz w:val="24"/>
          <w:szCs w:val="24"/>
        </w:rPr>
      </w:pPr>
      <w:r w:rsidRPr="00851C21">
        <w:rPr>
          <w:b/>
          <w:sz w:val="24"/>
          <w:szCs w:val="24"/>
        </w:rPr>
        <w:t>Министерства торговли и интеграции Республики Казахстан</w:t>
      </w:r>
    </w:p>
    <w:p w14:paraId="6B592DE9" w14:textId="15F6C8FB" w:rsidR="00EA7229" w:rsidRPr="00851C21" w:rsidRDefault="00EA7229" w:rsidP="00B72E6D">
      <w:pPr>
        <w:ind w:firstLine="567"/>
        <w:jc w:val="center"/>
        <w:rPr>
          <w:b/>
          <w:sz w:val="24"/>
          <w:szCs w:val="24"/>
        </w:rPr>
      </w:pPr>
      <w:r w:rsidRPr="00851C21">
        <w:rPr>
          <w:b/>
          <w:sz w:val="24"/>
          <w:szCs w:val="24"/>
        </w:rPr>
        <w:t>(Госстандарт)</w:t>
      </w:r>
    </w:p>
    <w:p w14:paraId="3788FE5B" w14:textId="77777777" w:rsidR="00EA7229" w:rsidRPr="00851C21" w:rsidRDefault="00EA7229" w:rsidP="00B72E6D">
      <w:pPr>
        <w:ind w:firstLine="567"/>
        <w:jc w:val="center"/>
        <w:rPr>
          <w:b/>
          <w:sz w:val="24"/>
          <w:szCs w:val="24"/>
        </w:rPr>
      </w:pPr>
    </w:p>
    <w:p w14:paraId="57432E91" w14:textId="7E4A7ECB" w:rsidR="00EA7229" w:rsidRPr="00851C21" w:rsidRDefault="002143BF" w:rsidP="00B72E6D">
      <w:pPr>
        <w:ind w:firstLine="567"/>
        <w:jc w:val="center"/>
        <w:rPr>
          <w:b/>
          <w:sz w:val="24"/>
          <w:szCs w:val="24"/>
        </w:rPr>
      </w:pPr>
      <w:r w:rsidRPr="00851C21">
        <w:rPr>
          <w:b/>
          <w:sz w:val="24"/>
          <w:szCs w:val="24"/>
        </w:rPr>
        <w:t>Астана</w:t>
      </w:r>
    </w:p>
    <w:p w14:paraId="455E9753" w14:textId="4581FC54" w:rsidR="00D403F4" w:rsidRPr="00851C21" w:rsidRDefault="00D403F4" w:rsidP="00B72E6D">
      <w:pPr>
        <w:shd w:val="clear" w:color="auto" w:fill="FFFFFF"/>
        <w:ind w:firstLine="567"/>
        <w:jc w:val="center"/>
        <w:rPr>
          <w:b/>
          <w:sz w:val="24"/>
          <w:szCs w:val="24"/>
        </w:rPr>
        <w:sectPr w:rsidR="00D403F4" w:rsidRPr="00851C21" w:rsidSect="00C3330C">
          <w:headerReference w:type="even" r:id="rId8"/>
          <w:headerReference w:type="default" r:id="rId9"/>
          <w:footerReference w:type="even" r:id="rId10"/>
          <w:footerReference w:type="default" r:id="rId11"/>
          <w:headerReference w:type="first" r:id="rId12"/>
          <w:pgSz w:w="11906" w:h="16838" w:code="9"/>
          <w:pgMar w:top="1418" w:right="1134" w:bottom="1418" w:left="1418" w:header="1021" w:footer="1021" w:gutter="0"/>
          <w:pgNumType w:fmt="lowerRoman" w:start="1"/>
          <w:cols w:space="708"/>
          <w:titlePg/>
          <w:docGrid w:linePitch="360"/>
        </w:sectPr>
      </w:pPr>
    </w:p>
    <w:p w14:paraId="58E01628" w14:textId="77777777" w:rsidR="00D403F4" w:rsidRPr="00851C21" w:rsidRDefault="00D403F4" w:rsidP="00B72E6D">
      <w:pPr>
        <w:shd w:val="clear" w:color="auto" w:fill="FFFFFF"/>
        <w:tabs>
          <w:tab w:val="center" w:pos="4677"/>
          <w:tab w:val="left" w:pos="7980"/>
        </w:tabs>
        <w:ind w:firstLine="567"/>
        <w:jc w:val="center"/>
        <w:rPr>
          <w:b/>
          <w:bCs/>
          <w:spacing w:val="3"/>
          <w:sz w:val="24"/>
          <w:szCs w:val="24"/>
        </w:rPr>
      </w:pPr>
      <w:r w:rsidRPr="00851C21">
        <w:rPr>
          <w:b/>
          <w:bCs/>
          <w:spacing w:val="3"/>
          <w:sz w:val="24"/>
          <w:szCs w:val="24"/>
        </w:rPr>
        <w:lastRenderedPageBreak/>
        <w:t>Предисловие</w:t>
      </w:r>
    </w:p>
    <w:p w14:paraId="27BECF8E" w14:textId="77777777" w:rsidR="00D403F4" w:rsidRPr="00851C21" w:rsidRDefault="00D403F4" w:rsidP="00B72E6D">
      <w:pPr>
        <w:shd w:val="clear" w:color="auto" w:fill="FFFFFF"/>
        <w:ind w:firstLine="567"/>
        <w:rPr>
          <w:sz w:val="24"/>
          <w:szCs w:val="24"/>
        </w:rPr>
      </w:pPr>
    </w:p>
    <w:p w14:paraId="5E2D37F3" w14:textId="0E3036DE" w:rsidR="00D403F4" w:rsidRPr="00851C21" w:rsidRDefault="00D403F4" w:rsidP="00B72E6D">
      <w:pPr>
        <w:tabs>
          <w:tab w:val="left" w:pos="922"/>
        </w:tabs>
        <w:autoSpaceDE/>
        <w:autoSpaceDN/>
        <w:adjustRightInd/>
        <w:ind w:firstLine="567"/>
        <w:rPr>
          <w:sz w:val="24"/>
          <w:szCs w:val="24"/>
        </w:rPr>
      </w:pPr>
      <w:r w:rsidRPr="00851C21">
        <w:rPr>
          <w:b/>
          <w:sz w:val="24"/>
          <w:szCs w:val="24"/>
        </w:rPr>
        <w:t xml:space="preserve">1 </w:t>
      </w:r>
      <w:r w:rsidR="00664D3D" w:rsidRPr="00851C21">
        <w:rPr>
          <w:b/>
          <w:bCs/>
          <w:sz w:val="24"/>
          <w:szCs w:val="24"/>
        </w:rPr>
        <w:t>ПОДГОТОВЛЕН</w:t>
      </w:r>
      <w:r w:rsidR="003A638F" w:rsidRPr="00851C21">
        <w:rPr>
          <w:b/>
          <w:bCs/>
          <w:sz w:val="24"/>
          <w:szCs w:val="24"/>
        </w:rPr>
        <w:t xml:space="preserve"> И </w:t>
      </w:r>
      <w:r w:rsidRPr="00851C21">
        <w:rPr>
          <w:b/>
          <w:bCs/>
          <w:sz w:val="24"/>
          <w:szCs w:val="24"/>
        </w:rPr>
        <w:t xml:space="preserve">ВНЕСЕН </w:t>
      </w:r>
      <w:r w:rsidR="003A638F" w:rsidRPr="00851C21">
        <w:rPr>
          <w:sz w:val="24"/>
          <w:szCs w:val="24"/>
        </w:rPr>
        <w:t>Республиканским государственным предприятием на праве хозяйственного ведения</w:t>
      </w:r>
      <w:r w:rsidRPr="00851C21">
        <w:rPr>
          <w:sz w:val="24"/>
          <w:szCs w:val="24"/>
        </w:rPr>
        <w:t xml:space="preserve"> «Казахстанский институт стандартизации и </w:t>
      </w:r>
      <w:r w:rsidR="00A566AB" w:rsidRPr="00851C21">
        <w:rPr>
          <w:sz w:val="24"/>
          <w:szCs w:val="24"/>
        </w:rPr>
        <w:t>метрологии</w:t>
      </w:r>
      <w:r w:rsidRPr="00851C21">
        <w:rPr>
          <w:sz w:val="24"/>
          <w:szCs w:val="24"/>
        </w:rPr>
        <w:t>» Комитета технического регулирования и метрологии Министерства торговли и интеграции Республики Казахстан</w:t>
      </w:r>
    </w:p>
    <w:p w14:paraId="6DEAC95F" w14:textId="77777777" w:rsidR="00EA7229" w:rsidRPr="00851C21" w:rsidRDefault="00EA7229" w:rsidP="00B72E6D">
      <w:pPr>
        <w:tabs>
          <w:tab w:val="left" w:pos="835"/>
        </w:tabs>
        <w:autoSpaceDE/>
        <w:autoSpaceDN/>
        <w:adjustRightInd/>
        <w:ind w:firstLine="567"/>
        <w:rPr>
          <w:b/>
          <w:bCs/>
          <w:sz w:val="24"/>
          <w:szCs w:val="24"/>
        </w:rPr>
      </w:pPr>
    </w:p>
    <w:p w14:paraId="07C85C6B" w14:textId="3EACD98F" w:rsidR="00D403F4" w:rsidRPr="00851C21" w:rsidRDefault="00D403F4" w:rsidP="00B72E6D">
      <w:pPr>
        <w:tabs>
          <w:tab w:val="left" w:pos="835"/>
        </w:tabs>
        <w:autoSpaceDE/>
        <w:autoSpaceDN/>
        <w:adjustRightInd/>
        <w:ind w:firstLine="567"/>
        <w:rPr>
          <w:sz w:val="24"/>
          <w:szCs w:val="24"/>
        </w:rPr>
      </w:pPr>
      <w:r w:rsidRPr="00851C21">
        <w:rPr>
          <w:b/>
          <w:bCs/>
          <w:sz w:val="24"/>
          <w:szCs w:val="24"/>
        </w:rPr>
        <w:t xml:space="preserve">2 УТВЕРЖДЕН И ВВЕДЕН В ДЕЙСТВИЕ </w:t>
      </w:r>
      <w:r w:rsidR="005D2F56" w:rsidRPr="00851C21">
        <w:rPr>
          <w:sz w:val="24"/>
          <w:szCs w:val="24"/>
        </w:rPr>
        <w:t>Приказом Председателя Комитета технического регулирования и метрологии Министерства торговли и интеграции Республики Казахстан № __ от           «   » ____ 20__года.</w:t>
      </w:r>
    </w:p>
    <w:p w14:paraId="55020D48" w14:textId="77777777" w:rsidR="00EA7229" w:rsidRPr="00851C21" w:rsidRDefault="00EA7229" w:rsidP="00B72E6D">
      <w:pPr>
        <w:tabs>
          <w:tab w:val="left" w:pos="835"/>
        </w:tabs>
        <w:autoSpaceDE/>
        <w:autoSpaceDN/>
        <w:adjustRightInd/>
        <w:ind w:firstLine="567"/>
        <w:rPr>
          <w:b/>
          <w:sz w:val="24"/>
          <w:szCs w:val="24"/>
          <w:lang w:val="kk-KZ"/>
        </w:rPr>
      </w:pPr>
    </w:p>
    <w:p w14:paraId="2B3FD0A2" w14:textId="11BF73B6" w:rsidR="00EA7229" w:rsidRPr="00851C21" w:rsidRDefault="00D403F4" w:rsidP="00981F76">
      <w:pPr>
        <w:pStyle w:val="Style4"/>
        <w:widowControl/>
        <w:ind w:firstLine="567"/>
        <w:jc w:val="both"/>
        <w:rPr>
          <w:rFonts w:ascii="Times New Roman" w:hAnsi="Times New Roman" w:cs="Times New Roman"/>
          <w:bCs/>
          <w:lang w:val="kk-KZ"/>
        </w:rPr>
      </w:pPr>
      <w:r w:rsidRPr="00851C21">
        <w:rPr>
          <w:rFonts w:ascii="Times New Roman" w:hAnsi="Times New Roman" w:cs="Times New Roman"/>
          <w:b/>
          <w:lang w:val="kk-KZ"/>
        </w:rPr>
        <w:t>3</w:t>
      </w:r>
      <w:r w:rsidRPr="00851C21">
        <w:rPr>
          <w:rFonts w:ascii="Times New Roman" w:hAnsi="Times New Roman" w:cs="Times New Roman"/>
          <w:bCs/>
          <w:lang w:val="kk-KZ"/>
        </w:rPr>
        <w:t xml:space="preserve"> </w:t>
      </w:r>
      <w:r w:rsidR="00EA7229" w:rsidRPr="00851C21">
        <w:rPr>
          <w:rFonts w:ascii="Times New Roman" w:hAnsi="Times New Roman" w:cs="Times New Roman"/>
          <w:bCs/>
          <w:lang w:val="kk-KZ"/>
        </w:rPr>
        <w:t>Настоящий стандарт идентичен</w:t>
      </w:r>
      <w:r w:rsidR="00944696" w:rsidRPr="00851C21">
        <w:rPr>
          <w:rFonts w:ascii="Times New Roman" w:hAnsi="Times New Roman" w:cs="Times New Roman"/>
          <w:bCs/>
          <w:lang w:val="kk-KZ"/>
        </w:rPr>
        <w:t xml:space="preserve"> международному стандарту</w:t>
      </w:r>
      <w:r w:rsidR="00981F76" w:rsidRPr="00851C21">
        <w:rPr>
          <w:rFonts w:ascii="Times New Roman" w:hAnsi="Times New Roman" w:cs="Times New Roman"/>
          <w:bCs/>
          <w:lang w:val="kk-KZ"/>
        </w:rPr>
        <w:t xml:space="preserve"> </w:t>
      </w:r>
      <w:bookmarkStart w:id="0" w:name="_Hlk135402893"/>
      <w:r w:rsidR="009757A2" w:rsidRPr="00851C21">
        <w:rPr>
          <w:rFonts w:ascii="Times New Roman" w:hAnsi="Times New Roman" w:cs="Times New Roman"/>
          <w:bCs/>
          <w:lang w:val="kk-KZ"/>
        </w:rPr>
        <w:t>ISO/IEC 15408-3:2022 Information security, cybersecurity and privacy protection. Evaluation criteria for IT security. Part 3: Security assurance components</w:t>
      </w:r>
      <w:r w:rsidR="00981F76" w:rsidRPr="00851C21">
        <w:rPr>
          <w:rFonts w:ascii="Times New Roman" w:hAnsi="Times New Roman" w:cs="Times New Roman"/>
          <w:bCs/>
          <w:lang w:val="kk-KZ"/>
        </w:rPr>
        <w:t xml:space="preserve"> </w:t>
      </w:r>
      <w:r w:rsidR="00944696" w:rsidRPr="00851C21">
        <w:rPr>
          <w:rFonts w:ascii="Times New Roman" w:hAnsi="Times New Roman" w:cs="Times New Roman"/>
          <w:bCs/>
          <w:lang w:val="kk-KZ"/>
        </w:rPr>
        <w:t>(</w:t>
      </w:r>
      <w:r w:rsidR="009757A2" w:rsidRPr="00851C21">
        <w:rPr>
          <w:rStyle w:val="FontStyle53"/>
          <w:rFonts w:ascii="Times New Roman" w:hAnsi="Times New Roman" w:cs="Times New Roman"/>
          <w:b w:val="0"/>
          <w:color w:val="auto"/>
          <w:sz w:val="24"/>
          <w:szCs w:val="24"/>
          <w:lang w:val="kk-KZ" w:eastAsia="en-US"/>
        </w:rPr>
        <w:t>Информационные технологии. Методы и средства обеспечения безопасности. критерии оценки безопасности информационных технологий. Часть 3 Требования доверия к безопасности</w:t>
      </w:r>
      <w:r w:rsidR="00944696" w:rsidRPr="00851C21">
        <w:rPr>
          <w:rFonts w:ascii="Times New Roman" w:hAnsi="Times New Roman" w:cs="Times New Roman"/>
          <w:bCs/>
          <w:lang w:val="kk-KZ"/>
        </w:rPr>
        <w:t>)</w:t>
      </w:r>
      <w:bookmarkEnd w:id="0"/>
    </w:p>
    <w:p w14:paraId="401C8F0F" w14:textId="09D278FD" w:rsidR="00420A7B" w:rsidRPr="00851C21" w:rsidRDefault="00420A7B" w:rsidP="00420A7B">
      <w:pPr>
        <w:ind w:firstLine="567"/>
        <w:rPr>
          <w:sz w:val="24"/>
          <w:szCs w:val="24"/>
          <w:lang w:val="kk-KZ"/>
        </w:rPr>
      </w:pPr>
      <w:r w:rsidRPr="00851C21">
        <w:rPr>
          <w:sz w:val="24"/>
          <w:szCs w:val="24"/>
          <w:lang w:val="kk-KZ"/>
        </w:rPr>
        <w:t xml:space="preserve">Международный стандарт разработан техническим комитетом </w:t>
      </w:r>
      <w:r w:rsidR="009757A2" w:rsidRPr="00851C21">
        <w:rPr>
          <w:sz w:val="24"/>
          <w:szCs w:val="24"/>
          <w:lang w:val="kk-KZ"/>
        </w:rPr>
        <w:t xml:space="preserve">ISO/IEC JTC 1/SC 27 </w:t>
      </w:r>
    </w:p>
    <w:p w14:paraId="65AE6677" w14:textId="20951125" w:rsidR="00D403F4" w:rsidRPr="00851C21" w:rsidRDefault="00EA7229" w:rsidP="00B72E6D">
      <w:pPr>
        <w:tabs>
          <w:tab w:val="left" w:pos="835"/>
        </w:tabs>
        <w:autoSpaceDE/>
        <w:autoSpaceDN/>
        <w:adjustRightInd/>
        <w:ind w:firstLine="567"/>
        <w:rPr>
          <w:sz w:val="24"/>
          <w:szCs w:val="24"/>
          <w:lang w:val="kk-KZ"/>
        </w:rPr>
      </w:pPr>
      <w:r w:rsidRPr="00851C21">
        <w:rPr>
          <w:sz w:val="24"/>
          <w:szCs w:val="24"/>
          <w:lang w:val="kk-KZ"/>
        </w:rPr>
        <w:t>П</w:t>
      </w:r>
      <w:r w:rsidR="007105A4">
        <w:rPr>
          <w:sz w:val="24"/>
          <w:szCs w:val="24"/>
          <w:lang w:val="kk-KZ"/>
        </w:rPr>
        <w:t>еревод с английского языка (en)</w:t>
      </w:r>
    </w:p>
    <w:p w14:paraId="6E9DD977" w14:textId="2AD1ECC6" w:rsidR="00D403F4" w:rsidRPr="00851C21" w:rsidRDefault="00D403F4" w:rsidP="00B72E6D">
      <w:pPr>
        <w:tabs>
          <w:tab w:val="left" w:pos="835"/>
        </w:tabs>
        <w:autoSpaceDE/>
        <w:autoSpaceDN/>
        <w:adjustRightInd/>
        <w:ind w:firstLine="567"/>
        <w:rPr>
          <w:sz w:val="24"/>
          <w:szCs w:val="24"/>
          <w:lang w:val="kk-KZ"/>
        </w:rPr>
      </w:pPr>
      <w:r w:rsidRPr="00851C21">
        <w:rPr>
          <w:sz w:val="24"/>
          <w:szCs w:val="24"/>
          <w:lang w:val="kk-KZ"/>
        </w:rPr>
        <w:t xml:space="preserve">Официальный экземпляр </w:t>
      </w:r>
      <w:r w:rsidR="002143BF" w:rsidRPr="00851C21">
        <w:rPr>
          <w:sz w:val="24"/>
          <w:szCs w:val="24"/>
          <w:lang w:val="kk-KZ"/>
        </w:rPr>
        <w:t>международного</w:t>
      </w:r>
      <w:r w:rsidRPr="00851C21">
        <w:rPr>
          <w:sz w:val="24"/>
          <w:szCs w:val="24"/>
          <w:lang w:val="kk-KZ"/>
        </w:rPr>
        <w:t xml:space="preserve"> стандарта, на основе которого разработан настоящий стандарт, и официальные экземпляры </w:t>
      </w:r>
      <w:r w:rsidR="002143BF" w:rsidRPr="00851C21">
        <w:rPr>
          <w:sz w:val="24"/>
          <w:szCs w:val="24"/>
          <w:lang w:val="kk-KZ"/>
        </w:rPr>
        <w:t>международных</w:t>
      </w:r>
      <w:r w:rsidRPr="00851C21">
        <w:rPr>
          <w:sz w:val="24"/>
          <w:szCs w:val="24"/>
          <w:lang w:val="kk-KZ"/>
        </w:rPr>
        <w:t xml:space="preserve"> стандартов, на которые даны ссылки, имеются в Едином государственном фонде нормативных технических документов</w:t>
      </w:r>
    </w:p>
    <w:p w14:paraId="36A1EEA6" w14:textId="7FBCCC03" w:rsidR="0027705C" w:rsidRPr="00851C21" w:rsidRDefault="0027705C" w:rsidP="0027705C">
      <w:pPr>
        <w:tabs>
          <w:tab w:val="left" w:pos="835"/>
        </w:tabs>
        <w:autoSpaceDE/>
        <w:autoSpaceDN/>
        <w:adjustRightInd/>
        <w:ind w:firstLine="567"/>
        <w:rPr>
          <w:sz w:val="24"/>
          <w:szCs w:val="24"/>
          <w:lang w:val="kk-KZ"/>
        </w:rPr>
      </w:pPr>
      <w:r w:rsidRPr="00851C21">
        <w:rPr>
          <w:sz w:val="24"/>
          <w:szCs w:val="24"/>
          <w:lang w:val="kk-KZ"/>
        </w:rPr>
        <w:t xml:space="preserve">Официальной версией является текст на </w:t>
      </w:r>
      <w:r w:rsidR="007105A4">
        <w:rPr>
          <w:sz w:val="24"/>
          <w:szCs w:val="24"/>
          <w:lang w:val="kk-KZ"/>
        </w:rPr>
        <w:t>государственном и русском языке</w:t>
      </w:r>
    </w:p>
    <w:p w14:paraId="5704ED3E" w14:textId="4E4154E0" w:rsidR="000E256D" w:rsidRPr="00851C21" w:rsidRDefault="000E256D" w:rsidP="00B72E6D">
      <w:pPr>
        <w:tabs>
          <w:tab w:val="left" w:pos="835"/>
        </w:tabs>
        <w:autoSpaceDE/>
        <w:autoSpaceDN/>
        <w:adjustRightInd/>
        <w:ind w:firstLine="567"/>
        <w:rPr>
          <w:sz w:val="24"/>
          <w:szCs w:val="24"/>
          <w:lang w:val="kk-KZ"/>
        </w:rPr>
      </w:pPr>
      <w:r w:rsidRPr="00851C21">
        <w:rPr>
          <w:sz w:val="24"/>
          <w:szCs w:val="24"/>
          <w:lang w:val="kk-KZ"/>
        </w:rPr>
        <w:t>Сведения о соответствии стандартов ссылочным международным, региональным стандартам, стандартам иностранных госуда</w:t>
      </w:r>
      <w:r w:rsidR="007105A4">
        <w:rPr>
          <w:sz w:val="24"/>
          <w:szCs w:val="24"/>
          <w:lang w:val="kk-KZ"/>
        </w:rPr>
        <w:t>рств приведены в Приложении В.А</w:t>
      </w:r>
    </w:p>
    <w:p w14:paraId="4ACB99AC" w14:textId="4A2DB852" w:rsidR="00D403F4" w:rsidRPr="00851C21" w:rsidRDefault="00D403F4" w:rsidP="00B72E6D">
      <w:pPr>
        <w:tabs>
          <w:tab w:val="left" w:pos="835"/>
        </w:tabs>
        <w:autoSpaceDE/>
        <w:autoSpaceDN/>
        <w:adjustRightInd/>
        <w:ind w:firstLine="567"/>
        <w:rPr>
          <w:sz w:val="24"/>
          <w:szCs w:val="24"/>
          <w:lang w:val="kk-KZ"/>
        </w:rPr>
      </w:pPr>
      <w:r w:rsidRPr="00851C21">
        <w:rPr>
          <w:sz w:val="24"/>
          <w:szCs w:val="24"/>
          <w:lang w:val="kk-KZ"/>
        </w:rPr>
        <w:t>Степень соответствия – идентичная (IDT)</w:t>
      </w:r>
    </w:p>
    <w:p w14:paraId="7FD32B21" w14:textId="77777777" w:rsidR="00D403F4" w:rsidRPr="00851C21" w:rsidRDefault="00D403F4" w:rsidP="00B72E6D">
      <w:pPr>
        <w:tabs>
          <w:tab w:val="left" w:pos="567"/>
        </w:tabs>
        <w:autoSpaceDE/>
        <w:autoSpaceDN/>
        <w:adjustRightInd/>
        <w:ind w:firstLine="567"/>
        <w:outlineLvl w:val="2"/>
        <w:rPr>
          <w:b/>
          <w:bCs/>
          <w:sz w:val="24"/>
          <w:szCs w:val="24"/>
        </w:rPr>
      </w:pPr>
      <w:bookmarkStart w:id="1" w:name="_Toc494286439"/>
    </w:p>
    <w:p w14:paraId="632A9469" w14:textId="1B445A7A" w:rsidR="00D403F4" w:rsidRPr="00851C21" w:rsidRDefault="0027705C" w:rsidP="001D184B">
      <w:pPr>
        <w:ind w:firstLine="567"/>
        <w:rPr>
          <w:b/>
          <w:sz w:val="24"/>
          <w:szCs w:val="24"/>
          <w:lang w:val="kk-KZ"/>
        </w:rPr>
      </w:pPr>
      <w:r w:rsidRPr="00851C21">
        <w:rPr>
          <w:b/>
          <w:sz w:val="24"/>
          <w:szCs w:val="24"/>
          <w:lang w:val="kk-KZ"/>
        </w:rPr>
        <w:t>4</w:t>
      </w:r>
      <w:r w:rsidR="008D112F" w:rsidRPr="00851C21">
        <w:rPr>
          <w:b/>
          <w:sz w:val="24"/>
          <w:szCs w:val="24"/>
          <w:lang w:val="kk-KZ"/>
        </w:rPr>
        <w:t xml:space="preserve"> </w:t>
      </w:r>
      <w:r w:rsidR="00D403F4" w:rsidRPr="00851C21">
        <w:rPr>
          <w:b/>
          <w:sz w:val="24"/>
          <w:szCs w:val="24"/>
          <w:lang w:val="kk-KZ"/>
        </w:rPr>
        <w:t xml:space="preserve">ВВЕДЕН </w:t>
      </w:r>
      <w:bookmarkEnd w:id="1"/>
      <w:r w:rsidR="00D32D83" w:rsidRPr="00D32D83">
        <w:rPr>
          <w:b/>
          <w:sz w:val="24"/>
          <w:szCs w:val="24"/>
          <w:lang w:val="kk-KZ"/>
        </w:rPr>
        <w:t>ВПЕРВЫЕ</w:t>
      </w:r>
    </w:p>
    <w:p w14:paraId="72D0F011" w14:textId="77777777" w:rsidR="005A2A85" w:rsidRPr="00851C21" w:rsidRDefault="005A2A85" w:rsidP="001D184B">
      <w:pPr>
        <w:ind w:firstLine="567"/>
        <w:rPr>
          <w:sz w:val="24"/>
          <w:szCs w:val="24"/>
        </w:rPr>
      </w:pPr>
    </w:p>
    <w:p w14:paraId="6DDA4262" w14:textId="77777777" w:rsidR="00D403F4" w:rsidRPr="00851C21" w:rsidRDefault="00D403F4" w:rsidP="001D184B">
      <w:pPr>
        <w:ind w:firstLine="567"/>
        <w:rPr>
          <w:bCs/>
          <w:i/>
          <w:sz w:val="24"/>
          <w:szCs w:val="24"/>
        </w:rPr>
      </w:pPr>
      <w:r w:rsidRPr="00851C21">
        <w:rPr>
          <w:i/>
          <w:iCs/>
          <w:sz w:val="24"/>
          <w:szCs w:val="24"/>
        </w:rPr>
        <w:t>И</w:t>
      </w:r>
      <w:r w:rsidRPr="00851C21">
        <w:rPr>
          <w:bCs/>
          <w:i/>
          <w:sz w:val="24"/>
          <w:szCs w:val="24"/>
        </w:rPr>
        <w:t>нформация об изменениях к настоящему стандарту публикуется в ежегодно издаваемом информационном каталоге «Документы по стандартизации», а текст изменений и поправок – в периодически издаваемых информационных каталогах «Национальные стандарты». В случае пересмотра (замены) или отмены настоящего стандарта соответствующее уведомление будет опубликовано в ежемесячно издаваемом информационном каталоге «Национальные стандарты».</w:t>
      </w:r>
    </w:p>
    <w:p w14:paraId="50C40ED0" w14:textId="77777777" w:rsidR="00E2139F" w:rsidRPr="00851C21" w:rsidRDefault="00E2139F" w:rsidP="00B72E6D">
      <w:pPr>
        <w:shd w:val="clear" w:color="auto" w:fill="FFFFFF"/>
        <w:ind w:firstLine="567"/>
        <w:rPr>
          <w:sz w:val="24"/>
          <w:szCs w:val="24"/>
        </w:rPr>
      </w:pPr>
    </w:p>
    <w:p w14:paraId="2E922BF9" w14:textId="77777777" w:rsidR="009757A2" w:rsidRPr="00851C21" w:rsidRDefault="009757A2" w:rsidP="00B72E6D">
      <w:pPr>
        <w:shd w:val="clear" w:color="auto" w:fill="FFFFFF"/>
        <w:ind w:firstLine="567"/>
        <w:rPr>
          <w:sz w:val="24"/>
          <w:szCs w:val="24"/>
        </w:rPr>
      </w:pPr>
    </w:p>
    <w:p w14:paraId="7C3E8F3B" w14:textId="77777777" w:rsidR="009757A2" w:rsidRDefault="009757A2" w:rsidP="00B72E6D">
      <w:pPr>
        <w:shd w:val="clear" w:color="auto" w:fill="FFFFFF"/>
        <w:ind w:firstLine="567"/>
        <w:rPr>
          <w:sz w:val="24"/>
          <w:szCs w:val="24"/>
        </w:rPr>
      </w:pPr>
    </w:p>
    <w:p w14:paraId="1F37F00F" w14:textId="77777777" w:rsidR="00851C21" w:rsidRDefault="00851C21" w:rsidP="00B72E6D">
      <w:pPr>
        <w:shd w:val="clear" w:color="auto" w:fill="FFFFFF"/>
        <w:ind w:firstLine="567"/>
        <w:rPr>
          <w:sz w:val="24"/>
          <w:szCs w:val="24"/>
        </w:rPr>
      </w:pPr>
    </w:p>
    <w:p w14:paraId="069FF008" w14:textId="77777777" w:rsidR="00851C21" w:rsidRDefault="00851C21" w:rsidP="00B72E6D">
      <w:pPr>
        <w:shd w:val="clear" w:color="auto" w:fill="FFFFFF"/>
        <w:ind w:firstLine="567"/>
        <w:rPr>
          <w:sz w:val="24"/>
          <w:szCs w:val="24"/>
        </w:rPr>
      </w:pPr>
    </w:p>
    <w:p w14:paraId="583A71D3" w14:textId="77777777" w:rsidR="00851C21" w:rsidRDefault="00851C21" w:rsidP="00B72E6D">
      <w:pPr>
        <w:shd w:val="clear" w:color="auto" w:fill="FFFFFF"/>
        <w:ind w:firstLine="567"/>
        <w:rPr>
          <w:sz w:val="24"/>
          <w:szCs w:val="24"/>
        </w:rPr>
      </w:pPr>
    </w:p>
    <w:p w14:paraId="4D58D09A" w14:textId="77777777" w:rsidR="00851C21" w:rsidRPr="00851C21" w:rsidRDefault="00851C21" w:rsidP="00B72E6D">
      <w:pPr>
        <w:shd w:val="clear" w:color="auto" w:fill="FFFFFF"/>
        <w:ind w:firstLine="567"/>
        <w:rPr>
          <w:sz w:val="24"/>
          <w:szCs w:val="24"/>
        </w:rPr>
      </w:pPr>
    </w:p>
    <w:p w14:paraId="1A2EC950" w14:textId="77777777" w:rsidR="009757A2" w:rsidRPr="00851C21" w:rsidRDefault="009757A2" w:rsidP="00B72E6D">
      <w:pPr>
        <w:shd w:val="clear" w:color="auto" w:fill="FFFFFF"/>
        <w:ind w:firstLine="567"/>
        <w:rPr>
          <w:sz w:val="24"/>
          <w:szCs w:val="24"/>
        </w:rPr>
      </w:pPr>
    </w:p>
    <w:p w14:paraId="30C21BCB" w14:textId="22A91B5A" w:rsidR="000F48E8" w:rsidRPr="00851C21" w:rsidRDefault="00D403F4" w:rsidP="00B72E6D">
      <w:pPr>
        <w:shd w:val="clear" w:color="auto" w:fill="FFFFFF"/>
        <w:ind w:firstLine="567"/>
        <w:rPr>
          <w:sz w:val="24"/>
          <w:szCs w:val="24"/>
          <w:lang w:val="kk-KZ"/>
        </w:rPr>
      </w:pPr>
      <w:r w:rsidRPr="00851C21">
        <w:rPr>
          <w:sz w:val="24"/>
          <w:szCs w:val="24"/>
        </w:rPr>
        <w:t xml:space="preserve">Настоящий стандарт не может быть </w:t>
      </w:r>
      <w:r w:rsidRPr="00851C21">
        <w:rPr>
          <w:sz w:val="24"/>
          <w:szCs w:val="24"/>
          <w:lang w:val="kk-KZ"/>
        </w:rPr>
        <w:t xml:space="preserve">полностью или частично воспроизведен, </w:t>
      </w:r>
      <w:r w:rsidRPr="00851C21">
        <w:rPr>
          <w:sz w:val="24"/>
          <w:szCs w:val="24"/>
        </w:rPr>
        <w:t xml:space="preserve">тиражирован и распространен </w:t>
      </w:r>
      <w:r w:rsidRPr="00851C21">
        <w:rPr>
          <w:sz w:val="24"/>
          <w:szCs w:val="24"/>
          <w:lang w:val="kk-KZ"/>
        </w:rPr>
        <w:t xml:space="preserve">в качестве официального издания </w:t>
      </w:r>
      <w:r w:rsidRPr="00851C21">
        <w:rPr>
          <w:sz w:val="24"/>
          <w:szCs w:val="24"/>
        </w:rPr>
        <w:t>без разрешения Комитета технического регулирования и метрологии Министерства торговли и интеграции Республики Казахстан</w:t>
      </w:r>
      <w:r w:rsidRPr="00851C21">
        <w:rPr>
          <w:sz w:val="24"/>
          <w:szCs w:val="24"/>
          <w:lang w:val="kk-KZ"/>
        </w:rPr>
        <w:t>.</w:t>
      </w:r>
    </w:p>
    <w:p w14:paraId="4C8B0A8F" w14:textId="6902BA54" w:rsidR="009757A2" w:rsidRDefault="009757A2">
      <w:pPr>
        <w:widowControl/>
        <w:autoSpaceDE/>
        <w:autoSpaceDN/>
        <w:adjustRightInd/>
        <w:spacing w:after="200" w:line="276" w:lineRule="auto"/>
        <w:ind w:firstLine="0"/>
        <w:jc w:val="left"/>
        <w:rPr>
          <w:sz w:val="28"/>
          <w:szCs w:val="28"/>
          <w:lang w:val="kk-KZ"/>
        </w:rPr>
      </w:pPr>
      <w:r>
        <w:rPr>
          <w:sz w:val="28"/>
          <w:szCs w:val="28"/>
          <w:lang w:val="kk-KZ"/>
        </w:rPr>
        <w:br w:type="page"/>
      </w:r>
    </w:p>
    <w:sdt>
      <w:sdtPr>
        <w:rPr>
          <w:rFonts w:ascii="Times New Roman" w:eastAsia="Times New Roman" w:hAnsi="Times New Roman" w:cs="Times New Roman"/>
          <w:color w:val="auto"/>
          <w:sz w:val="24"/>
          <w:szCs w:val="24"/>
        </w:rPr>
        <w:id w:val="-511829571"/>
        <w:docPartObj>
          <w:docPartGallery w:val="Table of Contents"/>
          <w:docPartUnique/>
        </w:docPartObj>
      </w:sdtPr>
      <w:sdtContent>
        <w:p w14:paraId="5686A8D3" w14:textId="29C0D61E" w:rsidR="009757A2" w:rsidRDefault="009757A2" w:rsidP="00851C21">
          <w:pPr>
            <w:pStyle w:val="af1"/>
            <w:spacing w:before="0" w:line="240" w:lineRule="auto"/>
            <w:jc w:val="center"/>
            <w:rPr>
              <w:rFonts w:ascii="Times New Roman" w:hAnsi="Times New Roman" w:cs="Times New Roman"/>
              <w:b/>
              <w:bCs/>
              <w:color w:val="auto"/>
              <w:sz w:val="24"/>
              <w:szCs w:val="24"/>
            </w:rPr>
          </w:pPr>
          <w:r w:rsidRPr="00851C21">
            <w:rPr>
              <w:rFonts w:ascii="Times New Roman" w:hAnsi="Times New Roman" w:cs="Times New Roman"/>
              <w:b/>
              <w:bCs/>
              <w:color w:val="auto"/>
              <w:sz w:val="24"/>
              <w:szCs w:val="24"/>
            </w:rPr>
            <w:t>Содержание</w:t>
          </w:r>
        </w:p>
        <w:p w14:paraId="4CA00DDB" w14:textId="77777777" w:rsidR="006D713D" w:rsidRPr="006D713D" w:rsidRDefault="006D713D" w:rsidP="006D713D"/>
        <w:p w14:paraId="259923CA" w14:textId="21FF9678" w:rsidR="009757A2" w:rsidRPr="00105F72" w:rsidRDefault="009757A2" w:rsidP="00105F72">
          <w:pPr>
            <w:pStyle w:val="11"/>
            <w:rPr>
              <w:rFonts w:ascii="Times New Roman" w:hAnsi="Times New Roman"/>
              <w:sz w:val="24"/>
            </w:rPr>
          </w:pPr>
          <w:r w:rsidRPr="00105F72">
            <w:rPr>
              <w:rFonts w:ascii="Times New Roman" w:hAnsi="Times New Roman"/>
              <w:sz w:val="24"/>
            </w:rPr>
            <w:t>Введение</w:t>
          </w:r>
        </w:p>
        <w:p w14:paraId="5BDE1E35" w14:textId="77777777" w:rsidR="00105F72" w:rsidRPr="00105F72" w:rsidRDefault="009757A2" w:rsidP="00105F72">
          <w:pPr>
            <w:pStyle w:val="11"/>
            <w:rPr>
              <w:rFonts w:ascii="Times New Roman" w:hAnsi="Times New Roman"/>
              <w:sz w:val="24"/>
            </w:rPr>
          </w:pPr>
          <w:r w:rsidRPr="00105F72">
            <w:rPr>
              <w:rFonts w:ascii="Times New Roman" w:hAnsi="Times New Roman"/>
              <w:sz w:val="24"/>
            </w:rPr>
            <w:t>1 Область применения</w:t>
          </w:r>
        </w:p>
        <w:p w14:paraId="0A2E7628" w14:textId="77777777" w:rsidR="00105F72" w:rsidRPr="00105F72" w:rsidRDefault="009757A2" w:rsidP="00105F72">
          <w:pPr>
            <w:pStyle w:val="11"/>
            <w:rPr>
              <w:rFonts w:ascii="Times New Roman" w:hAnsi="Times New Roman"/>
              <w:sz w:val="24"/>
            </w:rPr>
          </w:pPr>
          <w:r w:rsidRPr="00105F72">
            <w:rPr>
              <w:rFonts w:ascii="Times New Roman" w:hAnsi="Times New Roman"/>
              <w:sz w:val="24"/>
            </w:rPr>
            <w:ptab w:relativeTo="margin" w:alignment="left" w:leader="none"/>
          </w:r>
          <w:r w:rsidRPr="00105F72">
            <w:rPr>
              <w:rFonts w:ascii="Times New Roman" w:hAnsi="Times New Roman"/>
              <w:sz w:val="24"/>
            </w:rPr>
            <w:t>2 Нормативные ссылки</w:t>
          </w:r>
        </w:p>
        <w:p w14:paraId="77265337" w14:textId="33779EB2" w:rsidR="00851C21" w:rsidRPr="00105F72" w:rsidRDefault="009757A2" w:rsidP="00105F72">
          <w:pPr>
            <w:pStyle w:val="11"/>
            <w:rPr>
              <w:rFonts w:ascii="Times New Roman" w:hAnsi="Times New Roman"/>
              <w:sz w:val="24"/>
            </w:rPr>
          </w:pPr>
          <w:r w:rsidRPr="00105F72">
            <w:rPr>
              <w:rFonts w:ascii="Times New Roman" w:hAnsi="Times New Roman"/>
              <w:sz w:val="24"/>
            </w:rPr>
            <w:ptab w:relativeTo="margin" w:alignment="left" w:leader="none"/>
          </w:r>
          <w:r w:rsidRPr="00105F72">
            <w:rPr>
              <w:rFonts w:ascii="Times New Roman" w:hAnsi="Times New Roman"/>
              <w:sz w:val="24"/>
            </w:rPr>
            <w:t xml:space="preserve">3 </w:t>
          </w:r>
          <w:r w:rsidR="00851C21" w:rsidRPr="00105F72">
            <w:rPr>
              <w:rFonts w:ascii="Times New Roman" w:hAnsi="Times New Roman"/>
              <w:sz w:val="24"/>
            </w:rPr>
            <w:t>Термины и определения</w:t>
          </w:r>
        </w:p>
        <w:p w14:paraId="7D3A49F9" w14:textId="77777777" w:rsidR="00851C21" w:rsidRPr="00105F72" w:rsidRDefault="00851C21" w:rsidP="00105F72">
          <w:pPr>
            <w:pStyle w:val="11"/>
            <w:rPr>
              <w:rFonts w:ascii="Times New Roman" w:hAnsi="Times New Roman"/>
              <w:sz w:val="24"/>
            </w:rPr>
          </w:pPr>
          <w:r w:rsidRPr="00105F72">
            <w:rPr>
              <w:rFonts w:ascii="Times New Roman" w:hAnsi="Times New Roman"/>
              <w:sz w:val="24"/>
            </w:rPr>
            <w:t>4 Обзор</w:t>
          </w:r>
        </w:p>
        <w:p w14:paraId="749E1B59" w14:textId="3B4D9B32" w:rsidR="00851C21" w:rsidRPr="00105F72" w:rsidRDefault="00851C21" w:rsidP="00105F72">
          <w:pPr>
            <w:pStyle w:val="11"/>
            <w:rPr>
              <w:rFonts w:ascii="Times New Roman" w:hAnsi="Times New Roman"/>
              <w:sz w:val="24"/>
            </w:rPr>
          </w:pPr>
          <w:r w:rsidRPr="00105F72">
            <w:rPr>
              <w:rFonts w:ascii="Times New Roman" w:hAnsi="Times New Roman"/>
              <w:sz w:val="24"/>
            </w:rPr>
            <w:t>5 Парадигма доверия</w:t>
          </w:r>
        </w:p>
        <w:p w14:paraId="76408A25" w14:textId="2A3BF7C2" w:rsidR="00851C21" w:rsidRPr="00105F72" w:rsidRDefault="00851C21" w:rsidP="00105F72">
          <w:pPr>
            <w:pStyle w:val="11"/>
            <w:rPr>
              <w:rFonts w:ascii="Times New Roman" w:hAnsi="Times New Roman"/>
              <w:sz w:val="24"/>
            </w:rPr>
          </w:pPr>
          <w:r w:rsidRPr="00105F72">
            <w:rPr>
              <w:rFonts w:ascii="Times New Roman" w:hAnsi="Times New Roman"/>
              <w:sz w:val="24"/>
            </w:rPr>
            <w:t>6 Компоненты обеспечения безопасности</w:t>
          </w:r>
        </w:p>
        <w:p w14:paraId="16974000" w14:textId="07D57D4B" w:rsidR="00851C21" w:rsidRPr="00105F72" w:rsidRDefault="00851C21" w:rsidP="00105F72">
          <w:pPr>
            <w:pStyle w:val="11"/>
            <w:rPr>
              <w:rFonts w:ascii="Times New Roman" w:hAnsi="Times New Roman"/>
              <w:sz w:val="24"/>
            </w:rPr>
          </w:pPr>
          <w:r w:rsidRPr="00105F72">
            <w:rPr>
              <w:rFonts w:ascii="Times New Roman" w:hAnsi="Times New Roman"/>
              <w:sz w:val="24"/>
            </w:rPr>
            <w:t>7 Класс АРЕ: Оценка профиля защиты</w:t>
          </w:r>
        </w:p>
        <w:p w14:paraId="39CD2FDF" w14:textId="24164C55" w:rsidR="00851C21" w:rsidRPr="00105F72" w:rsidRDefault="00851C21" w:rsidP="00105F72">
          <w:pPr>
            <w:pStyle w:val="11"/>
            <w:rPr>
              <w:rFonts w:ascii="Times New Roman" w:hAnsi="Times New Roman"/>
              <w:sz w:val="24"/>
            </w:rPr>
          </w:pPr>
          <w:r w:rsidRPr="00105F72">
            <w:rPr>
              <w:rFonts w:ascii="Times New Roman" w:hAnsi="Times New Roman"/>
              <w:sz w:val="24"/>
            </w:rPr>
            <w:t>8 Класс ASE: Оценка задания по безопасности</w:t>
          </w:r>
        </w:p>
        <w:p w14:paraId="47E9B77B" w14:textId="23C66E93" w:rsidR="00851C21" w:rsidRPr="00105F72" w:rsidRDefault="00851C21" w:rsidP="00105F72">
          <w:pPr>
            <w:pStyle w:val="11"/>
            <w:rPr>
              <w:rFonts w:ascii="Times New Roman" w:hAnsi="Times New Roman"/>
              <w:sz w:val="24"/>
            </w:rPr>
          </w:pPr>
          <w:r w:rsidRPr="00105F72">
            <w:rPr>
              <w:rFonts w:ascii="Times New Roman" w:hAnsi="Times New Roman"/>
              <w:sz w:val="24"/>
            </w:rPr>
            <w:t xml:space="preserve">9 Класс ASE: оценка задачи безопасности </w:t>
          </w:r>
        </w:p>
        <w:p w14:paraId="23DE3378" w14:textId="6B6A477A" w:rsidR="00851C21" w:rsidRPr="00105F72" w:rsidRDefault="00851C21" w:rsidP="00105F72">
          <w:pPr>
            <w:pStyle w:val="11"/>
            <w:rPr>
              <w:rFonts w:ascii="Times New Roman" w:hAnsi="Times New Roman"/>
              <w:sz w:val="24"/>
            </w:rPr>
          </w:pPr>
          <w:r w:rsidRPr="00105F72">
            <w:rPr>
              <w:rFonts w:ascii="Times New Roman" w:hAnsi="Times New Roman"/>
              <w:sz w:val="24"/>
            </w:rPr>
            <w:t>10 Класс ADV: Разработка</w:t>
          </w:r>
        </w:p>
        <w:p w14:paraId="4DD7529C" w14:textId="51838D54" w:rsidR="00851C21" w:rsidRPr="00105F72" w:rsidRDefault="00851C21" w:rsidP="00105F72">
          <w:pPr>
            <w:pStyle w:val="11"/>
            <w:rPr>
              <w:rFonts w:ascii="Times New Roman" w:hAnsi="Times New Roman"/>
              <w:sz w:val="24"/>
            </w:rPr>
          </w:pPr>
          <w:r w:rsidRPr="00105F72">
            <w:rPr>
              <w:rFonts w:ascii="Times New Roman" w:hAnsi="Times New Roman"/>
              <w:sz w:val="24"/>
            </w:rPr>
            <w:t>11 Класс AGD: Руководства</w:t>
          </w:r>
        </w:p>
        <w:p w14:paraId="6A8F350C" w14:textId="5906A367" w:rsidR="00851C21" w:rsidRPr="00105F72" w:rsidRDefault="00851C21" w:rsidP="00105F72">
          <w:pPr>
            <w:pStyle w:val="11"/>
            <w:rPr>
              <w:rFonts w:ascii="Times New Roman" w:hAnsi="Times New Roman"/>
              <w:sz w:val="24"/>
            </w:rPr>
          </w:pPr>
          <w:r w:rsidRPr="00105F72">
            <w:rPr>
              <w:rFonts w:ascii="Times New Roman" w:hAnsi="Times New Roman"/>
              <w:sz w:val="24"/>
            </w:rPr>
            <w:t>12 Класс ALC: Поддержка жизненного цикла</w:t>
          </w:r>
        </w:p>
        <w:p w14:paraId="542336E8" w14:textId="77777777" w:rsidR="00851C21" w:rsidRPr="00105F72" w:rsidRDefault="00851C21" w:rsidP="00105F72">
          <w:pPr>
            <w:pStyle w:val="11"/>
            <w:rPr>
              <w:rFonts w:ascii="Times New Roman" w:hAnsi="Times New Roman"/>
              <w:sz w:val="24"/>
            </w:rPr>
          </w:pPr>
          <w:r w:rsidRPr="00105F72">
            <w:rPr>
              <w:rFonts w:ascii="Times New Roman" w:hAnsi="Times New Roman"/>
              <w:sz w:val="24"/>
            </w:rPr>
            <w:t>13 Класс АТЕ: Тестирование</w:t>
          </w:r>
        </w:p>
        <w:p w14:paraId="75BED75B" w14:textId="77777777" w:rsidR="00851C21" w:rsidRPr="00105F72" w:rsidRDefault="00851C21" w:rsidP="00105F72">
          <w:pPr>
            <w:pStyle w:val="11"/>
            <w:rPr>
              <w:rFonts w:ascii="Times New Roman" w:hAnsi="Times New Roman"/>
              <w:sz w:val="24"/>
            </w:rPr>
          </w:pPr>
          <w:r w:rsidRPr="00105F72">
            <w:rPr>
              <w:rFonts w:ascii="Times New Roman" w:hAnsi="Times New Roman"/>
              <w:sz w:val="24"/>
            </w:rPr>
            <w:t>14 Класс AVA: Оценка уязвимостей</w:t>
          </w:r>
        </w:p>
        <w:p w14:paraId="0A533C43" w14:textId="76D964A3" w:rsidR="00851C21" w:rsidRPr="00105F72" w:rsidRDefault="00851C21" w:rsidP="00105F72">
          <w:pPr>
            <w:pStyle w:val="11"/>
            <w:rPr>
              <w:rFonts w:ascii="Times New Roman" w:hAnsi="Times New Roman"/>
              <w:sz w:val="24"/>
            </w:rPr>
          </w:pPr>
          <w:r w:rsidRPr="00105F72">
            <w:rPr>
              <w:rFonts w:ascii="Times New Roman" w:hAnsi="Times New Roman"/>
              <w:sz w:val="24"/>
            </w:rPr>
            <w:t>15 Класс АСО: Композиция</w:t>
          </w:r>
        </w:p>
        <w:p w14:paraId="128820F3" w14:textId="4653E8BB" w:rsidR="00851C21" w:rsidRPr="00105F72" w:rsidRDefault="00851C21" w:rsidP="00105F72">
          <w:pPr>
            <w:pStyle w:val="11"/>
            <w:rPr>
              <w:rFonts w:ascii="Times New Roman" w:hAnsi="Times New Roman"/>
              <w:sz w:val="24"/>
            </w:rPr>
          </w:pPr>
          <w:r w:rsidRPr="00105F72">
            <w:rPr>
              <w:rFonts w:ascii="Times New Roman" w:hAnsi="Times New Roman"/>
              <w:sz w:val="24"/>
            </w:rPr>
            <w:t>Приложение</w:t>
          </w:r>
          <w:proofErr w:type="gramStart"/>
          <w:r w:rsidRPr="00105F72">
            <w:rPr>
              <w:rFonts w:ascii="Times New Roman" w:hAnsi="Times New Roman"/>
              <w:sz w:val="24"/>
            </w:rPr>
            <w:t xml:space="preserve"> А</w:t>
          </w:r>
          <w:proofErr w:type="gramEnd"/>
          <w:r w:rsidRPr="00105F72">
            <w:rPr>
              <w:rFonts w:ascii="Times New Roman" w:hAnsi="Times New Roman"/>
              <w:sz w:val="24"/>
            </w:rPr>
            <w:t xml:space="preserve"> (</w:t>
          </w:r>
          <w:r w:rsidRPr="00105F72">
            <w:rPr>
              <w:rFonts w:ascii="Times New Roman" w:hAnsi="Times New Roman"/>
              <w:i/>
              <w:iCs/>
              <w:sz w:val="24"/>
            </w:rPr>
            <w:t>информационное</w:t>
          </w:r>
          <w:r w:rsidRPr="00105F72">
            <w:rPr>
              <w:rFonts w:ascii="Times New Roman" w:hAnsi="Times New Roman"/>
              <w:sz w:val="24"/>
            </w:rPr>
            <w:t>) Разработка (ADV)</w:t>
          </w:r>
        </w:p>
        <w:p w14:paraId="0B64C3C0" w14:textId="4AC8F00E" w:rsidR="00851C21" w:rsidRPr="00105F72" w:rsidRDefault="00851C21" w:rsidP="00105F72">
          <w:pPr>
            <w:pStyle w:val="11"/>
            <w:rPr>
              <w:rFonts w:ascii="Times New Roman" w:hAnsi="Times New Roman"/>
              <w:sz w:val="24"/>
            </w:rPr>
          </w:pPr>
          <w:r w:rsidRPr="00105F72">
            <w:rPr>
              <w:rFonts w:ascii="Times New Roman" w:hAnsi="Times New Roman"/>
              <w:sz w:val="24"/>
            </w:rPr>
            <w:t>Приложение</w:t>
          </w:r>
          <w:proofErr w:type="gramStart"/>
          <w:r w:rsidRPr="00105F72">
            <w:rPr>
              <w:rFonts w:ascii="Times New Roman" w:hAnsi="Times New Roman"/>
              <w:sz w:val="24"/>
            </w:rPr>
            <w:t xml:space="preserve"> В</w:t>
          </w:r>
          <w:proofErr w:type="gramEnd"/>
          <w:r w:rsidRPr="00105F72">
            <w:rPr>
              <w:rFonts w:ascii="Times New Roman" w:hAnsi="Times New Roman"/>
              <w:sz w:val="24"/>
            </w:rPr>
            <w:t xml:space="preserve"> (</w:t>
          </w:r>
          <w:r w:rsidRPr="00105F72">
            <w:rPr>
              <w:rFonts w:ascii="Times New Roman" w:hAnsi="Times New Roman"/>
              <w:i/>
              <w:iCs/>
              <w:sz w:val="24"/>
            </w:rPr>
            <w:t>информационное</w:t>
          </w:r>
          <w:r w:rsidRPr="00105F72">
            <w:rPr>
              <w:rFonts w:ascii="Times New Roman" w:hAnsi="Times New Roman"/>
              <w:sz w:val="24"/>
            </w:rPr>
            <w:t>) Композиция (АСО)</w:t>
          </w:r>
        </w:p>
        <w:p w14:paraId="33B65C71" w14:textId="48D64931" w:rsidR="00851C21" w:rsidRPr="00105F72" w:rsidRDefault="00851C21" w:rsidP="00105F72">
          <w:pPr>
            <w:pStyle w:val="11"/>
            <w:rPr>
              <w:rFonts w:ascii="Times New Roman" w:hAnsi="Times New Roman"/>
              <w:sz w:val="24"/>
            </w:rPr>
          </w:pPr>
          <w:r w:rsidRPr="00105F72">
            <w:rPr>
              <w:rFonts w:ascii="Times New Roman" w:hAnsi="Times New Roman"/>
              <w:sz w:val="24"/>
            </w:rPr>
            <w:t>Приложение</w:t>
          </w:r>
          <w:proofErr w:type="gramStart"/>
          <w:r w:rsidRPr="00105F72">
            <w:rPr>
              <w:rFonts w:ascii="Times New Roman" w:hAnsi="Times New Roman"/>
              <w:sz w:val="24"/>
            </w:rPr>
            <w:t xml:space="preserve"> С</w:t>
          </w:r>
          <w:proofErr w:type="gramEnd"/>
          <w:r w:rsidRPr="00105F72">
            <w:rPr>
              <w:rFonts w:ascii="Times New Roman" w:hAnsi="Times New Roman"/>
              <w:sz w:val="24"/>
            </w:rPr>
            <w:t xml:space="preserve"> (</w:t>
          </w:r>
          <w:r w:rsidRPr="00105F72">
            <w:rPr>
              <w:rFonts w:ascii="Times New Roman" w:hAnsi="Times New Roman"/>
              <w:i/>
              <w:iCs/>
              <w:sz w:val="24"/>
            </w:rPr>
            <w:t>информационное</w:t>
          </w:r>
          <w:r w:rsidRPr="00105F72">
            <w:rPr>
              <w:rFonts w:ascii="Times New Roman" w:hAnsi="Times New Roman"/>
              <w:sz w:val="24"/>
            </w:rPr>
            <w:t>) Перекрестные ссылки между компонентами доверия</w:t>
          </w:r>
        </w:p>
        <w:p w14:paraId="76051DA9" w14:textId="77777777" w:rsidR="00851C21" w:rsidRPr="00105F72" w:rsidRDefault="00851C21" w:rsidP="00105F72">
          <w:pPr>
            <w:pStyle w:val="11"/>
            <w:rPr>
              <w:rFonts w:ascii="Times New Roman" w:hAnsi="Times New Roman"/>
              <w:sz w:val="24"/>
            </w:rPr>
          </w:pPr>
          <w:r w:rsidRPr="00105F72">
            <w:rPr>
              <w:rFonts w:ascii="Times New Roman" w:hAnsi="Times New Roman"/>
              <w:sz w:val="24"/>
            </w:rPr>
            <w:t>Библиография</w:t>
          </w:r>
        </w:p>
        <w:p w14:paraId="24C6ECBD" w14:textId="5CED37B0" w:rsidR="00851C21" w:rsidRPr="00105F72" w:rsidRDefault="0058276D" w:rsidP="00105F72">
          <w:pPr>
            <w:pStyle w:val="11"/>
            <w:jc w:val="both"/>
            <w:rPr>
              <w:rFonts w:ascii="Times New Roman" w:hAnsi="Times New Roman"/>
              <w:sz w:val="24"/>
            </w:rPr>
          </w:pPr>
          <w:r>
            <w:rPr>
              <w:rFonts w:ascii="Times New Roman" w:hAnsi="Times New Roman"/>
              <w:sz w:val="24"/>
            </w:rPr>
            <w:t>Приложение В.А</w:t>
          </w:r>
          <w:r w:rsidR="00851C21" w:rsidRPr="00105F72">
            <w:rPr>
              <w:rFonts w:ascii="Times New Roman" w:hAnsi="Times New Roman"/>
              <w:sz w:val="24"/>
            </w:rPr>
            <w:t xml:space="preserve"> (</w:t>
          </w:r>
          <w:r w:rsidR="00851C21" w:rsidRPr="00105F72">
            <w:rPr>
              <w:rFonts w:ascii="Times New Roman" w:hAnsi="Times New Roman"/>
              <w:i/>
              <w:iCs/>
              <w:sz w:val="24"/>
            </w:rPr>
            <w:t>информационное</w:t>
          </w:r>
          <w:r w:rsidR="00851C21" w:rsidRPr="00105F72">
            <w:rPr>
              <w:rFonts w:ascii="Times New Roman" w:hAnsi="Times New Roman"/>
              <w:sz w:val="24"/>
            </w:rPr>
            <w:t>) Сведения о соответствии стандартов ссылочным международным, региональным стандартам, стандартам иностранных государств</w:t>
          </w:r>
        </w:p>
        <w:p w14:paraId="0D98F9DA" w14:textId="41E7FD85" w:rsidR="009757A2" w:rsidRPr="00851C21" w:rsidRDefault="009B736C" w:rsidP="00851C21">
          <w:pPr>
            <w:ind w:firstLine="0"/>
            <w:rPr>
              <w:sz w:val="24"/>
              <w:szCs w:val="24"/>
            </w:rPr>
          </w:pPr>
        </w:p>
      </w:sdtContent>
    </w:sdt>
    <w:p w14:paraId="5120B4FB" w14:textId="77777777" w:rsidR="000225E2" w:rsidRPr="00851C21" w:rsidRDefault="000225E2" w:rsidP="00851C21">
      <w:pPr>
        <w:pStyle w:val="Style14"/>
        <w:widowControl/>
        <w:jc w:val="both"/>
        <w:rPr>
          <w:rStyle w:val="FontStyle36"/>
          <w:rFonts w:ascii="Times New Roman" w:hAnsi="Times New Roman" w:cs="Times New Roman"/>
          <w:color w:val="auto"/>
          <w:sz w:val="24"/>
          <w:szCs w:val="24"/>
          <w:lang w:eastAsia="en-US"/>
        </w:rPr>
      </w:pPr>
    </w:p>
    <w:p w14:paraId="43B9D891" w14:textId="77777777" w:rsidR="000225E2" w:rsidRPr="00AF5FBB" w:rsidRDefault="000225E2" w:rsidP="000225E2">
      <w:pPr>
        <w:pStyle w:val="Style14"/>
        <w:widowControl/>
        <w:ind w:firstLine="720"/>
        <w:jc w:val="both"/>
        <w:rPr>
          <w:rStyle w:val="FontStyle36"/>
          <w:rFonts w:ascii="Times New Roman" w:hAnsi="Times New Roman" w:cs="Times New Roman"/>
          <w:color w:val="auto"/>
          <w:sz w:val="28"/>
          <w:szCs w:val="28"/>
          <w:lang w:val="en-US" w:eastAsia="en-US"/>
        </w:rPr>
      </w:pPr>
    </w:p>
    <w:p w14:paraId="1FC36FE1" w14:textId="77777777" w:rsidR="000225E2" w:rsidRPr="00AF5FBB" w:rsidRDefault="000225E2" w:rsidP="000225E2">
      <w:pPr>
        <w:pStyle w:val="Style14"/>
        <w:widowControl/>
        <w:ind w:firstLine="720"/>
        <w:jc w:val="both"/>
        <w:rPr>
          <w:rStyle w:val="FontStyle36"/>
          <w:rFonts w:ascii="Times New Roman" w:hAnsi="Times New Roman" w:cs="Times New Roman"/>
          <w:color w:val="auto"/>
          <w:sz w:val="28"/>
          <w:szCs w:val="28"/>
          <w:lang w:val="en-US" w:eastAsia="en-US"/>
        </w:rPr>
      </w:pPr>
    </w:p>
    <w:p w14:paraId="6DCB0104" w14:textId="77777777" w:rsidR="000225E2" w:rsidRPr="00AF5FBB" w:rsidRDefault="000225E2" w:rsidP="000225E2">
      <w:pPr>
        <w:pStyle w:val="Style14"/>
        <w:widowControl/>
        <w:ind w:firstLine="720"/>
        <w:jc w:val="both"/>
        <w:rPr>
          <w:rStyle w:val="FontStyle36"/>
          <w:rFonts w:ascii="Times New Roman" w:hAnsi="Times New Roman" w:cs="Times New Roman"/>
          <w:color w:val="auto"/>
          <w:sz w:val="28"/>
          <w:szCs w:val="28"/>
          <w:lang w:val="en-US" w:eastAsia="en-US"/>
        </w:rPr>
      </w:pPr>
    </w:p>
    <w:p w14:paraId="42B76D33" w14:textId="77777777" w:rsidR="000225E2" w:rsidRPr="00AF5FBB" w:rsidRDefault="000225E2" w:rsidP="000225E2">
      <w:pPr>
        <w:pStyle w:val="Style14"/>
        <w:widowControl/>
        <w:ind w:firstLine="720"/>
        <w:jc w:val="both"/>
        <w:rPr>
          <w:rStyle w:val="FontStyle36"/>
          <w:rFonts w:ascii="Times New Roman" w:hAnsi="Times New Roman" w:cs="Times New Roman"/>
          <w:color w:val="auto"/>
          <w:sz w:val="28"/>
          <w:szCs w:val="28"/>
          <w:lang w:val="en-US" w:eastAsia="en-US"/>
        </w:rPr>
      </w:pPr>
    </w:p>
    <w:p w14:paraId="1E4DD0D9" w14:textId="77777777" w:rsidR="000225E2" w:rsidRPr="00AF5FBB" w:rsidRDefault="000225E2" w:rsidP="000225E2">
      <w:pPr>
        <w:pStyle w:val="Style14"/>
        <w:widowControl/>
        <w:ind w:firstLine="720"/>
        <w:jc w:val="both"/>
        <w:rPr>
          <w:rStyle w:val="FontStyle36"/>
          <w:rFonts w:ascii="Times New Roman" w:hAnsi="Times New Roman" w:cs="Times New Roman"/>
          <w:color w:val="auto"/>
          <w:sz w:val="28"/>
          <w:szCs w:val="28"/>
          <w:lang w:val="en-US" w:eastAsia="en-US"/>
        </w:rPr>
      </w:pPr>
    </w:p>
    <w:p w14:paraId="6365D50A" w14:textId="77777777" w:rsidR="000225E2" w:rsidRPr="00AF5FBB" w:rsidRDefault="000225E2" w:rsidP="000225E2">
      <w:pPr>
        <w:pStyle w:val="Style14"/>
        <w:widowControl/>
        <w:ind w:firstLine="720"/>
        <w:jc w:val="both"/>
        <w:rPr>
          <w:rStyle w:val="FontStyle36"/>
          <w:rFonts w:ascii="Times New Roman" w:hAnsi="Times New Roman" w:cs="Times New Roman"/>
          <w:color w:val="auto"/>
          <w:sz w:val="28"/>
          <w:szCs w:val="28"/>
          <w:lang w:val="en-US" w:eastAsia="en-US"/>
        </w:rPr>
      </w:pPr>
    </w:p>
    <w:p w14:paraId="349B2750" w14:textId="77777777" w:rsidR="000225E2" w:rsidRPr="00AF5FBB" w:rsidRDefault="000225E2" w:rsidP="000225E2">
      <w:pPr>
        <w:pStyle w:val="Style14"/>
        <w:widowControl/>
        <w:ind w:firstLine="720"/>
        <w:jc w:val="both"/>
        <w:rPr>
          <w:rStyle w:val="FontStyle36"/>
          <w:rFonts w:ascii="Times New Roman" w:hAnsi="Times New Roman" w:cs="Times New Roman"/>
          <w:color w:val="auto"/>
          <w:sz w:val="28"/>
          <w:szCs w:val="28"/>
          <w:lang w:val="en-US" w:eastAsia="en-US"/>
        </w:rPr>
      </w:pPr>
    </w:p>
    <w:p w14:paraId="120C5555" w14:textId="77777777" w:rsidR="000225E2" w:rsidRPr="00AF5FBB" w:rsidRDefault="000225E2" w:rsidP="000225E2">
      <w:pPr>
        <w:pStyle w:val="Style14"/>
        <w:widowControl/>
        <w:ind w:firstLine="720"/>
        <w:jc w:val="both"/>
        <w:rPr>
          <w:rStyle w:val="FontStyle36"/>
          <w:rFonts w:ascii="Times New Roman" w:hAnsi="Times New Roman" w:cs="Times New Roman"/>
          <w:color w:val="auto"/>
          <w:sz w:val="28"/>
          <w:szCs w:val="28"/>
          <w:lang w:val="en-US" w:eastAsia="en-US"/>
        </w:rPr>
      </w:pPr>
    </w:p>
    <w:p w14:paraId="6A680D3D" w14:textId="77777777" w:rsidR="000225E2" w:rsidRPr="00AF5FBB" w:rsidRDefault="000225E2" w:rsidP="000225E2">
      <w:pPr>
        <w:pStyle w:val="Style14"/>
        <w:widowControl/>
        <w:ind w:firstLine="720"/>
        <w:jc w:val="both"/>
        <w:rPr>
          <w:rStyle w:val="FontStyle36"/>
          <w:rFonts w:ascii="Times New Roman" w:hAnsi="Times New Roman" w:cs="Times New Roman"/>
          <w:color w:val="auto"/>
          <w:sz w:val="28"/>
          <w:szCs w:val="28"/>
          <w:lang w:val="en-US" w:eastAsia="en-US"/>
        </w:rPr>
      </w:pPr>
    </w:p>
    <w:p w14:paraId="4933E834" w14:textId="77777777" w:rsidR="000225E2" w:rsidRPr="00AF5FBB" w:rsidRDefault="000225E2" w:rsidP="000225E2">
      <w:pPr>
        <w:pStyle w:val="Style14"/>
        <w:widowControl/>
        <w:ind w:firstLine="720"/>
        <w:jc w:val="both"/>
        <w:rPr>
          <w:rStyle w:val="FontStyle36"/>
          <w:rFonts w:ascii="Times New Roman" w:hAnsi="Times New Roman" w:cs="Times New Roman"/>
          <w:color w:val="auto"/>
          <w:sz w:val="28"/>
          <w:szCs w:val="28"/>
          <w:lang w:val="en-US" w:eastAsia="en-US"/>
        </w:rPr>
      </w:pPr>
    </w:p>
    <w:p w14:paraId="644927C7" w14:textId="39FA8472" w:rsidR="000225E2" w:rsidRPr="00AF5FBB" w:rsidRDefault="000225E2" w:rsidP="000225E2">
      <w:pPr>
        <w:pStyle w:val="Style14"/>
        <w:widowControl/>
        <w:ind w:firstLine="720"/>
        <w:jc w:val="both"/>
        <w:rPr>
          <w:rStyle w:val="FontStyle36"/>
          <w:rFonts w:ascii="Times New Roman" w:hAnsi="Times New Roman" w:cs="Times New Roman"/>
          <w:color w:val="auto"/>
          <w:sz w:val="28"/>
          <w:szCs w:val="28"/>
          <w:lang w:val="en-US" w:eastAsia="en-US"/>
        </w:rPr>
      </w:pPr>
    </w:p>
    <w:p w14:paraId="5AB7E2CD" w14:textId="5B84C70F" w:rsidR="002276F7" w:rsidRPr="00AF5FBB" w:rsidRDefault="002276F7" w:rsidP="000225E2">
      <w:pPr>
        <w:pStyle w:val="Style14"/>
        <w:widowControl/>
        <w:ind w:firstLine="720"/>
        <w:jc w:val="both"/>
        <w:rPr>
          <w:rStyle w:val="FontStyle36"/>
          <w:rFonts w:ascii="Times New Roman" w:hAnsi="Times New Roman" w:cs="Times New Roman"/>
          <w:color w:val="auto"/>
          <w:sz w:val="28"/>
          <w:szCs w:val="28"/>
          <w:lang w:val="en-US" w:eastAsia="en-US"/>
        </w:rPr>
      </w:pPr>
    </w:p>
    <w:p w14:paraId="0FD57C91" w14:textId="0C1892A8" w:rsidR="002276F7" w:rsidRPr="00AF5FBB" w:rsidRDefault="002276F7" w:rsidP="000225E2">
      <w:pPr>
        <w:pStyle w:val="Style14"/>
        <w:widowControl/>
        <w:ind w:firstLine="720"/>
        <w:jc w:val="both"/>
        <w:rPr>
          <w:rStyle w:val="FontStyle36"/>
          <w:rFonts w:ascii="Times New Roman" w:hAnsi="Times New Roman" w:cs="Times New Roman"/>
          <w:color w:val="auto"/>
          <w:sz w:val="28"/>
          <w:szCs w:val="28"/>
          <w:lang w:val="en-US" w:eastAsia="en-US"/>
        </w:rPr>
      </w:pPr>
    </w:p>
    <w:p w14:paraId="25BEF18D" w14:textId="77777777" w:rsidR="002276F7" w:rsidRPr="00AF5FBB" w:rsidRDefault="002276F7" w:rsidP="000225E2">
      <w:pPr>
        <w:pStyle w:val="Style14"/>
        <w:widowControl/>
        <w:ind w:firstLine="720"/>
        <w:jc w:val="both"/>
        <w:rPr>
          <w:rStyle w:val="FontStyle36"/>
          <w:rFonts w:ascii="Times New Roman" w:hAnsi="Times New Roman" w:cs="Times New Roman"/>
          <w:color w:val="auto"/>
          <w:sz w:val="28"/>
          <w:szCs w:val="28"/>
          <w:lang w:val="en-US" w:eastAsia="en-US"/>
        </w:rPr>
      </w:pPr>
    </w:p>
    <w:p w14:paraId="2B9F139F" w14:textId="37494AEC" w:rsidR="00516746" w:rsidRPr="00AF5FBB" w:rsidRDefault="00516746">
      <w:pPr>
        <w:widowControl/>
        <w:autoSpaceDE/>
        <w:autoSpaceDN/>
        <w:adjustRightInd/>
        <w:spacing w:after="200" w:line="276" w:lineRule="auto"/>
        <w:ind w:firstLine="0"/>
        <w:jc w:val="left"/>
        <w:rPr>
          <w:rStyle w:val="FontStyle36"/>
          <w:rFonts w:ascii="Times New Roman" w:eastAsiaTheme="minorEastAsia" w:hAnsi="Times New Roman" w:cs="Times New Roman"/>
          <w:color w:val="auto"/>
          <w:sz w:val="28"/>
          <w:szCs w:val="28"/>
          <w:lang w:val="en-US" w:eastAsia="en-US"/>
        </w:rPr>
      </w:pPr>
      <w:r w:rsidRPr="00AF5FBB">
        <w:rPr>
          <w:rStyle w:val="FontStyle36"/>
          <w:rFonts w:ascii="Times New Roman" w:hAnsi="Times New Roman" w:cs="Times New Roman"/>
          <w:color w:val="auto"/>
          <w:sz w:val="28"/>
          <w:szCs w:val="28"/>
          <w:lang w:val="en-US" w:eastAsia="en-US"/>
        </w:rPr>
        <w:br w:type="page"/>
      </w:r>
    </w:p>
    <w:p w14:paraId="668E2F6B" w14:textId="618751A2" w:rsidR="000225E2" w:rsidRPr="00851C21" w:rsidRDefault="000225E2" w:rsidP="000225E2">
      <w:pPr>
        <w:pStyle w:val="Style14"/>
        <w:widowControl/>
        <w:ind w:firstLine="567"/>
        <w:jc w:val="center"/>
        <w:rPr>
          <w:rStyle w:val="FontStyle36"/>
          <w:rFonts w:ascii="Times New Roman" w:hAnsi="Times New Roman" w:cs="Times New Roman"/>
          <w:color w:val="auto"/>
          <w:sz w:val="24"/>
          <w:szCs w:val="24"/>
          <w:lang w:eastAsia="en-US"/>
        </w:rPr>
      </w:pPr>
      <w:r w:rsidRPr="00851C21">
        <w:rPr>
          <w:rStyle w:val="FontStyle36"/>
          <w:rFonts w:ascii="Times New Roman" w:hAnsi="Times New Roman" w:cs="Times New Roman"/>
          <w:color w:val="auto"/>
          <w:sz w:val="24"/>
          <w:szCs w:val="24"/>
          <w:lang w:eastAsia="en-US"/>
        </w:rPr>
        <w:lastRenderedPageBreak/>
        <w:t>Введение</w:t>
      </w:r>
    </w:p>
    <w:p w14:paraId="25E69476" w14:textId="77777777" w:rsidR="004A3353" w:rsidRPr="00851C21" w:rsidRDefault="004A3353" w:rsidP="004A3353">
      <w:pPr>
        <w:pStyle w:val="Style15"/>
        <w:widowControl/>
        <w:ind w:firstLine="720"/>
        <w:jc w:val="both"/>
        <w:rPr>
          <w:rStyle w:val="FontStyle63"/>
          <w:rFonts w:ascii="Times New Roman" w:hAnsi="Times New Roman"/>
          <w:color w:val="auto"/>
          <w:sz w:val="24"/>
          <w:szCs w:val="24"/>
          <w:lang w:val="ru" w:eastAsia="en-US"/>
        </w:rPr>
      </w:pPr>
    </w:p>
    <w:p w14:paraId="785D2AB6" w14:textId="419FEBE2" w:rsidR="00851C21" w:rsidRPr="00851C21" w:rsidRDefault="00851C21" w:rsidP="00851C21">
      <w:pPr>
        <w:shd w:val="clear" w:color="auto" w:fill="FFFFFF"/>
        <w:ind w:firstLine="567"/>
        <w:rPr>
          <w:sz w:val="24"/>
          <w:szCs w:val="24"/>
        </w:rPr>
      </w:pPr>
      <w:r>
        <w:rPr>
          <w:sz w:val="24"/>
          <w:szCs w:val="24"/>
        </w:rPr>
        <w:t>Требования</w:t>
      </w:r>
      <w:r w:rsidRPr="00851C21">
        <w:rPr>
          <w:sz w:val="24"/>
          <w:szCs w:val="24"/>
        </w:rPr>
        <w:t xml:space="preserve"> </w:t>
      </w:r>
      <w:r>
        <w:rPr>
          <w:sz w:val="24"/>
          <w:szCs w:val="24"/>
        </w:rPr>
        <w:t>доверия</w:t>
      </w:r>
      <w:r w:rsidRPr="00851C21">
        <w:rPr>
          <w:sz w:val="24"/>
          <w:szCs w:val="24"/>
        </w:rPr>
        <w:t xml:space="preserve"> безопасности, как </w:t>
      </w:r>
      <w:r>
        <w:rPr>
          <w:sz w:val="24"/>
          <w:szCs w:val="24"/>
        </w:rPr>
        <w:t>установлено в настоящем стандарте</w:t>
      </w:r>
      <w:r w:rsidRPr="00851C21">
        <w:rPr>
          <w:sz w:val="24"/>
          <w:szCs w:val="24"/>
        </w:rPr>
        <w:t>, являются основой для требований обеспечения безопасности, выраженных в пакете обеспечения безопасности, профиле защиты (PP), модуле PP, конфигурации PP или задание безопасности (ST).</w:t>
      </w:r>
    </w:p>
    <w:p w14:paraId="293C7EE2" w14:textId="250BEBF6" w:rsidR="00851C21" w:rsidRPr="00851C21" w:rsidRDefault="00851C21" w:rsidP="00851C21">
      <w:pPr>
        <w:shd w:val="clear" w:color="auto" w:fill="FFFFFF"/>
        <w:ind w:firstLine="567"/>
        <w:rPr>
          <w:sz w:val="24"/>
          <w:szCs w:val="24"/>
        </w:rPr>
      </w:pPr>
      <w:r w:rsidRPr="00851C21">
        <w:rPr>
          <w:sz w:val="24"/>
          <w:szCs w:val="24"/>
        </w:rPr>
        <w:t xml:space="preserve">Данные требования устанавливают стандартный способ выражения требований доверия к </w:t>
      </w:r>
      <w:r w:rsidR="001769D8" w:rsidRPr="001769D8">
        <w:rPr>
          <w:sz w:val="24"/>
          <w:szCs w:val="24"/>
        </w:rPr>
        <w:t>TOE</w:t>
      </w:r>
      <w:r w:rsidRPr="00851C21">
        <w:rPr>
          <w:sz w:val="24"/>
          <w:szCs w:val="24"/>
        </w:rPr>
        <w:t xml:space="preserve">. В </w:t>
      </w:r>
      <w:r w:rsidR="004E6007">
        <w:rPr>
          <w:sz w:val="24"/>
          <w:szCs w:val="24"/>
        </w:rPr>
        <w:t>настоящем стандарте</w:t>
      </w:r>
      <w:r w:rsidRPr="00851C21">
        <w:rPr>
          <w:sz w:val="24"/>
          <w:szCs w:val="24"/>
        </w:rPr>
        <w:t xml:space="preserve"> каталогизирован набор компонентов доверия, семейств и классов. Он также определяет критерии оценки для PP, конфигураций PP, модулей PP и ST.</w:t>
      </w:r>
    </w:p>
    <w:p w14:paraId="10DC6AC3" w14:textId="279E769C" w:rsidR="00851C21" w:rsidRPr="00851C21" w:rsidRDefault="00851C21" w:rsidP="00851C21">
      <w:pPr>
        <w:shd w:val="clear" w:color="auto" w:fill="FFFFFF"/>
        <w:ind w:firstLine="567"/>
        <w:rPr>
          <w:sz w:val="24"/>
          <w:szCs w:val="24"/>
        </w:rPr>
      </w:pPr>
      <w:r w:rsidRPr="00851C21">
        <w:rPr>
          <w:sz w:val="24"/>
          <w:szCs w:val="24"/>
        </w:rPr>
        <w:t xml:space="preserve">В аудиторию этого документа входят потребители, разработчики, технические рабочие группы, оценщики </w:t>
      </w:r>
      <w:proofErr w:type="gramStart"/>
      <w:r w:rsidRPr="00851C21">
        <w:rPr>
          <w:sz w:val="24"/>
          <w:szCs w:val="24"/>
        </w:rPr>
        <w:t>безопасных</w:t>
      </w:r>
      <w:proofErr w:type="gramEnd"/>
      <w:r w:rsidRPr="00851C21">
        <w:rPr>
          <w:sz w:val="24"/>
          <w:szCs w:val="24"/>
        </w:rPr>
        <w:t xml:space="preserve"> ИТ-продуктов и другие. ISO/IEC 15408-1:2022, раздел 5 предоставляет дополнительную информацию о целевой аудитории серии </w:t>
      </w:r>
      <w:r w:rsidR="007105A4">
        <w:rPr>
          <w:sz w:val="24"/>
          <w:szCs w:val="24"/>
        </w:rPr>
        <w:br/>
      </w:r>
      <w:r w:rsidRPr="00851C21">
        <w:rPr>
          <w:sz w:val="24"/>
          <w:szCs w:val="24"/>
        </w:rPr>
        <w:t>ISO/IEC 15408, а также об использовании серии ISO/IEC 15408 группами, составляющими целевую аудиторию. Эти группы могут использовать этот документ следующим образом:</w:t>
      </w:r>
    </w:p>
    <w:p w14:paraId="72F87954" w14:textId="33C9A60C" w:rsidR="00851C21" w:rsidRPr="00851C21" w:rsidRDefault="00851C21" w:rsidP="00851C21">
      <w:pPr>
        <w:shd w:val="clear" w:color="auto" w:fill="FFFFFF"/>
        <w:ind w:firstLine="567"/>
        <w:rPr>
          <w:sz w:val="24"/>
          <w:szCs w:val="24"/>
        </w:rPr>
      </w:pPr>
      <w:r w:rsidRPr="00851C21">
        <w:rPr>
          <w:sz w:val="24"/>
          <w:szCs w:val="24"/>
        </w:rPr>
        <w:t xml:space="preserve">а) Потребители, которые используют этот документ при выборе компонентов для выражения требований доверия для удовлетворения целей безопасности, выраженных в ПЗ или ЗБ, определяют требуемые уровни обеспечения безопасности </w:t>
      </w:r>
      <w:r w:rsidR="001769D8" w:rsidRPr="001769D8">
        <w:rPr>
          <w:sz w:val="24"/>
          <w:szCs w:val="24"/>
        </w:rPr>
        <w:t>TOE</w:t>
      </w:r>
      <w:r w:rsidRPr="00851C21">
        <w:rPr>
          <w:sz w:val="24"/>
          <w:szCs w:val="24"/>
        </w:rPr>
        <w:t>.</w:t>
      </w:r>
    </w:p>
    <w:p w14:paraId="41537816" w14:textId="3BE11079" w:rsidR="00851C21" w:rsidRPr="00851C21" w:rsidRDefault="00851C21" w:rsidP="00851C21">
      <w:pPr>
        <w:shd w:val="clear" w:color="auto" w:fill="FFFFFF"/>
        <w:ind w:firstLine="567"/>
        <w:rPr>
          <w:sz w:val="24"/>
          <w:szCs w:val="24"/>
        </w:rPr>
      </w:pPr>
      <w:r w:rsidRPr="00851C21">
        <w:rPr>
          <w:sz w:val="24"/>
          <w:szCs w:val="24"/>
        </w:rPr>
        <w:t xml:space="preserve">b) Разработчики, которые реагируют на фактические или предполагаемые требования безопасности потребителей при построении </w:t>
      </w:r>
      <w:r w:rsidR="001769D8" w:rsidRPr="001769D8">
        <w:rPr>
          <w:sz w:val="24"/>
          <w:szCs w:val="24"/>
        </w:rPr>
        <w:t>TOE</w:t>
      </w:r>
      <w:r w:rsidRPr="00851C21">
        <w:rPr>
          <w:sz w:val="24"/>
          <w:szCs w:val="24"/>
        </w:rPr>
        <w:t xml:space="preserve">, ссылаются на этот документ при интерпретации требований доверия и определении подходов к обеспечению доверия к </w:t>
      </w:r>
      <w:r w:rsidR="001769D8" w:rsidRPr="001769D8">
        <w:rPr>
          <w:sz w:val="24"/>
          <w:szCs w:val="24"/>
        </w:rPr>
        <w:t>TOE</w:t>
      </w:r>
      <w:r w:rsidRPr="00851C21">
        <w:rPr>
          <w:sz w:val="24"/>
          <w:szCs w:val="24"/>
        </w:rPr>
        <w:t>.</w:t>
      </w:r>
    </w:p>
    <w:p w14:paraId="3A32C579" w14:textId="3A479FDA" w:rsidR="00851C21" w:rsidRPr="00851C21" w:rsidRDefault="00851C21" w:rsidP="00851C21">
      <w:pPr>
        <w:shd w:val="clear" w:color="auto" w:fill="FFFFFF"/>
        <w:ind w:firstLine="567"/>
        <w:rPr>
          <w:sz w:val="24"/>
          <w:szCs w:val="24"/>
        </w:rPr>
      </w:pPr>
      <w:r w:rsidRPr="00851C21">
        <w:rPr>
          <w:sz w:val="24"/>
          <w:szCs w:val="24"/>
        </w:rPr>
        <w:t xml:space="preserve">c) Оценщики, которые используют требования доверия, определенные в настоящем документе, в качестве обязательной формулировки критериев оценки при определении доверия к </w:t>
      </w:r>
      <w:r w:rsidR="001769D8" w:rsidRPr="001769D8">
        <w:rPr>
          <w:sz w:val="24"/>
          <w:szCs w:val="24"/>
        </w:rPr>
        <w:t>TOE</w:t>
      </w:r>
      <w:r w:rsidRPr="00851C21">
        <w:rPr>
          <w:sz w:val="24"/>
          <w:szCs w:val="24"/>
        </w:rPr>
        <w:t xml:space="preserve"> и при оценке ПЗ и ЗБ.</w:t>
      </w:r>
    </w:p>
    <w:p w14:paraId="4100C136" w14:textId="77777777" w:rsidR="004E6007" w:rsidRPr="004E6007" w:rsidRDefault="004E6007" w:rsidP="00851C21">
      <w:pPr>
        <w:shd w:val="clear" w:color="auto" w:fill="FFFFFF"/>
        <w:ind w:firstLine="567"/>
      </w:pPr>
    </w:p>
    <w:p w14:paraId="48CE98DC" w14:textId="3ED88EF9" w:rsidR="00851C21" w:rsidRPr="004E6007" w:rsidRDefault="004E6007" w:rsidP="00851C21">
      <w:pPr>
        <w:shd w:val="clear" w:color="auto" w:fill="FFFFFF"/>
        <w:ind w:firstLine="567"/>
      </w:pPr>
      <w:r w:rsidRPr="004E6007">
        <w:t>Примечание</w:t>
      </w:r>
      <w:r>
        <w:t xml:space="preserve"> –</w:t>
      </w:r>
      <w:r w:rsidR="00851C21" w:rsidRPr="004E6007">
        <w:t xml:space="preserve"> В некоторых случаях в этом документе используется жирный шрифт и курсив, чтобы отличать термины от остального текста.</w:t>
      </w:r>
    </w:p>
    <w:p w14:paraId="2460B281" w14:textId="77777777" w:rsidR="004E6007" w:rsidRPr="004E6007" w:rsidRDefault="004E6007" w:rsidP="00851C21">
      <w:pPr>
        <w:shd w:val="clear" w:color="auto" w:fill="FFFFFF"/>
        <w:ind w:firstLine="567"/>
      </w:pPr>
    </w:p>
    <w:p w14:paraId="38CB0AF6" w14:textId="77777777" w:rsidR="00851C21" w:rsidRPr="00851C21" w:rsidRDefault="00851C21" w:rsidP="00851C21">
      <w:pPr>
        <w:shd w:val="clear" w:color="auto" w:fill="FFFFFF"/>
        <w:ind w:firstLine="567"/>
        <w:rPr>
          <w:sz w:val="24"/>
          <w:szCs w:val="24"/>
        </w:rPr>
      </w:pPr>
      <w:r w:rsidRPr="00851C21">
        <w:rPr>
          <w:sz w:val="24"/>
          <w:szCs w:val="24"/>
        </w:rPr>
        <w:t>Отношения между компонентами внутри семейства выделены жирным шрифтом. Это соглашение требует использования жирного шрифта для всех новых требований. Для иерархических компонентов требования выделяются жирным шрифтом, если они расширены или изменены сверх требований предыдущего компонента. Кроме того, любые новые или улучшенные разрешенные операции, выходящие за рамки предыдущего компонента, также выделяются жирным шрифтом.</w:t>
      </w:r>
    </w:p>
    <w:p w14:paraId="06395BE7" w14:textId="60704D71" w:rsidR="000225E2" w:rsidRPr="00851C21" w:rsidRDefault="00851C21" w:rsidP="00851C21">
      <w:pPr>
        <w:shd w:val="clear" w:color="auto" w:fill="FFFFFF"/>
        <w:ind w:firstLine="567"/>
        <w:rPr>
          <w:sz w:val="24"/>
          <w:szCs w:val="24"/>
        </w:rPr>
      </w:pPr>
      <w:r w:rsidRPr="00851C21">
        <w:rPr>
          <w:sz w:val="24"/>
          <w:szCs w:val="24"/>
        </w:rPr>
        <w:t>Использование курсива указывает на текст, имеющий точное значение. В требованиях обеспечения безопасности принято использовать специальные глаголы, относящиеся к оценке.</w:t>
      </w:r>
    </w:p>
    <w:p w14:paraId="528E5001" w14:textId="38A012AD" w:rsidR="00E2139F" w:rsidRPr="00AF5FBB" w:rsidRDefault="00E2139F" w:rsidP="000225E2">
      <w:pPr>
        <w:shd w:val="clear" w:color="auto" w:fill="FFFFFF"/>
        <w:ind w:firstLine="567"/>
        <w:rPr>
          <w:b/>
          <w:bCs/>
          <w:sz w:val="28"/>
          <w:szCs w:val="28"/>
          <w:lang w:eastAsia="en-US"/>
        </w:rPr>
      </w:pPr>
    </w:p>
    <w:p w14:paraId="6FF9484B" w14:textId="49575018" w:rsidR="00E2139F" w:rsidRPr="00AF5FBB" w:rsidRDefault="00E2139F" w:rsidP="000225E2">
      <w:pPr>
        <w:shd w:val="clear" w:color="auto" w:fill="FFFFFF"/>
        <w:ind w:firstLine="567"/>
        <w:rPr>
          <w:b/>
          <w:bCs/>
          <w:sz w:val="28"/>
          <w:szCs w:val="28"/>
          <w:lang w:eastAsia="en-US"/>
        </w:rPr>
      </w:pPr>
    </w:p>
    <w:p w14:paraId="45CE4AD8" w14:textId="161A136B" w:rsidR="00E2139F" w:rsidRPr="00AF5FBB" w:rsidRDefault="00E2139F" w:rsidP="000225E2">
      <w:pPr>
        <w:shd w:val="clear" w:color="auto" w:fill="FFFFFF"/>
        <w:ind w:firstLine="567"/>
        <w:rPr>
          <w:b/>
          <w:bCs/>
          <w:sz w:val="28"/>
          <w:szCs w:val="28"/>
          <w:lang w:eastAsia="en-US"/>
        </w:rPr>
      </w:pPr>
    </w:p>
    <w:p w14:paraId="0167A646" w14:textId="006279F7" w:rsidR="00E2139F" w:rsidRPr="00AF5FBB" w:rsidRDefault="00E2139F" w:rsidP="000225E2">
      <w:pPr>
        <w:shd w:val="clear" w:color="auto" w:fill="FFFFFF"/>
        <w:ind w:firstLine="567"/>
        <w:rPr>
          <w:b/>
          <w:bCs/>
          <w:sz w:val="28"/>
          <w:szCs w:val="28"/>
          <w:lang w:eastAsia="en-US"/>
        </w:rPr>
      </w:pPr>
    </w:p>
    <w:p w14:paraId="5CEDA47D" w14:textId="23CC37BF" w:rsidR="00E2139F" w:rsidRPr="00AF5FBB" w:rsidRDefault="00E2139F" w:rsidP="000225E2">
      <w:pPr>
        <w:shd w:val="clear" w:color="auto" w:fill="FFFFFF"/>
        <w:ind w:firstLine="567"/>
        <w:rPr>
          <w:b/>
          <w:bCs/>
          <w:sz w:val="28"/>
          <w:szCs w:val="28"/>
          <w:lang w:eastAsia="en-US"/>
        </w:rPr>
      </w:pPr>
    </w:p>
    <w:p w14:paraId="6C8370C7" w14:textId="098A6CB2" w:rsidR="00E2139F" w:rsidRPr="00AF5FBB" w:rsidRDefault="00E2139F" w:rsidP="000225E2">
      <w:pPr>
        <w:shd w:val="clear" w:color="auto" w:fill="FFFFFF"/>
        <w:ind w:firstLine="567"/>
        <w:rPr>
          <w:b/>
          <w:bCs/>
          <w:sz w:val="28"/>
          <w:szCs w:val="28"/>
          <w:lang w:eastAsia="en-US"/>
        </w:rPr>
      </w:pPr>
    </w:p>
    <w:p w14:paraId="7EC2D512" w14:textId="13752102" w:rsidR="00E2139F" w:rsidRPr="00AF5FBB" w:rsidRDefault="00E2139F" w:rsidP="000225E2">
      <w:pPr>
        <w:shd w:val="clear" w:color="auto" w:fill="FFFFFF"/>
        <w:ind w:firstLine="567"/>
        <w:rPr>
          <w:b/>
          <w:bCs/>
          <w:sz w:val="28"/>
          <w:szCs w:val="28"/>
          <w:lang w:eastAsia="en-US"/>
        </w:rPr>
      </w:pPr>
    </w:p>
    <w:p w14:paraId="02597B1B" w14:textId="3DD46A63" w:rsidR="002F7305" w:rsidRPr="00AF5FBB" w:rsidRDefault="002F7305" w:rsidP="00B72E6D">
      <w:pPr>
        <w:shd w:val="clear" w:color="auto" w:fill="FFFFFF"/>
        <w:ind w:firstLine="567"/>
        <w:rPr>
          <w:b/>
          <w:bCs/>
          <w:sz w:val="28"/>
          <w:szCs w:val="28"/>
          <w:lang w:eastAsia="en-US"/>
        </w:rPr>
      </w:pPr>
    </w:p>
    <w:p w14:paraId="19023EEC" w14:textId="06349DE2" w:rsidR="002F7305" w:rsidRPr="00AF5FBB" w:rsidRDefault="002F7305" w:rsidP="00B72E6D">
      <w:pPr>
        <w:shd w:val="clear" w:color="auto" w:fill="FFFFFF"/>
        <w:ind w:firstLine="567"/>
        <w:rPr>
          <w:b/>
          <w:bCs/>
          <w:sz w:val="28"/>
          <w:szCs w:val="28"/>
          <w:lang w:eastAsia="en-US"/>
        </w:rPr>
      </w:pPr>
    </w:p>
    <w:p w14:paraId="3E86F48B" w14:textId="77777777" w:rsidR="002F7305" w:rsidRPr="00AF5FBB" w:rsidRDefault="002F7305" w:rsidP="00B72E6D">
      <w:pPr>
        <w:shd w:val="clear" w:color="auto" w:fill="FFFFFF"/>
        <w:ind w:firstLine="567"/>
        <w:rPr>
          <w:b/>
          <w:bCs/>
          <w:sz w:val="28"/>
          <w:szCs w:val="28"/>
          <w:lang w:eastAsia="en-US"/>
        </w:rPr>
        <w:sectPr w:rsidR="002F7305" w:rsidRPr="00AF5FBB" w:rsidSect="00C3330C">
          <w:headerReference w:type="first" r:id="rId13"/>
          <w:footerReference w:type="first" r:id="rId14"/>
          <w:pgSz w:w="11906" w:h="16838" w:code="9"/>
          <w:pgMar w:top="1418" w:right="1134" w:bottom="1418" w:left="1418" w:header="1021" w:footer="1021" w:gutter="0"/>
          <w:pgNumType w:fmt="upperRoman"/>
          <w:cols w:space="708"/>
          <w:titlePg/>
          <w:docGrid w:linePitch="360"/>
        </w:sectPr>
      </w:pPr>
    </w:p>
    <w:p w14:paraId="6254AB40" w14:textId="77777777" w:rsidR="001D184B" w:rsidRPr="004E6007" w:rsidRDefault="001D184B" w:rsidP="000E6311">
      <w:pPr>
        <w:widowControl/>
        <w:pBdr>
          <w:bottom w:val="single" w:sz="4" w:space="1" w:color="auto"/>
        </w:pBdr>
        <w:ind w:firstLine="0"/>
        <w:jc w:val="center"/>
        <w:rPr>
          <w:b/>
          <w:bCs/>
          <w:sz w:val="24"/>
          <w:szCs w:val="24"/>
          <w:lang w:val="kk-KZ"/>
        </w:rPr>
      </w:pPr>
      <w:r w:rsidRPr="004E6007">
        <w:rPr>
          <w:b/>
          <w:bCs/>
          <w:sz w:val="24"/>
          <w:szCs w:val="24"/>
          <w:lang w:val="kk-KZ"/>
        </w:rPr>
        <w:lastRenderedPageBreak/>
        <w:t>НАЦИОНАЛЬНЫЙ СТАНДАРТ РЕСПУБЛИКИ КАЗАХСТАН</w:t>
      </w:r>
    </w:p>
    <w:p w14:paraId="7B3A6E1D" w14:textId="77777777" w:rsidR="008363A2" w:rsidRPr="004E6007" w:rsidRDefault="008363A2" w:rsidP="008D3EA1">
      <w:pPr>
        <w:ind w:firstLine="0"/>
        <w:jc w:val="center"/>
        <w:rPr>
          <w:b/>
          <w:sz w:val="24"/>
          <w:szCs w:val="24"/>
        </w:rPr>
      </w:pPr>
    </w:p>
    <w:p w14:paraId="0F050507" w14:textId="77777777" w:rsidR="009757A2" w:rsidRPr="004E6007" w:rsidRDefault="009757A2" w:rsidP="009757A2">
      <w:pPr>
        <w:ind w:firstLine="567"/>
        <w:jc w:val="center"/>
        <w:rPr>
          <w:rStyle w:val="FontStyle53"/>
          <w:rFonts w:ascii="Times New Roman" w:eastAsiaTheme="minorEastAsia" w:hAnsi="Times New Roman" w:cs="Times New Roman"/>
          <w:color w:val="auto"/>
          <w:sz w:val="24"/>
          <w:szCs w:val="24"/>
          <w:lang w:val="ru" w:eastAsia="en-US"/>
        </w:rPr>
      </w:pPr>
      <w:r w:rsidRPr="004E6007">
        <w:rPr>
          <w:rStyle w:val="FontStyle53"/>
          <w:rFonts w:ascii="Times New Roman" w:eastAsiaTheme="minorEastAsia" w:hAnsi="Times New Roman" w:cs="Times New Roman"/>
          <w:color w:val="auto"/>
          <w:sz w:val="24"/>
          <w:szCs w:val="24"/>
          <w:lang w:val="ru" w:eastAsia="en-US"/>
        </w:rPr>
        <w:t>Информационные технологии</w:t>
      </w:r>
    </w:p>
    <w:p w14:paraId="34BB1827" w14:textId="77777777" w:rsidR="009757A2" w:rsidRPr="004E6007" w:rsidRDefault="009757A2" w:rsidP="009757A2">
      <w:pPr>
        <w:ind w:firstLine="567"/>
        <w:jc w:val="center"/>
        <w:rPr>
          <w:rStyle w:val="FontStyle53"/>
          <w:rFonts w:ascii="Times New Roman" w:eastAsiaTheme="minorEastAsia" w:hAnsi="Times New Roman" w:cs="Times New Roman"/>
          <w:color w:val="auto"/>
          <w:sz w:val="24"/>
          <w:szCs w:val="24"/>
          <w:lang w:val="ru" w:eastAsia="en-US"/>
        </w:rPr>
      </w:pPr>
      <w:r w:rsidRPr="004E6007">
        <w:rPr>
          <w:rStyle w:val="FontStyle53"/>
          <w:rFonts w:ascii="Times New Roman" w:eastAsiaTheme="minorEastAsia" w:hAnsi="Times New Roman" w:cs="Times New Roman"/>
          <w:color w:val="auto"/>
          <w:sz w:val="24"/>
          <w:szCs w:val="24"/>
          <w:lang w:val="ru" w:eastAsia="en-US"/>
        </w:rPr>
        <w:t>Методы и средства обеспечения безопасности</w:t>
      </w:r>
    </w:p>
    <w:p w14:paraId="254C52A3" w14:textId="77777777" w:rsidR="009757A2" w:rsidRPr="004E6007" w:rsidRDefault="009757A2" w:rsidP="009757A2">
      <w:pPr>
        <w:ind w:firstLine="567"/>
        <w:jc w:val="center"/>
        <w:rPr>
          <w:rStyle w:val="FontStyle53"/>
          <w:rFonts w:ascii="Times New Roman" w:eastAsiaTheme="minorEastAsia" w:hAnsi="Times New Roman" w:cs="Times New Roman"/>
          <w:color w:val="auto"/>
          <w:sz w:val="24"/>
          <w:szCs w:val="24"/>
          <w:lang w:val="ru" w:eastAsia="en-US"/>
        </w:rPr>
      </w:pPr>
      <w:r w:rsidRPr="004E6007">
        <w:rPr>
          <w:rStyle w:val="FontStyle53"/>
          <w:rFonts w:ascii="Times New Roman" w:eastAsiaTheme="minorEastAsia" w:hAnsi="Times New Roman" w:cs="Times New Roman"/>
          <w:color w:val="auto"/>
          <w:sz w:val="24"/>
          <w:szCs w:val="24"/>
          <w:lang w:val="ru" w:eastAsia="en-US"/>
        </w:rPr>
        <w:t>Критерии оценки безопасности информационных технологий</w:t>
      </w:r>
    </w:p>
    <w:p w14:paraId="4AA0B10C" w14:textId="77777777" w:rsidR="009757A2" w:rsidRPr="004E6007" w:rsidRDefault="009757A2" w:rsidP="009757A2">
      <w:pPr>
        <w:ind w:firstLine="567"/>
        <w:jc w:val="center"/>
        <w:rPr>
          <w:rStyle w:val="FontStyle53"/>
          <w:rFonts w:ascii="Times New Roman" w:eastAsiaTheme="minorEastAsia" w:hAnsi="Times New Roman" w:cs="Times New Roman"/>
          <w:color w:val="auto"/>
          <w:sz w:val="24"/>
          <w:szCs w:val="24"/>
          <w:lang w:val="ru" w:eastAsia="en-US"/>
        </w:rPr>
      </w:pPr>
      <w:r w:rsidRPr="004E6007">
        <w:rPr>
          <w:rStyle w:val="FontStyle53"/>
          <w:rFonts w:ascii="Times New Roman" w:eastAsiaTheme="minorEastAsia" w:hAnsi="Times New Roman" w:cs="Times New Roman"/>
          <w:color w:val="auto"/>
          <w:sz w:val="24"/>
          <w:szCs w:val="24"/>
          <w:lang w:val="ru" w:eastAsia="en-US"/>
        </w:rPr>
        <w:t>Часть 3</w:t>
      </w:r>
    </w:p>
    <w:p w14:paraId="11B50961" w14:textId="77777777" w:rsidR="009757A2" w:rsidRPr="004E6007" w:rsidRDefault="009757A2" w:rsidP="009757A2">
      <w:pPr>
        <w:ind w:firstLine="567"/>
        <w:jc w:val="center"/>
        <w:rPr>
          <w:rStyle w:val="FontStyle53"/>
          <w:rFonts w:ascii="Times New Roman" w:eastAsiaTheme="minorEastAsia" w:hAnsi="Times New Roman" w:cs="Times New Roman"/>
          <w:color w:val="auto"/>
          <w:sz w:val="24"/>
          <w:szCs w:val="24"/>
          <w:lang w:val="ru" w:eastAsia="en-US"/>
        </w:rPr>
      </w:pPr>
    </w:p>
    <w:p w14:paraId="693596EB" w14:textId="57043DEB" w:rsidR="009757A2" w:rsidRPr="004E6007" w:rsidRDefault="007105A4" w:rsidP="009757A2">
      <w:pPr>
        <w:ind w:firstLine="567"/>
        <w:jc w:val="center"/>
        <w:rPr>
          <w:b/>
          <w:spacing w:val="4"/>
          <w:sz w:val="24"/>
          <w:szCs w:val="24"/>
        </w:rPr>
      </w:pPr>
      <w:r w:rsidRPr="004E6007">
        <w:rPr>
          <w:rStyle w:val="FontStyle53"/>
          <w:rFonts w:ascii="Times New Roman" w:eastAsiaTheme="minorEastAsia" w:hAnsi="Times New Roman" w:cs="Times New Roman"/>
          <w:color w:val="auto"/>
          <w:sz w:val="24"/>
          <w:szCs w:val="24"/>
          <w:lang w:val="ru" w:eastAsia="en-US"/>
        </w:rPr>
        <w:t>ТРЕБОВАНИЯ ДОВЕРИЯ К БЕЗОПАСНОСТИ</w:t>
      </w:r>
    </w:p>
    <w:p w14:paraId="73D98938" w14:textId="77777777" w:rsidR="001D184B" w:rsidRPr="004E6007" w:rsidRDefault="001D184B" w:rsidP="009757A2">
      <w:pPr>
        <w:pBdr>
          <w:bottom w:val="single" w:sz="4" w:space="1" w:color="auto"/>
        </w:pBdr>
        <w:ind w:firstLine="0"/>
        <w:rPr>
          <w:b/>
          <w:spacing w:val="4"/>
          <w:sz w:val="24"/>
          <w:szCs w:val="24"/>
        </w:rPr>
      </w:pPr>
    </w:p>
    <w:p w14:paraId="4572398B" w14:textId="0C50B8F3" w:rsidR="001D184B" w:rsidRPr="004E6007" w:rsidRDefault="001D184B" w:rsidP="001D184B">
      <w:pPr>
        <w:widowControl/>
        <w:ind w:firstLine="567"/>
        <w:jc w:val="right"/>
        <w:rPr>
          <w:rFonts w:eastAsia="Courier New"/>
          <w:b/>
          <w:bCs/>
          <w:sz w:val="24"/>
          <w:szCs w:val="24"/>
        </w:rPr>
      </w:pPr>
      <w:r w:rsidRPr="004E6007">
        <w:rPr>
          <w:b/>
          <w:bCs/>
          <w:sz w:val="24"/>
          <w:szCs w:val="24"/>
        </w:rPr>
        <w:t xml:space="preserve">Дата </w:t>
      </w:r>
      <w:r w:rsidR="004E6007" w:rsidRPr="004E6007">
        <w:rPr>
          <w:b/>
          <w:bCs/>
          <w:sz w:val="24"/>
          <w:szCs w:val="24"/>
        </w:rPr>
        <w:t>введения</w:t>
      </w:r>
      <w:r w:rsidRPr="004E6007">
        <w:rPr>
          <w:b/>
          <w:bCs/>
          <w:sz w:val="24"/>
          <w:szCs w:val="24"/>
        </w:rPr>
        <w:t>____________</w:t>
      </w:r>
    </w:p>
    <w:p w14:paraId="4A165F97" w14:textId="77777777" w:rsidR="001D184B" w:rsidRPr="004E6007" w:rsidRDefault="001D184B" w:rsidP="0040164E">
      <w:pPr>
        <w:widowControl/>
        <w:ind w:firstLine="567"/>
        <w:rPr>
          <w:rFonts w:eastAsia="Arial Unicode MS"/>
          <w:sz w:val="24"/>
          <w:szCs w:val="24"/>
          <w:lang w:eastAsia="en-US"/>
        </w:rPr>
      </w:pPr>
    </w:p>
    <w:p w14:paraId="575DF261" w14:textId="20E4E39C" w:rsidR="001D184B" w:rsidRPr="004E6007" w:rsidRDefault="001D184B" w:rsidP="0040164E">
      <w:pPr>
        <w:pStyle w:val="2"/>
        <w:ind w:firstLine="567"/>
        <w:rPr>
          <w:rFonts w:ascii="Times New Roman" w:eastAsia="Times New Roman" w:hAnsi="Times New Roman" w:cs="Times New Roman"/>
          <w:b/>
          <w:bCs/>
          <w:color w:val="auto"/>
          <w:sz w:val="24"/>
          <w:szCs w:val="24"/>
        </w:rPr>
      </w:pPr>
      <w:bookmarkStart w:id="2" w:name="_Toc135265856"/>
      <w:bookmarkStart w:id="3" w:name="_Toc146537341"/>
      <w:r w:rsidRPr="004E6007">
        <w:rPr>
          <w:rFonts w:ascii="Times New Roman" w:eastAsia="Arial Unicode MS" w:hAnsi="Times New Roman" w:cs="Times New Roman"/>
          <w:b/>
          <w:bCs/>
          <w:color w:val="auto"/>
          <w:sz w:val="24"/>
          <w:szCs w:val="24"/>
          <w:lang w:eastAsia="en-US"/>
        </w:rPr>
        <w:t xml:space="preserve">1 </w:t>
      </w:r>
      <w:r w:rsidRPr="004E6007">
        <w:rPr>
          <w:rFonts w:ascii="Times New Roman" w:eastAsia="Times New Roman" w:hAnsi="Times New Roman" w:cs="Times New Roman"/>
          <w:b/>
          <w:bCs/>
          <w:color w:val="auto"/>
          <w:sz w:val="24"/>
          <w:szCs w:val="24"/>
        </w:rPr>
        <w:t>Область</w:t>
      </w:r>
      <w:r w:rsidR="0052620C" w:rsidRPr="004E6007">
        <w:rPr>
          <w:rFonts w:ascii="Times New Roman" w:eastAsia="Times New Roman" w:hAnsi="Times New Roman" w:cs="Times New Roman"/>
          <w:b/>
          <w:bCs/>
          <w:color w:val="auto"/>
          <w:sz w:val="24"/>
          <w:szCs w:val="24"/>
        </w:rPr>
        <w:t xml:space="preserve"> применения</w:t>
      </w:r>
      <w:bookmarkEnd w:id="2"/>
      <w:bookmarkEnd w:id="3"/>
    </w:p>
    <w:p w14:paraId="5FA16DAA" w14:textId="77777777" w:rsidR="000826D8" w:rsidRPr="004E6007" w:rsidRDefault="000826D8" w:rsidP="00FC18C0">
      <w:pPr>
        <w:pStyle w:val="Style23"/>
        <w:widowControl/>
        <w:ind w:firstLine="567"/>
        <w:jc w:val="both"/>
        <w:rPr>
          <w:rStyle w:val="FontStyle37"/>
          <w:rFonts w:ascii="Times New Roman" w:hAnsi="Times New Roman" w:cs="Times New Roman"/>
          <w:color w:val="auto"/>
          <w:sz w:val="24"/>
          <w:szCs w:val="24"/>
          <w:lang w:eastAsia="en-US"/>
        </w:rPr>
      </w:pPr>
    </w:p>
    <w:p w14:paraId="14000B3E" w14:textId="467F8ADC" w:rsidR="004F4777" w:rsidRDefault="004E6007" w:rsidP="00D75884">
      <w:pPr>
        <w:ind w:firstLine="567"/>
        <w:rPr>
          <w:rStyle w:val="FontStyle63"/>
          <w:rFonts w:ascii="Times New Roman" w:hAnsi="Times New Roman" w:cs="Times New Roman"/>
          <w:color w:val="auto"/>
          <w:sz w:val="24"/>
          <w:szCs w:val="24"/>
          <w:lang w:val="ru" w:eastAsia="en-US"/>
        </w:rPr>
      </w:pPr>
      <w:r w:rsidRPr="004E6007">
        <w:rPr>
          <w:rStyle w:val="FontStyle63"/>
          <w:rFonts w:ascii="Times New Roman" w:hAnsi="Times New Roman" w:cs="Times New Roman"/>
          <w:color w:val="auto"/>
          <w:sz w:val="24"/>
          <w:szCs w:val="24"/>
          <w:lang w:val="ru" w:eastAsia="en-US"/>
        </w:rPr>
        <w:t xml:space="preserve">Настоящий </w:t>
      </w:r>
      <w:r>
        <w:rPr>
          <w:rStyle w:val="FontStyle63"/>
          <w:rFonts w:ascii="Times New Roman" w:hAnsi="Times New Roman" w:cs="Times New Roman"/>
          <w:color w:val="auto"/>
          <w:sz w:val="24"/>
          <w:szCs w:val="24"/>
          <w:lang w:val="ru" w:eastAsia="en-US"/>
        </w:rPr>
        <w:t>стандарт</w:t>
      </w:r>
      <w:r w:rsidRPr="004E6007">
        <w:rPr>
          <w:rStyle w:val="FontStyle63"/>
          <w:rFonts w:ascii="Times New Roman" w:hAnsi="Times New Roman" w:cs="Times New Roman"/>
          <w:color w:val="auto"/>
          <w:sz w:val="24"/>
          <w:szCs w:val="24"/>
          <w:lang w:val="ru" w:eastAsia="en-US"/>
        </w:rPr>
        <w:t xml:space="preserve"> </w:t>
      </w:r>
      <w:r>
        <w:rPr>
          <w:rStyle w:val="FontStyle63"/>
          <w:rFonts w:ascii="Times New Roman" w:hAnsi="Times New Roman" w:cs="Times New Roman"/>
          <w:color w:val="auto"/>
          <w:sz w:val="24"/>
          <w:szCs w:val="24"/>
          <w:lang w:val="ru" w:eastAsia="en-US"/>
        </w:rPr>
        <w:t>устанавливает</w:t>
      </w:r>
      <w:r w:rsidRPr="004E6007">
        <w:rPr>
          <w:rStyle w:val="FontStyle63"/>
          <w:rFonts w:ascii="Times New Roman" w:hAnsi="Times New Roman" w:cs="Times New Roman"/>
          <w:color w:val="auto"/>
          <w:sz w:val="24"/>
          <w:szCs w:val="24"/>
          <w:lang w:val="ru" w:eastAsia="en-US"/>
        </w:rPr>
        <w:t xml:space="preserve"> требования к обеспечению качества серии ISO/IEC 15408. Настоящий </w:t>
      </w:r>
      <w:r>
        <w:rPr>
          <w:rStyle w:val="FontStyle63"/>
          <w:rFonts w:ascii="Times New Roman" w:hAnsi="Times New Roman" w:cs="Times New Roman"/>
          <w:color w:val="auto"/>
          <w:sz w:val="24"/>
          <w:szCs w:val="24"/>
          <w:lang w:val="ru" w:eastAsia="en-US"/>
        </w:rPr>
        <w:t>станда</w:t>
      </w:r>
      <w:proofErr w:type="gramStart"/>
      <w:r>
        <w:rPr>
          <w:rStyle w:val="FontStyle63"/>
          <w:rFonts w:ascii="Times New Roman" w:hAnsi="Times New Roman" w:cs="Times New Roman"/>
          <w:color w:val="auto"/>
          <w:sz w:val="24"/>
          <w:szCs w:val="24"/>
          <w:lang w:val="ru" w:eastAsia="en-US"/>
        </w:rPr>
        <w:t>рт</w:t>
      </w:r>
      <w:r w:rsidRPr="004E6007">
        <w:rPr>
          <w:rStyle w:val="FontStyle63"/>
          <w:rFonts w:ascii="Times New Roman" w:hAnsi="Times New Roman" w:cs="Times New Roman"/>
          <w:color w:val="auto"/>
          <w:sz w:val="24"/>
          <w:szCs w:val="24"/>
          <w:lang w:val="ru" w:eastAsia="en-US"/>
        </w:rPr>
        <w:t xml:space="preserve"> вкл</w:t>
      </w:r>
      <w:proofErr w:type="gramEnd"/>
      <w:r w:rsidRPr="004E6007">
        <w:rPr>
          <w:rStyle w:val="FontStyle63"/>
          <w:rFonts w:ascii="Times New Roman" w:hAnsi="Times New Roman" w:cs="Times New Roman"/>
          <w:color w:val="auto"/>
          <w:sz w:val="24"/>
          <w:szCs w:val="24"/>
          <w:lang w:val="ru" w:eastAsia="en-US"/>
        </w:rPr>
        <w:t xml:space="preserve">ючает в себя отдельные компоненты доверия, из которых состоят уровни доверия оценки и другие пакеты, содержащиеся в </w:t>
      </w:r>
      <w:r>
        <w:rPr>
          <w:rStyle w:val="FontStyle63"/>
          <w:rFonts w:ascii="Times New Roman" w:hAnsi="Times New Roman" w:cs="Times New Roman"/>
          <w:color w:val="auto"/>
          <w:sz w:val="24"/>
          <w:szCs w:val="24"/>
          <w:lang w:val="ru" w:eastAsia="en-US"/>
        </w:rPr>
        <w:t xml:space="preserve">                         </w:t>
      </w:r>
      <w:r w:rsidRPr="004E6007">
        <w:rPr>
          <w:rStyle w:val="FontStyle63"/>
          <w:rFonts w:ascii="Times New Roman" w:hAnsi="Times New Roman" w:cs="Times New Roman"/>
          <w:color w:val="auto"/>
          <w:sz w:val="24"/>
          <w:szCs w:val="24"/>
          <w:lang w:val="ru" w:eastAsia="en-US"/>
        </w:rPr>
        <w:t>ISO/IEC 15408-5, а также критерии оценки профилей защиты (</w:t>
      </w:r>
      <w:proofErr w:type="spellStart"/>
      <w:r w:rsidRPr="004E6007">
        <w:rPr>
          <w:rStyle w:val="FontStyle63"/>
          <w:rFonts w:ascii="Times New Roman" w:hAnsi="Times New Roman" w:cs="Times New Roman"/>
          <w:color w:val="auto"/>
          <w:sz w:val="24"/>
          <w:szCs w:val="24"/>
          <w:lang w:val="ru" w:eastAsia="en-US"/>
        </w:rPr>
        <w:t>PPs</w:t>
      </w:r>
      <w:proofErr w:type="spellEnd"/>
      <w:r w:rsidRPr="004E6007">
        <w:rPr>
          <w:rStyle w:val="FontStyle63"/>
          <w:rFonts w:ascii="Times New Roman" w:hAnsi="Times New Roman" w:cs="Times New Roman"/>
          <w:color w:val="auto"/>
          <w:sz w:val="24"/>
          <w:szCs w:val="24"/>
          <w:lang w:val="ru" w:eastAsia="en-US"/>
        </w:rPr>
        <w:t>), конфигураций PP, модулей PP и целей безопасности (</w:t>
      </w:r>
      <w:proofErr w:type="spellStart"/>
      <w:r w:rsidRPr="004E6007">
        <w:rPr>
          <w:rStyle w:val="FontStyle63"/>
          <w:rFonts w:ascii="Times New Roman" w:hAnsi="Times New Roman" w:cs="Times New Roman"/>
          <w:color w:val="auto"/>
          <w:sz w:val="24"/>
          <w:szCs w:val="24"/>
          <w:lang w:val="ru" w:eastAsia="en-US"/>
        </w:rPr>
        <w:t>STs</w:t>
      </w:r>
      <w:proofErr w:type="spellEnd"/>
      <w:r w:rsidRPr="004E6007">
        <w:rPr>
          <w:rStyle w:val="FontStyle63"/>
          <w:rFonts w:ascii="Times New Roman" w:hAnsi="Times New Roman" w:cs="Times New Roman"/>
          <w:color w:val="auto"/>
          <w:sz w:val="24"/>
          <w:szCs w:val="24"/>
          <w:lang w:val="ru" w:eastAsia="en-US"/>
        </w:rPr>
        <w:t>).</w:t>
      </w:r>
    </w:p>
    <w:p w14:paraId="793F468D" w14:textId="77777777" w:rsidR="004E6007" w:rsidRPr="004E6007" w:rsidRDefault="004E6007" w:rsidP="00D75884">
      <w:pPr>
        <w:ind w:firstLine="567"/>
        <w:rPr>
          <w:sz w:val="24"/>
          <w:szCs w:val="24"/>
          <w:lang w:eastAsia="en-US"/>
        </w:rPr>
      </w:pPr>
    </w:p>
    <w:p w14:paraId="23A658AF" w14:textId="77777777" w:rsidR="00FC18C0" w:rsidRPr="004E6007" w:rsidRDefault="00FC18C0" w:rsidP="00FC18C0">
      <w:pPr>
        <w:pStyle w:val="2"/>
        <w:ind w:firstLine="567"/>
        <w:rPr>
          <w:rFonts w:ascii="Times New Roman" w:eastAsia="Times New Roman" w:hAnsi="Times New Roman" w:cs="Times New Roman"/>
          <w:b/>
          <w:bCs/>
          <w:color w:val="auto"/>
          <w:sz w:val="24"/>
          <w:szCs w:val="24"/>
        </w:rPr>
      </w:pPr>
      <w:bookmarkStart w:id="4" w:name="_Toc135265857"/>
      <w:r w:rsidRPr="004E6007">
        <w:rPr>
          <w:rFonts w:ascii="Times New Roman" w:eastAsia="Times New Roman" w:hAnsi="Times New Roman" w:cs="Times New Roman"/>
          <w:b/>
          <w:bCs/>
          <w:color w:val="auto"/>
          <w:sz w:val="24"/>
          <w:szCs w:val="24"/>
        </w:rPr>
        <w:t>2 Нормативные ссылки</w:t>
      </w:r>
      <w:bookmarkEnd w:id="4"/>
    </w:p>
    <w:p w14:paraId="718FAA84" w14:textId="2F8D7002" w:rsidR="00C865C7" w:rsidRPr="004E6007" w:rsidRDefault="00C865C7" w:rsidP="00D75884">
      <w:pPr>
        <w:ind w:firstLine="567"/>
        <w:rPr>
          <w:sz w:val="24"/>
          <w:szCs w:val="24"/>
          <w:lang w:eastAsia="en-US"/>
        </w:rPr>
      </w:pPr>
    </w:p>
    <w:p w14:paraId="5AB6BFA0" w14:textId="77777777" w:rsidR="00685186" w:rsidRPr="004E6007" w:rsidRDefault="00685186" w:rsidP="00685186">
      <w:pPr>
        <w:ind w:firstLine="567"/>
        <w:rPr>
          <w:sz w:val="24"/>
          <w:szCs w:val="24"/>
          <w:lang w:eastAsia="en-US"/>
        </w:rPr>
      </w:pPr>
      <w:r w:rsidRPr="004E6007">
        <w:rPr>
          <w:bCs/>
          <w:sz w:val="24"/>
          <w:szCs w:val="24"/>
        </w:rPr>
        <w:t>Для применения настоящего стандарта необходимы, следующие ссылочные документы. Для датированных ссылок применяют только указанное издание ссылочного документа, для недатированных ссылок применяют последнее издание ссылочного документа (включая все его изменения)</w:t>
      </w:r>
    </w:p>
    <w:p w14:paraId="47898128" w14:textId="6D436A0D" w:rsidR="004E6007" w:rsidRPr="004E6007" w:rsidRDefault="004E6007" w:rsidP="004E6007">
      <w:pPr>
        <w:ind w:firstLine="567"/>
        <w:rPr>
          <w:bCs/>
          <w:sz w:val="24"/>
          <w:szCs w:val="24"/>
        </w:rPr>
      </w:pPr>
      <w:r w:rsidRPr="004E6007">
        <w:rPr>
          <w:bCs/>
          <w:sz w:val="24"/>
          <w:szCs w:val="24"/>
          <w:lang w:val="en-US"/>
        </w:rPr>
        <w:t>ISO/IEC 15408-1:2022 Information security</w:t>
      </w:r>
      <w:r>
        <w:rPr>
          <w:bCs/>
          <w:sz w:val="24"/>
          <w:szCs w:val="24"/>
          <w:lang w:val="en-US"/>
        </w:rPr>
        <w:t>.</w:t>
      </w:r>
      <w:r w:rsidRPr="004E6007">
        <w:rPr>
          <w:bCs/>
          <w:sz w:val="24"/>
          <w:szCs w:val="24"/>
          <w:lang w:val="en-US"/>
        </w:rPr>
        <w:t xml:space="preserve"> </w:t>
      </w:r>
      <w:proofErr w:type="gramStart"/>
      <w:r w:rsidRPr="004E6007">
        <w:rPr>
          <w:bCs/>
          <w:sz w:val="24"/>
          <w:szCs w:val="24"/>
          <w:lang w:val="en-US"/>
        </w:rPr>
        <w:t>Evaluation criteria for IT security</w:t>
      </w:r>
      <w:r>
        <w:rPr>
          <w:bCs/>
          <w:sz w:val="24"/>
          <w:szCs w:val="24"/>
          <w:lang w:val="en-US"/>
        </w:rPr>
        <w:t>.</w:t>
      </w:r>
      <w:proofErr w:type="gramEnd"/>
      <w:r w:rsidRPr="004E6007">
        <w:rPr>
          <w:bCs/>
          <w:sz w:val="24"/>
          <w:szCs w:val="24"/>
          <w:lang w:val="en-US"/>
        </w:rPr>
        <w:t xml:space="preserve"> Part</w:t>
      </w:r>
      <w:r w:rsidRPr="004E6007">
        <w:rPr>
          <w:bCs/>
          <w:sz w:val="24"/>
          <w:szCs w:val="24"/>
        </w:rPr>
        <w:t xml:space="preserve"> 1: </w:t>
      </w:r>
      <w:r w:rsidRPr="004E6007">
        <w:rPr>
          <w:bCs/>
          <w:sz w:val="24"/>
          <w:szCs w:val="24"/>
          <w:lang w:val="en-US"/>
        </w:rPr>
        <w:t>Introduction</w:t>
      </w:r>
      <w:r w:rsidRPr="004E6007">
        <w:rPr>
          <w:bCs/>
          <w:sz w:val="24"/>
          <w:szCs w:val="24"/>
        </w:rPr>
        <w:t xml:space="preserve"> </w:t>
      </w:r>
      <w:r w:rsidRPr="004E6007">
        <w:rPr>
          <w:bCs/>
          <w:sz w:val="24"/>
          <w:szCs w:val="24"/>
          <w:lang w:val="en-US"/>
        </w:rPr>
        <w:t>and</w:t>
      </w:r>
      <w:r w:rsidRPr="004E6007">
        <w:rPr>
          <w:bCs/>
          <w:sz w:val="24"/>
          <w:szCs w:val="24"/>
        </w:rPr>
        <w:t xml:space="preserve"> </w:t>
      </w:r>
      <w:r w:rsidRPr="004E6007">
        <w:rPr>
          <w:bCs/>
          <w:sz w:val="24"/>
          <w:szCs w:val="24"/>
          <w:lang w:val="en-US"/>
        </w:rPr>
        <w:t>general</w:t>
      </w:r>
      <w:r w:rsidRPr="004E6007">
        <w:rPr>
          <w:bCs/>
          <w:sz w:val="24"/>
          <w:szCs w:val="24"/>
        </w:rPr>
        <w:t xml:space="preserve"> </w:t>
      </w:r>
      <w:r w:rsidRPr="004E6007">
        <w:rPr>
          <w:bCs/>
          <w:sz w:val="24"/>
          <w:szCs w:val="24"/>
          <w:lang w:val="en-US"/>
        </w:rPr>
        <w:t>model</w:t>
      </w:r>
      <w:r w:rsidRPr="004E6007">
        <w:rPr>
          <w:bCs/>
          <w:sz w:val="24"/>
          <w:szCs w:val="24"/>
        </w:rPr>
        <w:t xml:space="preserve"> (Информационные технологии. Методы обеспечения безопасности</w:t>
      </w:r>
      <w:r>
        <w:rPr>
          <w:bCs/>
          <w:sz w:val="24"/>
          <w:szCs w:val="24"/>
        </w:rPr>
        <w:t xml:space="preserve">. </w:t>
      </w:r>
      <w:r w:rsidRPr="004E6007">
        <w:rPr>
          <w:bCs/>
          <w:sz w:val="24"/>
          <w:szCs w:val="24"/>
        </w:rPr>
        <w:t xml:space="preserve">Критерии оценки безопасности в </w:t>
      </w:r>
      <w:r w:rsidRPr="004E6007">
        <w:rPr>
          <w:bCs/>
          <w:sz w:val="24"/>
          <w:szCs w:val="24"/>
          <w:lang w:val="en-US"/>
        </w:rPr>
        <w:t>IT</w:t>
      </w:r>
      <w:r w:rsidRPr="004E6007">
        <w:rPr>
          <w:bCs/>
          <w:sz w:val="24"/>
          <w:szCs w:val="24"/>
        </w:rPr>
        <w:t xml:space="preserve">. Часть 1: </w:t>
      </w:r>
      <w:proofErr w:type="gramStart"/>
      <w:r w:rsidRPr="004E6007">
        <w:rPr>
          <w:bCs/>
          <w:sz w:val="24"/>
          <w:szCs w:val="24"/>
        </w:rPr>
        <w:t>Введение и общая модель).</w:t>
      </w:r>
      <w:proofErr w:type="gramEnd"/>
    </w:p>
    <w:p w14:paraId="012CBEF7" w14:textId="6A1814CD" w:rsidR="004E6007" w:rsidRPr="00D85F4C" w:rsidRDefault="004E6007" w:rsidP="004E6007">
      <w:pPr>
        <w:ind w:firstLine="567"/>
        <w:rPr>
          <w:bCs/>
          <w:sz w:val="24"/>
          <w:szCs w:val="24"/>
          <w:lang w:val="en-US"/>
        </w:rPr>
      </w:pPr>
      <w:proofErr w:type="gramStart"/>
      <w:r w:rsidRPr="004E6007">
        <w:rPr>
          <w:bCs/>
          <w:sz w:val="24"/>
          <w:szCs w:val="24"/>
          <w:lang w:val="en-US"/>
        </w:rPr>
        <w:t>ISO</w:t>
      </w:r>
      <w:r w:rsidRPr="00D85F4C">
        <w:rPr>
          <w:bCs/>
          <w:sz w:val="24"/>
          <w:szCs w:val="24"/>
          <w:lang w:val="en-US"/>
        </w:rPr>
        <w:t>/</w:t>
      </w:r>
      <w:r w:rsidRPr="004E6007">
        <w:rPr>
          <w:bCs/>
          <w:sz w:val="24"/>
          <w:szCs w:val="24"/>
          <w:lang w:val="en-US"/>
        </w:rPr>
        <w:t>IEC</w:t>
      </w:r>
      <w:r w:rsidRPr="00D85F4C">
        <w:rPr>
          <w:bCs/>
          <w:sz w:val="24"/>
          <w:szCs w:val="24"/>
          <w:lang w:val="en-US"/>
        </w:rPr>
        <w:t xml:space="preserve"> 15408-2 </w:t>
      </w:r>
      <w:r w:rsidRPr="004E6007">
        <w:rPr>
          <w:bCs/>
          <w:sz w:val="24"/>
          <w:szCs w:val="24"/>
          <w:lang w:val="en-US"/>
        </w:rPr>
        <w:t>Information</w:t>
      </w:r>
      <w:r w:rsidRPr="00D85F4C">
        <w:rPr>
          <w:bCs/>
          <w:sz w:val="24"/>
          <w:szCs w:val="24"/>
          <w:lang w:val="en-US"/>
        </w:rPr>
        <w:t xml:space="preserve"> </w:t>
      </w:r>
      <w:r w:rsidRPr="004E6007">
        <w:rPr>
          <w:bCs/>
          <w:sz w:val="24"/>
          <w:szCs w:val="24"/>
          <w:lang w:val="en-US"/>
        </w:rPr>
        <w:t>security</w:t>
      </w:r>
      <w:r w:rsidRPr="00D85F4C">
        <w:rPr>
          <w:bCs/>
          <w:sz w:val="24"/>
          <w:szCs w:val="24"/>
          <w:lang w:val="en-US"/>
        </w:rPr>
        <w:t>.</w:t>
      </w:r>
      <w:proofErr w:type="gramEnd"/>
      <w:r w:rsidRPr="00D85F4C">
        <w:rPr>
          <w:bCs/>
          <w:sz w:val="24"/>
          <w:szCs w:val="24"/>
          <w:lang w:val="en-US"/>
        </w:rPr>
        <w:t xml:space="preserve"> </w:t>
      </w:r>
      <w:proofErr w:type="gramStart"/>
      <w:r w:rsidRPr="004E6007">
        <w:rPr>
          <w:bCs/>
          <w:sz w:val="24"/>
          <w:szCs w:val="24"/>
          <w:lang w:val="en-US"/>
        </w:rPr>
        <w:t>Evaluation criteria for IT security</w:t>
      </w:r>
      <w:r>
        <w:rPr>
          <w:bCs/>
          <w:sz w:val="24"/>
          <w:szCs w:val="24"/>
          <w:lang w:val="en-US"/>
        </w:rPr>
        <w:t>.</w:t>
      </w:r>
      <w:proofErr w:type="gramEnd"/>
      <w:r w:rsidRPr="004E6007">
        <w:rPr>
          <w:bCs/>
          <w:sz w:val="24"/>
          <w:szCs w:val="24"/>
          <w:lang w:val="en-US"/>
        </w:rPr>
        <w:t xml:space="preserve"> Part</w:t>
      </w:r>
      <w:r w:rsidRPr="004E6007">
        <w:rPr>
          <w:bCs/>
          <w:sz w:val="24"/>
          <w:szCs w:val="24"/>
        </w:rPr>
        <w:t xml:space="preserve"> 2: </w:t>
      </w:r>
      <w:r w:rsidRPr="004E6007">
        <w:rPr>
          <w:bCs/>
          <w:sz w:val="24"/>
          <w:szCs w:val="24"/>
          <w:lang w:val="en-US"/>
        </w:rPr>
        <w:t>Security</w:t>
      </w:r>
      <w:r w:rsidRPr="004E6007">
        <w:rPr>
          <w:bCs/>
          <w:sz w:val="24"/>
          <w:szCs w:val="24"/>
        </w:rPr>
        <w:t xml:space="preserve"> </w:t>
      </w:r>
      <w:r w:rsidRPr="004E6007">
        <w:rPr>
          <w:bCs/>
          <w:sz w:val="24"/>
          <w:szCs w:val="24"/>
          <w:lang w:val="en-US"/>
        </w:rPr>
        <w:t>functional</w:t>
      </w:r>
      <w:r w:rsidRPr="004E6007">
        <w:rPr>
          <w:bCs/>
          <w:sz w:val="24"/>
          <w:szCs w:val="24"/>
        </w:rPr>
        <w:t xml:space="preserve"> </w:t>
      </w:r>
      <w:r w:rsidRPr="004E6007">
        <w:rPr>
          <w:bCs/>
          <w:sz w:val="24"/>
          <w:szCs w:val="24"/>
          <w:lang w:val="en-US"/>
        </w:rPr>
        <w:t>components</w:t>
      </w:r>
      <w:r w:rsidRPr="004E6007">
        <w:rPr>
          <w:bCs/>
          <w:sz w:val="24"/>
          <w:szCs w:val="24"/>
        </w:rPr>
        <w:t xml:space="preserve"> (Информационные технологии. Методы обеспечения безопасности</w:t>
      </w:r>
      <w:r>
        <w:rPr>
          <w:bCs/>
          <w:sz w:val="24"/>
          <w:szCs w:val="24"/>
        </w:rPr>
        <w:t xml:space="preserve">. </w:t>
      </w:r>
      <w:r w:rsidRPr="004E6007">
        <w:rPr>
          <w:bCs/>
          <w:sz w:val="24"/>
          <w:szCs w:val="24"/>
        </w:rPr>
        <w:t xml:space="preserve">Критерии оценки безопасности в </w:t>
      </w:r>
      <w:r w:rsidRPr="004E6007">
        <w:rPr>
          <w:bCs/>
          <w:sz w:val="24"/>
          <w:szCs w:val="24"/>
          <w:lang w:val="en-US"/>
        </w:rPr>
        <w:t>IT</w:t>
      </w:r>
      <w:r w:rsidRPr="004E6007">
        <w:rPr>
          <w:bCs/>
          <w:sz w:val="24"/>
          <w:szCs w:val="24"/>
        </w:rPr>
        <w:t>. Часть</w:t>
      </w:r>
      <w:r w:rsidRPr="00D85F4C">
        <w:rPr>
          <w:bCs/>
          <w:sz w:val="24"/>
          <w:szCs w:val="24"/>
          <w:lang w:val="en-US"/>
        </w:rPr>
        <w:t xml:space="preserve"> 2: </w:t>
      </w:r>
      <w:proofErr w:type="gramStart"/>
      <w:r w:rsidRPr="004E6007">
        <w:rPr>
          <w:bCs/>
          <w:sz w:val="24"/>
          <w:szCs w:val="24"/>
        </w:rPr>
        <w:t>Функциональные</w:t>
      </w:r>
      <w:r w:rsidRPr="00D85F4C">
        <w:rPr>
          <w:bCs/>
          <w:sz w:val="24"/>
          <w:szCs w:val="24"/>
          <w:lang w:val="en-US"/>
        </w:rPr>
        <w:t xml:space="preserve"> </w:t>
      </w:r>
      <w:r w:rsidRPr="004E6007">
        <w:rPr>
          <w:bCs/>
          <w:sz w:val="24"/>
          <w:szCs w:val="24"/>
        </w:rPr>
        <w:t>компоненты</w:t>
      </w:r>
      <w:r w:rsidRPr="00D85F4C">
        <w:rPr>
          <w:bCs/>
          <w:sz w:val="24"/>
          <w:szCs w:val="24"/>
          <w:lang w:val="en-US"/>
        </w:rPr>
        <w:t xml:space="preserve"> </w:t>
      </w:r>
      <w:r w:rsidRPr="004E6007">
        <w:rPr>
          <w:bCs/>
          <w:sz w:val="24"/>
          <w:szCs w:val="24"/>
        </w:rPr>
        <w:t>безопасности</w:t>
      </w:r>
      <w:r w:rsidRPr="00D85F4C">
        <w:rPr>
          <w:bCs/>
          <w:sz w:val="24"/>
          <w:szCs w:val="24"/>
          <w:lang w:val="en-US"/>
        </w:rPr>
        <w:t>).</w:t>
      </w:r>
      <w:proofErr w:type="gramEnd"/>
    </w:p>
    <w:p w14:paraId="2CA6BEA2" w14:textId="7951CDBE" w:rsidR="004E6007" w:rsidRPr="004E6007" w:rsidRDefault="004E6007" w:rsidP="004E6007">
      <w:pPr>
        <w:ind w:firstLine="567"/>
        <w:rPr>
          <w:bCs/>
          <w:sz w:val="24"/>
          <w:szCs w:val="24"/>
        </w:rPr>
      </w:pPr>
      <w:proofErr w:type="gramStart"/>
      <w:r w:rsidRPr="004E6007">
        <w:rPr>
          <w:bCs/>
          <w:sz w:val="24"/>
          <w:szCs w:val="24"/>
          <w:lang w:val="en-US"/>
        </w:rPr>
        <w:t xml:space="preserve">ISO/IEC 15408-4 Information security, </w:t>
      </w:r>
      <w:proofErr w:type="spellStart"/>
      <w:r w:rsidRPr="004E6007">
        <w:rPr>
          <w:bCs/>
          <w:sz w:val="24"/>
          <w:szCs w:val="24"/>
          <w:lang w:val="en-US"/>
        </w:rPr>
        <w:t>cybersecurity</w:t>
      </w:r>
      <w:proofErr w:type="spellEnd"/>
      <w:r w:rsidRPr="004E6007">
        <w:rPr>
          <w:bCs/>
          <w:sz w:val="24"/>
          <w:szCs w:val="24"/>
          <w:lang w:val="en-US"/>
        </w:rPr>
        <w:t xml:space="preserve"> and privacy protection</w:t>
      </w:r>
      <w:r>
        <w:rPr>
          <w:bCs/>
          <w:sz w:val="24"/>
          <w:szCs w:val="24"/>
          <w:lang w:val="en-US"/>
        </w:rPr>
        <w:t>.</w:t>
      </w:r>
      <w:proofErr w:type="gramEnd"/>
      <w:r w:rsidRPr="004E6007">
        <w:rPr>
          <w:bCs/>
          <w:sz w:val="24"/>
          <w:szCs w:val="24"/>
          <w:lang w:val="en-US"/>
        </w:rPr>
        <w:t xml:space="preserve"> </w:t>
      </w:r>
      <w:proofErr w:type="gramStart"/>
      <w:r w:rsidRPr="004E6007">
        <w:rPr>
          <w:bCs/>
          <w:sz w:val="24"/>
          <w:szCs w:val="24"/>
          <w:lang w:val="en-US"/>
        </w:rPr>
        <w:t>Evaluation criteria for IT security</w:t>
      </w:r>
      <w:r>
        <w:rPr>
          <w:bCs/>
          <w:sz w:val="24"/>
          <w:szCs w:val="24"/>
          <w:lang w:val="en-US"/>
        </w:rPr>
        <w:t>.</w:t>
      </w:r>
      <w:proofErr w:type="gramEnd"/>
      <w:r w:rsidRPr="004E6007">
        <w:rPr>
          <w:bCs/>
          <w:sz w:val="24"/>
          <w:szCs w:val="24"/>
          <w:lang w:val="en-US"/>
        </w:rPr>
        <w:t xml:space="preserve"> Part 4: Framework for the specification of evaluation methods and activities</w:t>
      </w:r>
      <w:r>
        <w:rPr>
          <w:bCs/>
          <w:sz w:val="24"/>
          <w:szCs w:val="24"/>
          <w:lang w:val="en-US"/>
        </w:rPr>
        <w:t xml:space="preserve"> (</w:t>
      </w:r>
      <w:proofErr w:type="spellStart"/>
      <w:r w:rsidRPr="004E6007">
        <w:rPr>
          <w:bCs/>
          <w:sz w:val="24"/>
          <w:szCs w:val="24"/>
          <w:lang w:val="en-US"/>
        </w:rPr>
        <w:t>Информационная</w:t>
      </w:r>
      <w:proofErr w:type="spellEnd"/>
      <w:r w:rsidRPr="004E6007">
        <w:rPr>
          <w:bCs/>
          <w:sz w:val="24"/>
          <w:szCs w:val="24"/>
          <w:lang w:val="en-US"/>
        </w:rPr>
        <w:t xml:space="preserve"> </w:t>
      </w:r>
      <w:proofErr w:type="spellStart"/>
      <w:r w:rsidRPr="004E6007">
        <w:rPr>
          <w:bCs/>
          <w:sz w:val="24"/>
          <w:szCs w:val="24"/>
          <w:lang w:val="en-US"/>
        </w:rPr>
        <w:t>безопасность</w:t>
      </w:r>
      <w:proofErr w:type="spellEnd"/>
      <w:r w:rsidRPr="004E6007">
        <w:rPr>
          <w:bCs/>
          <w:sz w:val="24"/>
          <w:szCs w:val="24"/>
          <w:lang w:val="en-US"/>
        </w:rPr>
        <w:t xml:space="preserve">, </w:t>
      </w:r>
      <w:proofErr w:type="spellStart"/>
      <w:r w:rsidRPr="004E6007">
        <w:rPr>
          <w:bCs/>
          <w:sz w:val="24"/>
          <w:szCs w:val="24"/>
          <w:lang w:val="en-US"/>
        </w:rPr>
        <w:t>кибербезопасность</w:t>
      </w:r>
      <w:proofErr w:type="spellEnd"/>
      <w:r w:rsidRPr="004E6007">
        <w:rPr>
          <w:bCs/>
          <w:sz w:val="24"/>
          <w:szCs w:val="24"/>
          <w:lang w:val="en-US"/>
        </w:rPr>
        <w:t xml:space="preserve"> и </w:t>
      </w:r>
      <w:proofErr w:type="spellStart"/>
      <w:r w:rsidRPr="004E6007">
        <w:rPr>
          <w:bCs/>
          <w:sz w:val="24"/>
          <w:szCs w:val="24"/>
          <w:lang w:val="en-US"/>
        </w:rPr>
        <w:t>защита</w:t>
      </w:r>
      <w:proofErr w:type="spellEnd"/>
      <w:r w:rsidRPr="004E6007">
        <w:rPr>
          <w:bCs/>
          <w:sz w:val="24"/>
          <w:szCs w:val="24"/>
          <w:lang w:val="en-US"/>
        </w:rPr>
        <w:t xml:space="preserve"> </w:t>
      </w:r>
      <w:proofErr w:type="spellStart"/>
      <w:r w:rsidRPr="004E6007">
        <w:rPr>
          <w:bCs/>
          <w:sz w:val="24"/>
          <w:szCs w:val="24"/>
          <w:lang w:val="en-US"/>
        </w:rPr>
        <w:t>конфиденциальности</w:t>
      </w:r>
      <w:proofErr w:type="spellEnd"/>
      <w:r w:rsidRPr="004E6007">
        <w:rPr>
          <w:bCs/>
          <w:sz w:val="24"/>
          <w:szCs w:val="24"/>
          <w:lang w:val="en-US"/>
        </w:rPr>
        <w:t xml:space="preserve">. </w:t>
      </w:r>
      <w:r w:rsidRPr="004E6007">
        <w:rPr>
          <w:bCs/>
          <w:sz w:val="24"/>
          <w:szCs w:val="24"/>
        </w:rPr>
        <w:t xml:space="preserve">Критерии оценки безопасности </w:t>
      </w:r>
      <w:r w:rsidRPr="004E6007">
        <w:rPr>
          <w:bCs/>
          <w:sz w:val="24"/>
          <w:szCs w:val="24"/>
          <w:lang w:val="en-US"/>
        </w:rPr>
        <w:t>IT</w:t>
      </w:r>
      <w:r w:rsidRPr="004E6007">
        <w:rPr>
          <w:bCs/>
          <w:sz w:val="24"/>
          <w:szCs w:val="24"/>
        </w:rPr>
        <w:t xml:space="preserve">. Часть 4. </w:t>
      </w:r>
      <w:proofErr w:type="gramStart"/>
      <w:r w:rsidRPr="004E6007">
        <w:rPr>
          <w:bCs/>
          <w:sz w:val="24"/>
          <w:szCs w:val="24"/>
        </w:rPr>
        <w:t>Структура спецификации методов и действий оценки)</w:t>
      </w:r>
      <w:r>
        <w:rPr>
          <w:bCs/>
          <w:sz w:val="24"/>
          <w:szCs w:val="24"/>
        </w:rPr>
        <w:t>.</w:t>
      </w:r>
      <w:proofErr w:type="gramEnd"/>
    </w:p>
    <w:p w14:paraId="13EC0979" w14:textId="2C97FABF" w:rsidR="004E6007" w:rsidRPr="00D85F4C" w:rsidRDefault="004E6007" w:rsidP="004E6007">
      <w:pPr>
        <w:ind w:firstLine="567"/>
        <w:rPr>
          <w:bCs/>
          <w:sz w:val="24"/>
          <w:szCs w:val="24"/>
          <w:lang w:val="en-US"/>
        </w:rPr>
      </w:pPr>
      <w:proofErr w:type="gramStart"/>
      <w:r w:rsidRPr="004E6007">
        <w:rPr>
          <w:bCs/>
          <w:sz w:val="24"/>
          <w:szCs w:val="24"/>
          <w:lang w:val="en-US"/>
        </w:rPr>
        <w:t>ISO/IEC 15408-5 Information security</w:t>
      </w:r>
      <w:r>
        <w:rPr>
          <w:bCs/>
          <w:sz w:val="24"/>
          <w:szCs w:val="24"/>
          <w:lang w:val="en-US"/>
        </w:rPr>
        <w:t>.</w:t>
      </w:r>
      <w:proofErr w:type="gramEnd"/>
      <w:r w:rsidRPr="004E6007">
        <w:rPr>
          <w:bCs/>
          <w:sz w:val="24"/>
          <w:szCs w:val="24"/>
          <w:lang w:val="en-US"/>
        </w:rPr>
        <w:t xml:space="preserve"> </w:t>
      </w:r>
      <w:proofErr w:type="gramStart"/>
      <w:r w:rsidRPr="004E6007">
        <w:rPr>
          <w:bCs/>
          <w:sz w:val="24"/>
          <w:szCs w:val="24"/>
          <w:lang w:val="en-US"/>
        </w:rPr>
        <w:t>Evaluation criteria for IT security</w:t>
      </w:r>
      <w:r>
        <w:rPr>
          <w:bCs/>
          <w:sz w:val="24"/>
          <w:szCs w:val="24"/>
          <w:lang w:val="en-US"/>
        </w:rPr>
        <w:t>.</w:t>
      </w:r>
      <w:proofErr w:type="gramEnd"/>
      <w:r w:rsidRPr="004E6007">
        <w:rPr>
          <w:bCs/>
          <w:sz w:val="24"/>
          <w:szCs w:val="24"/>
          <w:lang w:val="en-US"/>
        </w:rPr>
        <w:t xml:space="preserve"> Part 5: Pre-defined packages of security requirements</w:t>
      </w:r>
      <w:r>
        <w:rPr>
          <w:bCs/>
          <w:sz w:val="24"/>
          <w:szCs w:val="24"/>
          <w:lang w:val="en-US"/>
        </w:rPr>
        <w:t xml:space="preserve"> (</w:t>
      </w:r>
      <w:proofErr w:type="spellStart"/>
      <w:r w:rsidRPr="004E6007">
        <w:rPr>
          <w:bCs/>
          <w:sz w:val="24"/>
          <w:szCs w:val="24"/>
          <w:lang w:val="en-US"/>
        </w:rPr>
        <w:t>Информационная</w:t>
      </w:r>
      <w:proofErr w:type="spellEnd"/>
      <w:r w:rsidRPr="004E6007">
        <w:rPr>
          <w:bCs/>
          <w:sz w:val="24"/>
          <w:szCs w:val="24"/>
          <w:lang w:val="en-US"/>
        </w:rPr>
        <w:t xml:space="preserve"> </w:t>
      </w:r>
      <w:proofErr w:type="spellStart"/>
      <w:r w:rsidRPr="004E6007">
        <w:rPr>
          <w:bCs/>
          <w:sz w:val="24"/>
          <w:szCs w:val="24"/>
          <w:lang w:val="en-US"/>
        </w:rPr>
        <w:t>безопасность</w:t>
      </w:r>
      <w:proofErr w:type="spellEnd"/>
      <w:r w:rsidRPr="004E6007">
        <w:rPr>
          <w:bCs/>
          <w:sz w:val="24"/>
          <w:szCs w:val="24"/>
          <w:lang w:val="en-US"/>
        </w:rPr>
        <w:t xml:space="preserve">. </w:t>
      </w:r>
      <w:r w:rsidRPr="004E6007">
        <w:rPr>
          <w:bCs/>
          <w:sz w:val="24"/>
          <w:szCs w:val="24"/>
        </w:rPr>
        <w:t>Критерии</w:t>
      </w:r>
      <w:r w:rsidRPr="00D85F4C">
        <w:rPr>
          <w:bCs/>
          <w:sz w:val="24"/>
          <w:szCs w:val="24"/>
          <w:lang w:val="en-US"/>
        </w:rPr>
        <w:t xml:space="preserve"> </w:t>
      </w:r>
      <w:r w:rsidRPr="004E6007">
        <w:rPr>
          <w:bCs/>
          <w:sz w:val="24"/>
          <w:szCs w:val="24"/>
        </w:rPr>
        <w:t>оценки</w:t>
      </w:r>
      <w:r w:rsidRPr="00D85F4C">
        <w:rPr>
          <w:bCs/>
          <w:sz w:val="24"/>
          <w:szCs w:val="24"/>
          <w:lang w:val="en-US"/>
        </w:rPr>
        <w:t xml:space="preserve"> </w:t>
      </w:r>
      <w:r w:rsidRPr="004E6007">
        <w:rPr>
          <w:bCs/>
          <w:sz w:val="24"/>
          <w:szCs w:val="24"/>
        </w:rPr>
        <w:t>безопасности</w:t>
      </w:r>
      <w:r w:rsidRPr="00D85F4C">
        <w:rPr>
          <w:bCs/>
          <w:sz w:val="24"/>
          <w:szCs w:val="24"/>
          <w:lang w:val="en-US"/>
        </w:rPr>
        <w:t xml:space="preserve"> </w:t>
      </w:r>
      <w:r w:rsidRPr="004E6007">
        <w:rPr>
          <w:bCs/>
          <w:sz w:val="24"/>
          <w:szCs w:val="24"/>
          <w:lang w:val="en-US"/>
        </w:rPr>
        <w:t>IT</w:t>
      </w:r>
      <w:r w:rsidRPr="00D85F4C">
        <w:rPr>
          <w:bCs/>
          <w:sz w:val="24"/>
          <w:szCs w:val="24"/>
          <w:lang w:val="en-US"/>
        </w:rPr>
        <w:t xml:space="preserve">. </w:t>
      </w:r>
      <w:r w:rsidRPr="004E6007">
        <w:rPr>
          <w:bCs/>
          <w:sz w:val="24"/>
          <w:szCs w:val="24"/>
        </w:rPr>
        <w:t>Часть</w:t>
      </w:r>
      <w:r w:rsidRPr="00D85F4C">
        <w:rPr>
          <w:bCs/>
          <w:sz w:val="24"/>
          <w:szCs w:val="24"/>
          <w:lang w:val="en-US"/>
        </w:rPr>
        <w:t xml:space="preserve"> 5. </w:t>
      </w:r>
      <w:proofErr w:type="gramStart"/>
      <w:r w:rsidRPr="004E6007">
        <w:rPr>
          <w:bCs/>
          <w:sz w:val="24"/>
          <w:szCs w:val="24"/>
        </w:rPr>
        <w:t>Заранее</w:t>
      </w:r>
      <w:r w:rsidRPr="00D85F4C">
        <w:rPr>
          <w:bCs/>
          <w:sz w:val="24"/>
          <w:szCs w:val="24"/>
          <w:lang w:val="en-US"/>
        </w:rPr>
        <w:t xml:space="preserve"> </w:t>
      </w:r>
      <w:r w:rsidRPr="004E6007">
        <w:rPr>
          <w:bCs/>
          <w:sz w:val="24"/>
          <w:szCs w:val="24"/>
        </w:rPr>
        <w:t>определенные</w:t>
      </w:r>
      <w:r w:rsidRPr="00D85F4C">
        <w:rPr>
          <w:bCs/>
          <w:sz w:val="24"/>
          <w:szCs w:val="24"/>
          <w:lang w:val="en-US"/>
        </w:rPr>
        <w:t xml:space="preserve"> </w:t>
      </w:r>
      <w:r w:rsidRPr="004E6007">
        <w:rPr>
          <w:bCs/>
          <w:sz w:val="24"/>
          <w:szCs w:val="24"/>
        </w:rPr>
        <w:t>пакеты</w:t>
      </w:r>
      <w:r w:rsidRPr="00D85F4C">
        <w:rPr>
          <w:bCs/>
          <w:sz w:val="24"/>
          <w:szCs w:val="24"/>
          <w:lang w:val="en-US"/>
        </w:rPr>
        <w:t xml:space="preserve"> </w:t>
      </w:r>
      <w:r w:rsidRPr="004E6007">
        <w:rPr>
          <w:bCs/>
          <w:sz w:val="24"/>
          <w:szCs w:val="24"/>
        </w:rPr>
        <w:t>требований</w:t>
      </w:r>
      <w:r w:rsidRPr="00D85F4C">
        <w:rPr>
          <w:bCs/>
          <w:sz w:val="24"/>
          <w:szCs w:val="24"/>
          <w:lang w:val="en-US"/>
        </w:rPr>
        <w:t xml:space="preserve"> </w:t>
      </w:r>
      <w:r w:rsidRPr="004E6007">
        <w:rPr>
          <w:bCs/>
          <w:sz w:val="24"/>
          <w:szCs w:val="24"/>
        </w:rPr>
        <w:t>безопасности</w:t>
      </w:r>
      <w:r w:rsidRPr="00D85F4C">
        <w:rPr>
          <w:bCs/>
          <w:sz w:val="24"/>
          <w:szCs w:val="24"/>
          <w:lang w:val="en-US"/>
        </w:rPr>
        <w:t>).</w:t>
      </w:r>
      <w:proofErr w:type="gramEnd"/>
    </w:p>
    <w:p w14:paraId="613423E9" w14:textId="67563304" w:rsidR="004E6007" w:rsidRPr="004E6007" w:rsidRDefault="004E6007" w:rsidP="004E6007">
      <w:pPr>
        <w:ind w:firstLine="567"/>
        <w:rPr>
          <w:bCs/>
          <w:sz w:val="24"/>
          <w:szCs w:val="24"/>
          <w:lang w:val="en-US"/>
        </w:rPr>
      </w:pPr>
      <w:proofErr w:type="gramStart"/>
      <w:r w:rsidRPr="004E6007">
        <w:rPr>
          <w:bCs/>
          <w:sz w:val="24"/>
          <w:szCs w:val="24"/>
          <w:lang w:val="en-US"/>
        </w:rPr>
        <w:t xml:space="preserve">ISO/IEC 18045:2022 Information security, </w:t>
      </w:r>
      <w:proofErr w:type="spellStart"/>
      <w:r w:rsidRPr="004E6007">
        <w:rPr>
          <w:bCs/>
          <w:sz w:val="24"/>
          <w:szCs w:val="24"/>
          <w:lang w:val="en-US"/>
        </w:rPr>
        <w:t>cybersecurity</w:t>
      </w:r>
      <w:proofErr w:type="spellEnd"/>
      <w:r w:rsidRPr="004E6007">
        <w:rPr>
          <w:bCs/>
          <w:sz w:val="24"/>
          <w:szCs w:val="24"/>
          <w:lang w:val="en-US"/>
        </w:rPr>
        <w:t xml:space="preserve"> and privacy protection</w:t>
      </w:r>
      <w:r>
        <w:rPr>
          <w:bCs/>
          <w:sz w:val="24"/>
          <w:szCs w:val="24"/>
          <w:lang w:val="en-US"/>
        </w:rPr>
        <w:t>.</w:t>
      </w:r>
      <w:proofErr w:type="gramEnd"/>
      <w:r w:rsidRPr="004E6007">
        <w:rPr>
          <w:bCs/>
          <w:sz w:val="24"/>
          <w:szCs w:val="24"/>
          <w:lang w:val="en-US"/>
        </w:rPr>
        <w:t xml:space="preserve"> </w:t>
      </w:r>
      <w:proofErr w:type="gramStart"/>
      <w:r w:rsidRPr="004E6007">
        <w:rPr>
          <w:bCs/>
          <w:sz w:val="24"/>
          <w:szCs w:val="24"/>
          <w:lang w:val="en-US"/>
        </w:rPr>
        <w:t>Evaluation criteria for IT security</w:t>
      </w:r>
      <w:r>
        <w:rPr>
          <w:bCs/>
          <w:sz w:val="24"/>
          <w:szCs w:val="24"/>
          <w:lang w:val="en-US"/>
        </w:rPr>
        <w:t>.</w:t>
      </w:r>
      <w:proofErr w:type="gramEnd"/>
      <w:r w:rsidRPr="004E6007">
        <w:rPr>
          <w:bCs/>
          <w:sz w:val="24"/>
          <w:szCs w:val="24"/>
          <w:lang w:val="en-US"/>
        </w:rPr>
        <w:t xml:space="preserve"> </w:t>
      </w:r>
      <w:proofErr w:type="gramStart"/>
      <w:r w:rsidRPr="004E6007">
        <w:rPr>
          <w:bCs/>
          <w:sz w:val="24"/>
          <w:szCs w:val="24"/>
          <w:lang w:val="en-US"/>
        </w:rPr>
        <w:t>Methodology</w:t>
      </w:r>
      <w:r w:rsidRPr="00D85F4C">
        <w:rPr>
          <w:bCs/>
          <w:sz w:val="24"/>
          <w:szCs w:val="24"/>
          <w:lang w:val="en-US"/>
        </w:rPr>
        <w:t xml:space="preserve"> </w:t>
      </w:r>
      <w:r w:rsidRPr="004E6007">
        <w:rPr>
          <w:bCs/>
          <w:sz w:val="24"/>
          <w:szCs w:val="24"/>
          <w:lang w:val="en-US"/>
        </w:rPr>
        <w:t>for</w:t>
      </w:r>
      <w:r w:rsidRPr="00D85F4C">
        <w:rPr>
          <w:bCs/>
          <w:sz w:val="24"/>
          <w:szCs w:val="24"/>
          <w:lang w:val="en-US"/>
        </w:rPr>
        <w:t xml:space="preserve"> </w:t>
      </w:r>
      <w:r w:rsidRPr="004E6007">
        <w:rPr>
          <w:bCs/>
          <w:sz w:val="24"/>
          <w:szCs w:val="24"/>
          <w:lang w:val="en-US"/>
        </w:rPr>
        <w:t>IT</w:t>
      </w:r>
      <w:r w:rsidRPr="00D85F4C">
        <w:rPr>
          <w:bCs/>
          <w:sz w:val="24"/>
          <w:szCs w:val="24"/>
          <w:lang w:val="en-US"/>
        </w:rPr>
        <w:t xml:space="preserve"> </w:t>
      </w:r>
      <w:r w:rsidRPr="004E6007">
        <w:rPr>
          <w:bCs/>
          <w:sz w:val="24"/>
          <w:szCs w:val="24"/>
          <w:lang w:val="en-US"/>
        </w:rPr>
        <w:t>security</w:t>
      </w:r>
      <w:r w:rsidRPr="00D85F4C">
        <w:rPr>
          <w:bCs/>
          <w:sz w:val="24"/>
          <w:szCs w:val="24"/>
          <w:lang w:val="en-US"/>
        </w:rPr>
        <w:t xml:space="preserve"> </w:t>
      </w:r>
      <w:r w:rsidRPr="004E6007">
        <w:rPr>
          <w:bCs/>
          <w:sz w:val="24"/>
          <w:szCs w:val="24"/>
          <w:lang w:val="en-US"/>
        </w:rPr>
        <w:t>evaluation</w:t>
      </w:r>
      <w:r w:rsidRPr="00D85F4C">
        <w:rPr>
          <w:bCs/>
          <w:sz w:val="24"/>
          <w:szCs w:val="24"/>
          <w:lang w:val="en-US"/>
        </w:rPr>
        <w:t xml:space="preserve"> (</w:t>
      </w:r>
      <w:r w:rsidRPr="004E6007">
        <w:rPr>
          <w:bCs/>
          <w:sz w:val="24"/>
          <w:szCs w:val="24"/>
        </w:rPr>
        <w:t>Информационная</w:t>
      </w:r>
      <w:r w:rsidRPr="00D85F4C">
        <w:rPr>
          <w:bCs/>
          <w:sz w:val="24"/>
          <w:szCs w:val="24"/>
          <w:lang w:val="en-US"/>
        </w:rPr>
        <w:t xml:space="preserve"> </w:t>
      </w:r>
      <w:r w:rsidRPr="004E6007">
        <w:rPr>
          <w:bCs/>
          <w:sz w:val="24"/>
          <w:szCs w:val="24"/>
        </w:rPr>
        <w:t>безопасность</w:t>
      </w:r>
      <w:r w:rsidRPr="00D85F4C">
        <w:rPr>
          <w:bCs/>
          <w:sz w:val="24"/>
          <w:szCs w:val="24"/>
          <w:lang w:val="en-US"/>
        </w:rPr>
        <w:t xml:space="preserve">, </w:t>
      </w:r>
      <w:proofErr w:type="spellStart"/>
      <w:r w:rsidRPr="004E6007">
        <w:rPr>
          <w:bCs/>
          <w:sz w:val="24"/>
          <w:szCs w:val="24"/>
        </w:rPr>
        <w:t>кибербезопасность</w:t>
      </w:r>
      <w:proofErr w:type="spellEnd"/>
      <w:r w:rsidRPr="00D85F4C">
        <w:rPr>
          <w:bCs/>
          <w:sz w:val="24"/>
          <w:szCs w:val="24"/>
          <w:lang w:val="en-US"/>
        </w:rPr>
        <w:t xml:space="preserve"> </w:t>
      </w:r>
      <w:r w:rsidRPr="004E6007">
        <w:rPr>
          <w:bCs/>
          <w:sz w:val="24"/>
          <w:szCs w:val="24"/>
        </w:rPr>
        <w:t>и</w:t>
      </w:r>
      <w:r w:rsidRPr="00D85F4C">
        <w:rPr>
          <w:bCs/>
          <w:sz w:val="24"/>
          <w:szCs w:val="24"/>
          <w:lang w:val="en-US"/>
        </w:rPr>
        <w:t xml:space="preserve"> </w:t>
      </w:r>
      <w:r w:rsidRPr="004E6007">
        <w:rPr>
          <w:bCs/>
          <w:sz w:val="24"/>
          <w:szCs w:val="24"/>
        </w:rPr>
        <w:t>защита</w:t>
      </w:r>
      <w:r w:rsidRPr="00D85F4C">
        <w:rPr>
          <w:bCs/>
          <w:sz w:val="24"/>
          <w:szCs w:val="24"/>
          <w:lang w:val="en-US"/>
        </w:rPr>
        <w:t xml:space="preserve"> </w:t>
      </w:r>
      <w:r w:rsidRPr="004E6007">
        <w:rPr>
          <w:bCs/>
          <w:sz w:val="24"/>
          <w:szCs w:val="24"/>
        </w:rPr>
        <w:t>конфиденциальности</w:t>
      </w:r>
      <w:r w:rsidRPr="00D85F4C">
        <w:rPr>
          <w:bCs/>
          <w:sz w:val="24"/>
          <w:szCs w:val="24"/>
          <w:lang w:val="en-US"/>
        </w:rPr>
        <w:t>.</w:t>
      </w:r>
      <w:proofErr w:type="gramEnd"/>
      <w:r w:rsidRPr="00D85F4C">
        <w:rPr>
          <w:bCs/>
          <w:sz w:val="24"/>
          <w:szCs w:val="24"/>
          <w:lang w:val="en-US"/>
        </w:rPr>
        <w:t xml:space="preserve"> </w:t>
      </w:r>
      <w:proofErr w:type="spellStart"/>
      <w:proofErr w:type="gramStart"/>
      <w:r w:rsidRPr="004E6007">
        <w:rPr>
          <w:bCs/>
          <w:sz w:val="24"/>
          <w:szCs w:val="24"/>
          <w:lang w:val="en-US"/>
        </w:rPr>
        <w:t>Критерии</w:t>
      </w:r>
      <w:proofErr w:type="spellEnd"/>
      <w:r w:rsidRPr="004E6007">
        <w:rPr>
          <w:bCs/>
          <w:sz w:val="24"/>
          <w:szCs w:val="24"/>
          <w:lang w:val="en-US"/>
        </w:rPr>
        <w:t xml:space="preserve"> </w:t>
      </w:r>
      <w:proofErr w:type="spellStart"/>
      <w:r w:rsidRPr="004E6007">
        <w:rPr>
          <w:bCs/>
          <w:sz w:val="24"/>
          <w:szCs w:val="24"/>
          <w:lang w:val="en-US"/>
        </w:rPr>
        <w:t>оценки</w:t>
      </w:r>
      <w:proofErr w:type="spellEnd"/>
      <w:r w:rsidRPr="004E6007">
        <w:rPr>
          <w:bCs/>
          <w:sz w:val="24"/>
          <w:szCs w:val="24"/>
          <w:lang w:val="en-US"/>
        </w:rPr>
        <w:t xml:space="preserve"> ИТ-</w:t>
      </w:r>
      <w:proofErr w:type="spellStart"/>
      <w:r w:rsidRPr="004E6007">
        <w:rPr>
          <w:bCs/>
          <w:sz w:val="24"/>
          <w:szCs w:val="24"/>
          <w:lang w:val="en-US"/>
        </w:rPr>
        <w:t>безопасности</w:t>
      </w:r>
      <w:proofErr w:type="spellEnd"/>
      <w:r w:rsidRPr="004E6007">
        <w:rPr>
          <w:bCs/>
          <w:sz w:val="24"/>
          <w:szCs w:val="24"/>
          <w:lang w:val="en-US"/>
        </w:rPr>
        <w:t>.</w:t>
      </w:r>
      <w:proofErr w:type="gramEnd"/>
      <w:r w:rsidRPr="004E6007">
        <w:rPr>
          <w:bCs/>
          <w:sz w:val="24"/>
          <w:szCs w:val="24"/>
          <w:lang w:val="en-US"/>
        </w:rPr>
        <w:t xml:space="preserve"> </w:t>
      </w:r>
      <w:proofErr w:type="spellStart"/>
      <w:proofErr w:type="gramStart"/>
      <w:r w:rsidRPr="004E6007">
        <w:rPr>
          <w:bCs/>
          <w:sz w:val="24"/>
          <w:szCs w:val="24"/>
          <w:lang w:val="en-US"/>
        </w:rPr>
        <w:t>Методология</w:t>
      </w:r>
      <w:proofErr w:type="spellEnd"/>
      <w:r w:rsidRPr="004E6007">
        <w:rPr>
          <w:bCs/>
          <w:sz w:val="24"/>
          <w:szCs w:val="24"/>
          <w:lang w:val="en-US"/>
        </w:rPr>
        <w:t xml:space="preserve"> </w:t>
      </w:r>
      <w:proofErr w:type="spellStart"/>
      <w:r w:rsidRPr="004E6007">
        <w:rPr>
          <w:bCs/>
          <w:sz w:val="24"/>
          <w:szCs w:val="24"/>
          <w:lang w:val="en-US"/>
        </w:rPr>
        <w:t>оценки</w:t>
      </w:r>
      <w:proofErr w:type="spellEnd"/>
      <w:r w:rsidRPr="004E6007">
        <w:rPr>
          <w:bCs/>
          <w:sz w:val="24"/>
          <w:szCs w:val="24"/>
          <w:lang w:val="en-US"/>
        </w:rPr>
        <w:t xml:space="preserve"> IT-</w:t>
      </w:r>
      <w:proofErr w:type="spellStart"/>
      <w:r w:rsidRPr="004E6007">
        <w:rPr>
          <w:bCs/>
          <w:sz w:val="24"/>
          <w:szCs w:val="24"/>
          <w:lang w:val="en-US"/>
        </w:rPr>
        <w:t>безопасности</w:t>
      </w:r>
      <w:proofErr w:type="spellEnd"/>
      <w:r>
        <w:rPr>
          <w:bCs/>
          <w:sz w:val="24"/>
          <w:szCs w:val="24"/>
          <w:lang w:val="en-US"/>
        </w:rPr>
        <w:t>).</w:t>
      </w:r>
      <w:proofErr w:type="gramEnd"/>
    </w:p>
    <w:p w14:paraId="35D28B4F" w14:textId="041E6915" w:rsidR="00685186" w:rsidRPr="00D85F4C" w:rsidRDefault="004E6007" w:rsidP="004E6007">
      <w:pPr>
        <w:ind w:firstLine="567"/>
        <w:rPr>
          <w:rStyle w:val="FontStyle79"/>
          <w:rFonts w:ascii="Times New Roman" w:hAnsi="Times New Roman" w:cs="Times New Roman" w:hint="default"/>
          <w:i w:val="0"/>
          <w:iCs w:val="0"/>
          <w:color w:val="auto"/>
          <w:sz w:val="24"/>
          <w:szCs w:val="24"/>
          <w:lang w:eastAsia="en-US"/>
        </w:rPr>
      </w:pPr>
      <w:proofErr w:type="gramStart"/>
      <w:r w:rsidRPr="004E6007">
        <w:rPr>
          <w:bCs/>
          <w:sz w:val="24"/>
          <w:szCs w:val="24"/>
          <w:lang w:val="en-US"/>
        </w:rPr>
        <w:t>ISO/IEC IEEE 24765 Systems and software engineering</w:t>
      </w:r>
      <w:r>
        <w:rPr>
          <w:bCs/>
          <w:sz w:val="24"/>
          <w:szCs w:val="24"/>
          <w:lang w:val="en-US"/>
        </w:rPr>
        <w:t>.</w:t>
      </w:r>
      <w:proofErr w:type="gramEnd"/>
      <w:r w:rsidRPr="004E6007">
        <w:rPr>
          <w:bCs/>
          <w:sz w:val="24"/>
          <w:szCs w:val="24"/>
          <w:lang w:val="en-US"/>
        </w:rPr>
        <w:t xml:space="preserve"> </w:t>
      </w:r>
      <w:proofErr w:type="gramStart"/>
      <w:r w:rsidRPr="004E6007">
        <w:rPr>
          <w:bCs/>
          <w:sz w:val="24"/>
          <w:szCs w:val="24"/>
          <w:lang w:val="en-US"/>
        </w:rPr>
        <w:t>Vocabulary</w:t>
      </w:r>
      <w:r w:rsidRPr="004E6007">
        <w:rPr>
          <w:rStyle w:val="FontStyle79"/>
          <w:rFonts w:ascii="Times New Roman" w:hAnsi="Times New Roman" w:cs="Times New Roman" w:hint="default"/>
          <w:i w:val="0"/>
          <w:iCs w:val="0"/>
          <w:color w:val="auto"/>
          <w:sz w:val="24"/>
          <w:szCs w:val="24"/>
          <w:lang w:eastAsia="en-US"/>
        </w:rPr>
        <w:t xml:space="preserve"> (Системная и программная инженерия.</w:t>
      </w:r>
      <w:proofErr w:type="gramEnd"/>
      <w:r w:rsidRPr="004E6007">
        <w:rPr>
          <w:rStyle w:val="FontStyle79"/>
          <w:rFonts w:ascii="Times New Roman" w:hAnsi="Times New Roman" w:cs="Times New Roman" w:hint="default"/>
          <w:i w:val="0"/>
          <w:iCs w:val="0"/>
          <w:color w:val="auto"/>
          <w:sz w:val="24"/>
          <w:szCs w:val="24"/>
          <w:lang w:eastAsia="en-US"/>
        </w:rPr>
        <w:t xml:space="preserve"> </w:t>
      </w:r>
      <w:proofErr w:type="gramStart"/>
      <w:r w:rsidRPr="00D85F4C">
        <w:rPr>
          <w:rStyle w:val="FontStyle79"/>
          <w:rFonts w:ascii="Times New Roman" w:hAnsi="Times New Roman" w:cs="Times New Roman" w:hint="default"/>
          <w:i w:val="0"/>
          <w:iCs w:val="0"/>
          <w:color w:val="auto"/>
          <w:sz w:val="24"/>
          <w:szCs w:val="24"/>
          <w:lang w:eastAsia="en-US"/>
        </w:rPr>
        <w:t>Словарь).</w:t>
      </w:r>
      <w:proofErr w:type="gramEnd"/>
    </w:p>
    <w:p w14:paraId="600EBF7C" w14:textId="7BCB35FA" w:rsidR="00C865C7" w:rsidRPr="00D85F4C" w:rsidRDefault="00C865C7" w:rsidP="00D75884">
      <w:pPr>
        <w:ind w:firstLine="567"/>
        <w:rPr>
          <w:sz w:val="24"/>
          <w:szCs w:val="24"/>
          <w:lang w:eastAsia="en-US"/>
        </w:rPr>
      </w:pPr>
    </w:p>
    <w:p w14:paraId="52DA703B" w14:textId="77777777" w:rsidR="008C3308" w:rsidRPr="004E6007" w:rsidRDefault="008C3308" w:rsidP="008C3308">
      <w:pPr>
        <w:pStyle w:val="2"/>
        <w:ind w:firstLine="567"/>
        <w:rPr>
          <w:rFonts w:ascii="Times New Roman" w:eastAsia="Times New Roman" w:hAnsi="Times New Roman" w:cs="Times New Roman"/>
          <w:b/>
          <w:bCs/>
          <w:color w:val="auto"/>
          <w:sz w:val="24"/>
          <w:szCs w:val="24"/>
        </w:rPr>
      </w:pPr>
      <w:bookmarkStart w:id="5" w:name="_Toc135262540"/>
      <w:bookmarkStart w:id="6" w:name="_Toc135265858"/>
      <w:bookmarkStart w:id="7" w:name="_Toc146537343"/>
      <w:r w:rsidRPr="004E6007">
        <w:rPr>
          <w:rFonts w:ascii="Times New Roman" w:eastAsia="Times New Roman" w:hAnsi="Times New Roman" w:cs="Times New Roman"/>
          <w:b/>
          <w:bCs/>
          <w:color w:val="auto"/>
          <w:sz w:val="24"/>
          <w:szCs w:val="24"/>
        </w:rPr>
        <w:lastRenderedPageBreak/>
        <w:t>3 Термины и определения</w:t>
      </w:r>
      <w:bookmarkEnd w:id="5"/>
      <w:bookmarkEnd w:id="6"/>
      <w:bookmarkEnd w:id="7"/>
    </w:p>
    <w:p w14:paraId="12A026D4" w14:textId="2F3B97FF" w:rsidR="00C865C7" w:rsidRPr="004E6007" w:rsidRDefault="00C865C7" w:rsidP="00D75884">
      <w:pPr>
        <w:ind w:firstLine="567"/>
        <w:rPr>
          <w:sz w:val="24"/>
          <w:szCs w:val="24"/>
          <w:lang w:eastAsia="en-US"/>
        </w:rPr>
      </w:pPr>
    </w:p>
    <w:p w14:paraId="52671FA7" w14:textId="05D359D2" w:rsidR="002B2C14" w:rsidRPr="004E6007" w:rsidRDefault="008C3308" w:rsidP="002B2C14">
      <w:pPr>
        <w:ind w:firstLine="567"/>
        <w:rPr>
          <w:bCs/>
          <w:sz w:val="24"/>
          <w:szCs w:val="24"/>
        </w:rPr>
      </w:pPr>
      <w:r w:rsidRPr="004E6007">
        <w:rPr>
          <w:bCs/>
          <w:sz w:val="24"/>
          <w:szCs w:val="24"/>
        </w:rPr>
        <w:t xml:space="preserve">В настоящем стандарте применяются термины по </w:t>
      </w:r>
      <w:r w:rsidR="00284CF9" w:rsidRPr="00284CF9">
        <w:rPr>
          <w:bCs/>
          <w:sz w:val="24"/>
          <w:szCs w:val="24"/>
        </w:rPr>
        <w:t xml:space="preserve">ISO/IEC 15408-1, ISO/IEC 15408-2, ISO/IEC 15408-4, ISO/IEC 15408-5, ISO/IEC 18045 </w:t>
      </w:r>
      <w:r w:rsidR="00284CF9">
        <w:rPr>
          <w:bCs/>
          <w:sz w:val="24"/>
          <w:szCs w:val="24"/>
        </w:rPr>
        <w:t>и</w:t>
      </w:r>
      <w:r w:rsidR="00284CF9" w:rsidRPr="00284CF9">
        <w:rPr>
          <w:bCs/>
          <w:sz w:val="24"/>
          <w:szCs w:val="24"/>
        </w:rPr>
        <w:t xml:space="preserve"> ISO/IEC IEEE 24765</w:t>
      </w:r>
      <w:r w:rsidR="002B2C14" w:rsidRPr="004E6007">
        <w:rPr>
          <w:bCs/>
          <w:sz w:val="24"/>
          <w:szCs w:val="24"/>
        </w:rPr>
        <w:t xml:space="preserve">, а также следующие термины с соответствующими определениями: </w:t>
      </w:r>
    </w:p>
    <w:p w14:paraId="7229CB6F" w14:textId="5C543B0C" w:rsidR="00C865C7" w:rsidRPr="004E6007" w:rsidRDefault="00C865C7" w:rsidP="00D75884">
      <w:pPr>
        <w:ind w:firstLine="567"/>
        <w:rPr>
          <w:sz w:val="24"/>
          <w:szCs w:val="24"/>
          <w:lang w:eastAsia="en-US"/>
        </w:rPr>
      </w:pPr>
    </w:p>
    <w:p w14:paraId="206F1309" w14:textId="4F02E226" w:rsidR="008C3308" w:rsidRPr="00284CF9" w:rsidRDefault="008C3308" w:rsidP="008C3308">
      <w:pPr>
        <w:ind w:firstLine="567"/>
        <w:rPr>
          <w:bCs/>
        </w:rPr>
      </w:pPr>
      <w:r w:rsidRPr="00284CF9">
        <w:rPr>
          <w:bCs/>
        </w:rPr>
        <w:t xml:space="preserve">Примечание </w:t>
      </w:r>
      <w:r w:rsidR="00284CF9">
        <w:rPr>
          <w:bCs/>
        </w:rPr>
        <w:t>–</w:t>
      </w:r>
      <w:r w:rsidRPr="00284CF9">
        <w:rPr>
          <w:bCs/>
        </w:rPr>
        <w:t xml:space="preserve"> ISO и IEC поддерживают терминологические базы данных для использования в стандартизации по следующим адресам:</w:t>
      </w:r>
    </w:p>
    <w:p w14:paraId="603A056D" w14:textId="117AB5E5" w:rsidR="008C3308" w:rsidRPr="00284CF9" w:rsidRDefault="008C3308" w:rsidP="008C3308">
      <w:pPr>
        <w:ind w:firstLine="567"/>
        <w:rPr>
          <w:bCs/>
        </w:rPr>
      </w:pPr>
      <w:r w:rsidRPr="00284CF9">
        <w:rPr>
          <w:bCs/>
        </w:rPr>
        <w:t>- ISO Онлайн платформа для просмотра: доступна на сайте https://www.iso.org/obp</w:t>
      </w:r>
    </w:p>
    <w:p w14:paraId="2CEF198A" w14:textId="293FC392" w:rsidR="008C3308" w:rsidRPr="00284CF9" w:rsidRDefault="008C3308" w:rsidP="008C3308">
      <w:pPr>
        <w:ind w:firstLine="567"/>
        <w:rPr>
          <w:bCs/>
        </w:rPr>
      </w:pPr>
      <w:r w:rsidRPr="00284CF9">
        <w:rPr>
          <w:bCs/>
        </w:rPr>
        <w:t xml:space="preserve">- </w:t>
      </w:r>
      <w:proofErr w:type="spellStart"/>
      <w:r w:rsidRPr="00284CF9">
        <w:rPr>
          <w:bCs/>
        </w:rPr>
        <w:t>Электропедия</w:t>
      </w:r>
      <w:proofErr w:type="spellEnd"/>
      <w:r w:rsidRPr="00284CF9">
        <w:rPr>
          <w:bCs/>
        </w:rPr>
        <w:t xml:space="preserve"> IEC: доступно на сайте https://www.electropedia.org/</w:t>
      </w:r>
    </w:p>
    <w:p w14:paraId="266A35B8" w14:textId="6B387598" w:rsidR="00C865C7" w:rsidRPr="004E6007" w:rsidRDefault="00C865C7" w:rsidP="00D75884">
      <w:pPr>
        <w:ind w:firstLine="567"/>
        <w:rPr>
          <w:sz w:val="24"/>
          <w:szCs w:val="24"/>
          <w:lang w:eastAsia="en-US"/>
        </w:rPr>
      </w:pPr>
    </w:p>
    <w:p w14:paraId="797D45D5" w14:textId="2B6E0B08" w:rsidR="002B2C14" w:rsidRDefault="002B2C14" w:rsidP="002B2C14">
      <w:pPr>
        <w:pStyle w:val="Pa16"/>
        <w:ind w:firstLine="567"/>
        <w:jc w:val="both"/>
        <w:rPr>
          <w:rStyle w:val="FontStyle63"/>
          <w:rFonts w:ascii="Times New Roman" w:hAnsi="Times New Roman" w:cs="Times New Roman"/>
          <w:color w:val="auto"/>
          <w:sz w:val="24"/>
          <w:szCs w:val="24"/>
          <w:lang w:val="ru"/>
        </w:rPr>
      </w:pPr>
      <w:r w:rsidRPr="004E6007">
        <w:rPr>
          <w:rStyle w:val="FontStyle59"/>
          <w:rFonts w:ascii="Times New Roman" w:hAnsi="Times New Roman" w:cs="Times New Roman"/>
          <w:color w:val="auto"/>
          <w:sz w:val="24"/>
          <w:szCs w:val="24"/>
          <w:lang w:val="ru"/>
        </w:rPr>
        <w:t xml:space="preserve">3.1 </w:t>
      </w:r>
      <w:r w:rsidR="00284CF9">
        <w:rPr>
          <w:rStyle w:val="FontStyle59"/>
          <w:rFonts w:ascii="Times New Roman" w:hAnsi="Times New Roman" w:cs="Times New Roman"/>
          <w:color w:val="auto"/>
          <w:sz w:val="24"/>
          <w:szCs w:val="24"/>
          <w:lang w:val="ru"/>
        </w:rPr>
        <w:t>П</w:t>
      </w:r>
      <w:r w:rsidR="00284CF9" w:rsidRPr="00284CF9">
        <w:rPr>
          <w:rStyle w:val="FontStyle59"/>
          <w:rFonts w:ascii="Times New Roman" w:hAnsi="Times New Roman" w:cs="Times New Roman"/>
          <w:color w:val="auto"/>
          <w:sz w:val="24"/>
          <w:szCs w:val="24"/>
          <w:lang w:val="ru"/>
        </w:rPr>
        <w:t xml:space="preserve">роцедуры приемки </w:t>
      </w:r>
      <w:r w:rsidRPr="004E6007">
        <w:rPr>
          <w:rStyle w:val="FontStyle63"/>
          <w:rFonts w:ascii="Times New Roman" w:eastAsia="Times New Roman" w:hAnsi="Times New Roman"/>
          <w:color w:val="auto"/>
          <w:sz w:val="24"/>
          <w:szCs w:val="24"/>
        </w:rPr>
        <w:t>(</w:t>
      </w:r>
      <w:proofErr w:type="spellStart"/>
      <w:r w:rsidR="00284CF9" w:rsidRPr="00284CF9">
        <w:rPr>
          <w:rStyle w:val="FontStyle63"/>
          <w:rFonts w:ascii="Times New Roman" w:eastAsia="Times New Roman" w:hAnsi="Times New Roman"/>
          <w:color w:val="auto"/>
          <w:sz w:val="24"/>
          <w:szCs w:val="24"/>
          <w:lang w:val="ru"/>
        </w:rPr>
        <w:t>acceptance</w:t>
      </w:r>
      <w:proofErr w:type="spellEnd"/>
      <w:r w:rsidR="00284CF9" w:rsidRPr="00284CF9">
        <w:rPr>
          <w:rStyle w:val="FontStyle63"/>
          <w:rFonts w:ascii="Times New Roman" w:eastAsia="Times New Roman" w:hAnsi="Times New Roman"/>
          <w:color w:val="auto"/>
          <w:sz w:val="24"/>
          <w:szCs w:val="24"/>
          <w:lang w:val="ru"/>
        </w:rPr>
        <w:t xml:space="preserve"> </w:t>
      </w:r>
      <w:proofErr w:type="spellStart"/>
      <w:r w:rsidR="00284CF9" w:rsidRPr="00284CF9">
        <w:rPr>
          <w:rStyle w:val="FontStyle63"/>
          <w:rFonts w:ascii="Times New Roman" w:eastAsia="Times New Roman" w:hAnsi="Times New Roman"/>
          <w:color w:val="auto"/>
          <w:sz w:val="24"/>
          <w:szCs w:val="24"/>
          <w:lang w:val="ru"/>
        </w:rPr>
        <w:t>procedure</w:t>
      </w:r>
      <w:proofErr w:type="spellEnd"/>
      <w:r w:rsidRPr="004E6007">
        <w:rPr>
          <w:rStyle w:val="FontStyle63"/>
          <w:rFonts w:ascii="Times New Roman" w:eastAsia="Times New Roman" w:hAnsi="Times New Roman"/>
          <w:color w:val="auto"/>
          <w:sz w:val="24"/>
          <w:szCs w:val="24"/>
        </w:rPr>
        <w:t>):</w:t>
      </w:r>
      <w:r w:rsidRPr="004E6007">
        <w:rPr>
          <w:rStyle w:val="FontStyle63"/>
          <w:rFonts w:ascii="Times New Roman" w:eastAsia="Times New Roman" w:hAnsi="Times New Roman"/>
          <w:b/>
          <w:bCs/>
          <w:color w:val="auto"/>
          <w:sz w:val="24"/>
          <w:szCs w:val="24"/>
        </w:rPr>
        <w:t xml:space="preserve"> </w:t>
      </w:r>
      <w:r w:rsidR="00284CF9" w:rsidRPr="00284CF9">
        <w:rPr>
          <w:rStyle w:val="FontStyle63"/>
          <w:rFonts w:ascii="Times New Roman" w:hAnsi="Times New Roman" w:cs="Times New Roman"/>
          <w:color w:val="auto"/>
          <w:sz w:val="24"/>
          <w:szCs w:val="24"/>
          <w:lang w:val="ru"/>
        </w:rPr>
        <w:t xml:space="preserve">Процедуры, которым следуют в целях приемки вновь созданных или модифицированных элементов конфигурации (3.3) как частей </w:t>
      </w:r>
      <w:r w:rsidR="00284CF9">
        <w:rPr>
          <w:rStyle w:val="FontStyle63"/>
          <w:rFonts w:ascii="Times New Roman" w:hAnsi="Times New Roman" w:cs="Times New Roman"/>
          <w:color w:val="auto"/>
          <w:sz w:val="24"/>
          <w:szCs w:val="24"/>
          <w:lang w:val="ru"/>
        </w:rPr>
        <w:t>(</w:t>
      </w:r>
      <w:r w:rsidR="00284CF9" w:rsidRPr="00284CF9">
        <w:rPr>
          <w:rStyle w:val="FontStyle63"/>
          <w:rFonts w:ascii="Times New Roman" w:hAnsi="Times New Roman" w:cs="Times New Roman"/>
          <w:color w:val="auto"/>
          <w:sz w:val="24"/>
          <w:szCs w:val="24"/>
          <w:lang w:val="ru"/>
        </w:rPr>
        <w:t>TOE</w:t>
      </w:r>
      <w:r w:rsidR="00284CF9">
        <w:rPr>
          <w:rStyle w:val="FontStyle63"/>
          <w:rFonts w:ascii="Times New Roman" w:hAnsi="Times New Roman" w:cs="Times New Roman"/>
          <w:color w:val="auto"/>
          <w:sz w:val="24"/>
          <w:szCs w:val="24"/>
          <w:lang w:val="ru"/>
        </w:rPr>
        <w:t xml:space="preserve">) </w:t>
      </w:r>
      <w:r w:rsidR="00284CF9" w:rsidRPr="00284CF9">
        <w:rPr>
          <w:rStyle w:val="FontStyle63"/>
          <w:rFonts w:ascii="Times New Roman" w:hAnsi="Times New Roman" w:cs="Times New Roman"/>
          <w:color w:val="auto"/>
          <w:sz w:val="24"/>
          <w:szCs w:val="24"/>
          <w:lang w:val="ru"/>
        </w:rPr>
        <w:t>или для перевода их на следующий этап жизненного цикла.</w:t>
      </w:r>
    </w:p>
    <w:p w14:paraId="150139B2" w14:textId="77777777" w:rsidR="00284CF9" w:rsidRPr="00284CF9" w:rsidRDefault="00284CF9" w:rsidP="00284CF9">
      <w:pPr>
        <w:pStyle w:val="Default"/>
        <w:rPr>
          <w:sz w:val="20"/>
          <w:szCs w:val="20"/>
          <w:lang w:val="ru"/>
        </w:rPr>
      </w:pPr>
    </w:p>
    <w:p w14:paraId="59F6F3B2" w14:textId="77777777" w:rsidR="00284CF9" w:rsidRPr="00284CF9" w:rsidRDefault="00284CF9" w:rsidP="00284CF9">
      <w:pPr>
        <w:pStyle w:val="Pa16"/>
        <w:ind w:firstLine="567"/>
        <w:jc w:val="both"/>
        <w:rPr>
          <w:rStyle w:val="FontStyle63"/>
          <w:rFonts w:ascii="Times New Roman" w:hAnsi="Times New Roman" w:cs="Times New Roman"/>
          <w:color w:val="auto"/>
          <w:lang w:val="ru"/>
        </w:rPr>
      </w:pPr>
      <w:r w:rsidRPr="00284CF9">
        <w:rPr>
          <w:rStyle w:val="FontStyle63"/>
          <w:rFonts w:ascii="Times New Roman" w:hAnsi="Times New Roman" w:cs="Times New Roman"/>
          <w:color w:val="auto"/>
          <w:lang w:val="ru"/>
        </w:rPr>
        <w:t>Примечания</w:t>
      </w:r>
    </w:p>
    <w:p w14:paraId="34C442F3" w14:textId="29EB0AFE" w:rsidR="00284CF9" w:rsidRPr="00284CF9" w:rsidRDefault="00284CF9" w:rsidP="00284CF9">
      <w:pPr>
        <w:pStyle w:val="Pa16"/>
        <w:ind w:firstLine="567"/>
        <w:jc w:val="both"/>
        <w:rPr>
          <w:rStyle w:val="FontStyle63"/>
          <w:rFonts w:ascii="Times New Roman" w:hAnsi="Times New Roman" w:cs="Times New Roman"/>
          <w:color w:val="auto"/>
          <w:lang w:val="ru"/>
        </w:rPr>
      </w:pPr>
      <w:r w:rsidRPr="00284CF9">
        <w:rPr>
          <w:rStyle w:val="FontStyle63"/>
          <w:rFonts w:ascii="Times New Roman" w:hAnsi="Times New Roman" w:cs="Times New Roman"/>
          <w:color w:val="auto"/>
          <w:lang w:val="ru"/>
        </w:rPr>
        <w:t>1</w:t>
      </w:r>
      <w:proofErr w:type="gramStart"/>
      <w:r w:rsidRPr="00284CF9">
        <w:rPr>
          <w:rStyle w:val="FontStyle63"/>
          <w:rFonts w:ascii="Times New Roman" w:hAnsi="Times New Roman" w:cs="Times New Roman"/>
          <w:color w:val="auto"/>
          <w:lang w:val="ru"/>
        </w:rPr>
        <w:t xml:space="preserve"> Э</w:t>
      </w:r>
      <w:proofErr w:type="gramEnd"/>
      <w:r w:rsidRPr="00284CF9">
        <w:rPr>
          <w:rStyle w:val="FontStyle63"/>
          <w:rFonts w:ascii="Times New Roman" w:hAnsi="Times New Roman" w:cs="Times New Roman"/>
          <w:color w:val="auto"/>
          <w:lang w:val="ru"/>
        </w:rPr>
        <w:t>ти процедуры идентифицируют роли лиц, ответственных за приемку, и критерии, применяемые для принятия решения о приемке.</w:t>
      </w:r>
    </w:p>
    <w:p w14:paraId="684940D0" w14:textId="6EC66266" w:rsidR="00284CF9" w:rsidRPr="00284CF9" w:rsidRDefault="00284CF9" w:rsidP="00284CF9">
      <w:pPr>
        <w:pStyle w:val="Pa16"/>
        <w:ind w:firstLine="567"/>
        <w:jc w:val="both"/>
        <w:rPr>
          <w:rStyle w:val="FontStyle63"/>
          <w:rFonts w:ascii="Times New Roman" w:hAnsi="Times New Roman" w:cs="Times New Roman"/>
          <w:color w:val="auto"/>
          <w:lang w:val="ru"/>
        </w:rPr>
      </w:pPr>
      <w:r w:rsidRPr="00284CF9">
        <w:rPr>
          <w:rStyle w:val="FontStyle63"/>
          <w:rFonts w:ascii="Times New Roman" w:hAnsi="Times New Roman" w:cs="Times New Roman"/>
          <w:color w:val="auto"/>
          <w:lang w:val="ru"/>
        </w:rPr>
        <w:t>2</w:t>
      </w:r>
      <w:proofErr w:type="gramStart"/>
      <w:r w:rsidRPr="00284CF9">
        <w:rPr>
          <w:rStyle w:val="FontStyle63"/>
          <w:rFonts w:ascii="Times New Roman" w:hAnsi="Times New Roman" w:cs="Times New Roman"/>
          <w:color w:val="auto"/>
          <w:lang w:val="ru"/>
        </w:rPr>
        <w:t xml:space="preserve"> С</w:t>
      </w:r>
      <w:proofErr w:type="gramEnd"/>
      <w:r w:rsidRPr="00284CF9">
        <w:rPr>
          <w:rStyle w:val="FontStyle63"/>
          <w:rFonts w:ascii="Times New Roman" w:hAnsi="Times New Roman" w:cs="Times New Roman"/>
          <w:color w:val="auto"/>
          <w:lang w:val="ru"/>
        </w:rPr>
        <w:t>уществует несколько типов ситуаций приемки, некоторые из которых могут частично перекрывать друг друга:</w:t>
      </w:r>
    </w:p>
    <w:p w14:paraId="5D4851EA" w14:textId="31E6540A" w:rsidR="00284CF9" w:rsidRPr="00284CF9" w:rsidRDefault="00284CF9" w:rsidP="00284CF9">
      <w:pPr>
        <w:pStyle w:val="Pa16"/>
        <w:ind w:firstLine="567"/>
        <w:jc w:val="both"/>
        <w:rPr>
          <w:rStyle w:val="FontStyle63"/>
          <w:rFonts w:ascii="Times New Roman" w:hAnsi="Times New Roman" w:cs="Times New Roman"/>
          <w:color w:val="auto"/>
          <w:lang w:val="ru"/>
        </w:rPr>
      </w:pPr>
      <w:r w:rsidRPr="00284CF9">
        <w:rPr>
          <w:rStyle w:val="FontStyle63"/>
          <w:rFonts w:ascii="Times New Roman" w:hAnsi="Times New Roman" w:cs="Times New Roman"/>
          <w:color w:val="auto"/>
          <w:lang w:val="ru"/>
        </w:rPr>
        <w:t xml:space="preserve">  a) приемка элемента под управление системы управления конфигурацией, в частности в рамках процесса интеграции;</w:t>
      </w:r>
    </w:p>
    <w:p w14:paraId="3A7B5C7E" w14:textId="13757917" w:rsidR="00284CF9" w:rsidRPr="00284CF9" w:rsidRDefault="00284CF9" w:rsidP="00284CF9">
      <w:pPr>
        <w:pStyle w:val="Pa16"/>
        <w:ind w:firstLine="567"/>
        <w:jc w:val="both"/>
        <w:rPr>
          <w:rStyle w:val="FontStyle63"/>
          <w:rFonts w:ascii="Times New Roman" w:hAnsi="Times New Roman" w:cs="Times New Roman"/>
          <w:color w:val="auto"/>
          <w:lang w:val="ru"/>
        </w:rPr>
      </w:pPr>
      <w:r w:rsidRPr="00284CF9">
        <w:rPr>
          <w:rStyle w:val="FontStyle63"/>
          <w:rFonts w:ascii="Times New Roman" w:hAnsi="Times New Roman" w:cs="Times New Roman"/>
          <w:color w:val="auto"/>
          <w:lang w:val="ru"/>
        </w:rPr>
        <w:t xml:space="preserve">  b) перевод элементов конфигурации на следующую стадию жизненного цикла на каждом этапе создания TOE</w:t>
      </w:r>
      <w:r>
        <w:rPr>
          <w:rStyle w:val="FontStyle63"/>
          <w:rFonts w:ascii="Times New Roman" w:hAnsi="Times New Roman" w:cs="Times New Roman"/>
          <w:color w:val="auto"/>
          <w:lang w:val="ru"/>
        </w:rPr>
        <w:t>.</w:t>
      </w:r>
    </w:p>
    <w:p w14:paraId="416814DD" w14:textId="77777777" w:rsidR="00284CF9" w:rsidRPr="00284CF9" w:rsidRDefault="00284CF9" w:rsidP="00284CF9">
      <w:pPr>
        <w:pStyle w:val="Pa16"/>
        <w:ind w:firstLine="567"/>
        <w:jc w:val="both"/>
        <w:rPr>
          <w:rStyle w:val="FontStyle63"/>
          <w:rFonts w:ascii="Times New Roman" w:hAnsi="Times New Roman" w:cs="Times New Roman"/>
          <w:color w:val="auto"/>
          <w:lang w:val="ru"/>
        </w:rPr>
      </w:pPr>
    </w:p>
    <w:p w14:paraId="56264493" w14:textId="77777777" w:rsidR="00284CF9" w:rsidRPr="00284CF9" w:rsidRDefault="00284CF9" w:rsidP="00284CF9">
      <w:pPr>
        <w:pStyle w:val="Pa16"/>
        <w:ind w:firstLine="567"/>
        <w:jc w:val="both"/>
        <w:rPr>
          <w:rStyle w:val="FontStyle63"/>
          <w:rFonts w:ascii="Times New Roman" w:hAnsi="Times New Roman" w:cs="Times New Roman"/>
          <w:b/>
          <w:bCs/>
          <w:i/>
          <w:iCs/>
          <w:color w:val="auto"/>
          <w:lang w:val="ru"/>
        </w:rPr>
      </w:pPr>
      <w:r w:rsidRPr="00284CF9">
        <w:rPr>
          <w:rStyle w:val="FontStyle63"/>
          <w:rFonts w:ascii="Times New Roman" w:hAnsi="Times New Roman" w:cs="Times New Roman"/>
          <w:b/>
          <w:bCs/>
          <w:i/>
          <w:iCs/>
          <w:color w:val="auto"/>
          <w:lang w:val="ru"/>
        </w:rPr>
        <w:t>Примеры</w:t>
      </w:r>
    </w:p>
    <w:p w14:paraId="2998297D" w14:textId="1E05DB52" w:rsidR="00284CF9" w:rsidRPr="00284CF9" w:rsidRDefault="00284CF9" w:rsidP="00284CF9">
      <w:pPr>
        <w:pStyle w:val="Pa16"/>
        <w:ind w:firstLine="567"/>
        <w:jc w:val="both"/>
        <w:rPr>
          <w:rStyle w:val="FontStyle63"/>
          <w:rFonts w:ascii="Times New Roman" w:hAnsi="Times New Roman" w:cs="Times New Roman"/>
          <w:color w:val="auto"/>
          <w:lang w:val="ru"/>
        </w:rPr>
      </w:pPr>
      <w:r w:rsidRPr="00284CF9">
        <w:rPr>
          <w:rStyle w:val="FontStyle63"/>
          <w:rFonts w:ascii="Times New Roman" w:hAnsi="Times New Roman" w:cs="Times New Roman"/>
          <w:color w:val="auto"/>
          <w:lang w:val="ru"/>
        </w:rPr>
        <w:t xml:space="preserve">1 Модуль, подсистема, контроль качества конечного </w:t>
      </w:r>
      <w:r w:rsidR="001769D8" w:rsidRPr="001769D8">
        <w:rPr>
          <w:rStyle w:val="FontStyle63"/>
          <w:rFonts w:ascii="Times New Roman" w:hAnsi="Times New Roman" w:cs="Times New Roman"/>
          <w:color w:val="auto"/>
          <w:lang w:val="ru"/>
        </w:rPr>
        <w:t>TOE</w:t>
      </w:r>
      <w:r w:rsidRPr="00284CF9">
        <w:rPr>
          <w:rStyle w:val="FontStyle63"/>
          <w:rFonts w:ascii="Times New Roman" w:hAnsi="Times New Roman" w:cs="Times New Roman"/>
          <w:color w:val="auto"/>
          <w:lang w:val="ru"/>
        </w:rPr>
        <w:t>;</w:t>
      </w:r>
    </w:p>
    <w:p w14:paraId="4D7C6079" w14:textId="514057C6" w:rsidR="00284CF9" w:rsidRPr="00284CF9" w:rsidRDefault="00284CF9" w:rsidP="00284CF9">
      <w:pPr>
        <w:pStyle w:val="Pa16"/>
        <w:ind w:firstLine="567"/>
        <w:jc w:val="both"/>
        <w:rPr>
          <w:rStyle w:val="FontStyle63"/>
          <w:rFonts w:ascii="Times New Roman" w:hAnsi="Times New Roman" w:cs="Times New Roman"/>
          <w:color w:val="auto"/>
          <w:lang w:val="ru"/>
        </w:rPr>
      </w:pPr>
      <w:r w:rsidRPr="00284CF9">
        <w:rPr>
          <w:rStyle w:val="FontStyle63"/>
          <w:rFonts w:ascii="Times New Roman" w:hAnsi="Times New Roman" w:cs="Times New Roman"/>
          <w:color w:val="auto"/>
          <w:lang w:val="ru"/>
        </w:rPr>
        <w:t xml:space="preserve">  c) приемка после перемещения элементов конфигурации</w:t>
      </w:r>
      <w:r w:rsidR="00BE0243">
        <w:rPr>
          <w:rStyle w:val="FontStyle63"/>
          <w:rFonts w:ascii="Times New Roman" w:hAnsi="Times New Roman" w:cs="Times New Roman"/>
          <w:color w:val="auto"/>
          <w:lang w:val="ru"/>
        </w:rPr>
        <w:t>;</w:t>
      </w:r>
    </w:p>
    <w:p w14:paraId="378DE769" w14:textId="5FC177F2" w:rsidR="00284CF9" w:rsidRPr="00284CF9" w:rsidRDefault="00284CF9" w:rsidP="00284CF9">
      <w:pPr>
        <w:pStyle w:val="Pa16"/>
        <w:ind w:firstLine="567"/>
        <w:jc w:val="both"/>
        <w:rPr>
          <w:rStyle w:val="FontStyle63"/>
          <w:rFonts w:ascii="Times New Roman" w:hAnsi="Times New Roman" w:cs="Times New Roman"/>
          <w:color w:val="auto"/>
          <w:lang w:val="ru"/>
        </w:rPr>
      </w:pPr>
      <w:r w:rsidRPr="00284CF9">
        <w:rPr>
          <w:rStyle w:val="FontStyle63"/>
          <w:rFonts w:ascii="Times New Roman" w:hAnsi="Times New Roman" w:cs="Times New Roman"/>
          <w:color w:val="auto"/>
          <w:lang w:val="ru"/>
        </w:rPr>
        <w:t xml:space="preserve">2 Части </w:t>
      </w:r>
      <w:r w:rsidR="00BE0243" w:rsidRPr="00BE0243">
        <w:rPr>
          <w:rStyle w:val="FontStyle63"/>
          <w:rFonts w:ascii="Times New Roman" w:hAnsi="Times New Roman" w:cs="Times New Roman"/>
          <w:color w:val="auto"/>
          <w:lang w:val="ru"/>
        </w:rPr>
        <w:t xml:space="preserve">TOE </w:t>
      </w:r>
      <w:r w:rsidRPr="00284CF9">
        <w:rPr>
          <w:rStyle w:val="FontStyle63"/>
          <w:rFonts w:ascii="Times New Roman" w:hAnsi="Times New Roman" w:cs="Times New Roman"/>
          <w:color w:val="auto"/>
          <w:lang w:val="ru"/>
        </w:rPr>
        <w:t xml:space="preserve">или </w:t>
      </w:r>
      <w:r w:rsidR="00BE0243">
        <w:rPr>
          <w:rStyle w:val="FontStyle63"/>
          <w:rFonts w:ascii="Times New Roman" w:hAnsi="Times New Roman" w:cs="Times New Roman"/>
          <w:color w:val="auto"/>
          <w:lang w:val="ru"/>
        </w:rPr>
        <w:t>«З</w:t>
      </w:r>
      <w:r w:rsidRPr="00284CF9">
        <w:rPr>
          <w:rStyle w:val="FontStyle63"/>
          <w:rFonts w:ascii="Times New Roman" w:hAnsi="Times New Roman" w:cs="Times New Roman"/>
          <w:color w:val="auto"/>
          <w:lang w:val="ru"/>
        </w:rPr>
        <w:t>аготовок</w:t>
      </w:r>
      <w:r w:rsidR="00BE0243">
        <w:rPr>
          <w:rStyle w:val="FontStyle63"/>
          <w:rFonts w:ascii="Times New Roman" w:hAnsi="Times New Roman" w:cs="Times New Roman"/>
          <w:color w:val="auto"/>
          <w:lang w:val="ru"/>
        </w:rPr>
        <w:t>»</w:t>
      </w:r>
      <w:r w:rsidRPr="00284CF9">
        <w:rPr>
          <w:rStyle w:val="FontStyle63"/>
          <w:rFonts w:ascii="Times New Roman" w:hAnsi="Times New Roman" w:cs="Times New Roman"/>
          <w:color w:val="auto"/>
          <w:lang w:val="ru"/>
        </w:rPr>
        <w:t xml:space="preserve"> продуктов между различными местами разработки (3.15);</w:t>
      </w:r>
    </w:p>
    <w:p w14:paraId="59F37EBC" w14:textId="17F5FD67" w:rsidR="00284CF9" w:rsidRPr="00284CF9" w:rsidRDefault="00284CF9" w:rsidP="00284CF9">
      <w:pPr>
        <w:pStyle w:val="Pa16"/>
        <w:ind w:firstLine="567"/>
        <w:jc w:val="both"/>
        <w:rPr>
          <w:rStyle w:val="FontStyle63"/>
          <w:rFonts w:ascii="Times New Roman" w:hAnsi="Times New Roman" w:cs="Times New Roman"/>
          <w:color w:val="auto"/>
          <w:lang w:val="ru"/>
        </w:rPr>
      </w:pPr>
      <w:r w:rsidRPr="00284CF9">
        <w:rPr>
          <w:rStyle w:val="FontStyle63"/>
          <w:rFonts w:ascii="Times New Roman" w:hAnsi="Times New Roman" w:cs="Times New Roman"/>
          <w:color w:val="auto"/>
          <w:lang w:val="ru"/>
        </w:rPr>
        <w:t xml:space="preserve">  d) приемка после поставки (3.14) </w:t>
      </w:r>
      <w:r w:rsidR="00BE0243" w:rsidRPr="00BE0243">
        <w:rPr>
          <w:rStyle w:val="FontStyle63"/>
          <w:rFonts w:ascii="Times New Roman" w:hAnsi="Times New Roman" w:cs="Times New Roman"/>
          <w:color w:val="auto"/>
          <w:lang w:val="ru"/>
        </w:rPr>
        <w:t xml:space="preserve">TOE </w:t>
      </w:r>
      <w:r w:rsidRPr="00284CF9">
        <w:rPr>
          <w:rStyle w:val="FontStyle63"/>
          <w:rFonts w:ascii="Times New Roman" w:hAnsi="Times New Roman" w:cs="Times New Roman"/>
          <w:color w:val="auto"/>
          <w:lang w:val="ru"/>
        </w:rPr>
        <w:t>потребителю</w:t>
      </w:r>
      <w:r w:rsidR="00BE0243">
        <w:rPr>
          <w:rStyle w:val="FontStyle63"/>
          <w:rFonts w:ascii="Times New Roman" w:hAnsi="Times New Roman" w:cs="Times New Roman"/>
          <w:color w:val="auto"/>
          <w:lang w:val="ru"/>
        </w:rPr>
        <w:t>;</w:t>
      </w:r>
    </w:p>
    <w:p w14:paraId="6D51D919" w14:textId="530711BD" w:rsidR="00284CF9" w:rsidRPr="00284CF9" w:rsidRDefault="00284CF9" w:rsidP="00284CF9">
      <w:pPr>
        <w:pStyle w:val="Pa16"/>
        <w:ind w:firstLine="567"/>
        <w:jc w:val="both"/>
        <w:rPr>
          <w:rStyle w:val="FontStyle63"/>
          <w:rFonts w:ascii="Times New Roman" w:hAnsi="Times New Roman" w:cs="Times New Roman"/>
          <w:color w:val="auto"/>
          <w:lang w:val="ru"/>
        </w:rPr>
      </w:pPr>
      <w:r w:rsidRPr="00284CF9">
        <w:rPr>
          <w:rStyle w:val="FontStyle63"/>
          <w:rFonts w:ascii="Times New Roman" w:hAnsi="Times New Roman" w:cs="Times New Roman"/>
          <w:color w:val="auto"/>
          <w:lang w:val="ru"/>
        </w:rPr>
        <w:t xml:space="preserve">  e) после интеграции </w:t>
      </w:r>
      <w:r w:rsidR="00BE0243" w:rsidRPr="00BE0243">
        <w:rPr>
          <w:rStyle w:val="FontStyle63"/>
          <w:rFonts w:ascii="Times New Roman" w:hAnsi="Times New Roman" w:cs="Times New Roman"/>
          <w:color w:val="auto"/>
          <w:lang w:val="ru"/>
        </w:rPr>
        <w:t>TOE</w:t>
      </w:r>
      <w:r w:rsidR="00BE0243">
        <w:rPr>
          <w:rStyle w:val="FontStyle63"/>
          <w:rFonts w:ascii="Times New Roman" w:hAnsi="Times New Roman" w:cs="Times New Roman"/>
          <w:color w:val="auto"/>
          <w:lang w:val="ru"/>
        </w:rPr>
        <w:t>.</w:t>
      </w:r>
    </w:p>
    <w:p w14:paraId="3F8AB6A5" w14:textId="25AF457A" w:rsidR="00284CF9" w:rsidRPr="00284CF9" w:rsidRDefault="00284CF9" w:rsidP="00284CF9">
      <w:pPr>
        <w:pStyle w:val="Pa16"/>
        <w:ind w:firstLine="567"/>
        <w:jc w:val="both"/>
        <w:rPr>
          <w:rStyle w:val="FontStyle63"/>
          <w:rFonts w:ascii="Times New Roman" w:hAnsi="Times New Roman" w:cs="Times New Roman"/>
          <w:color w:val="auto"/>
        </w:rPr>
      </w:pPr>
      <w:r w:rsidRPr="00284CF9">
        <w:rPr>
          <w:rStyle w:val="FontStyle63"/>
          <w:rFonts w:ascii="Times New Roman" w:hAnsi="Times New Roman" w:cs="Times New Roman"/>
          <w:color w:val="auto"/>
          <w:lang w:val="ru"/>
        </w:rPr>
        <w:t xml:space="preserve">3 Включение в </w:t>
      </w:r>
      <w:r w:rsidR="00BE0243" w:rsidRPr="00BE0243">
        <w:rPr>
          <w:rStyle w:val="FontStyle63"/>
          <w:rFonts w:ascii="Times New Roman" w:hAnsi="Times New Roman" w:cs="Times New Roman"/>
          <w:color w:val="auto"/>
          <w:lang w:val="ru"/>
        </w:rPr>
        <w:t xml:space="preserve">TOE </w:t>
      </w:r>
      <w:r w:rsidRPr="00284CF9">
        <w:rPr>
          <w:rStyle w:val="FontStyle63"/>
          <w:rFonts w:ascii="Times New Roman" w:hAnsi="Times New Roman" w:cs="Times New Roman"/>
          <w:color w:val="auto"/>
          <w:lang w:val="ru"/>
        </w:rPr>
        <w:t>программного обеспечения, встроенных программ и аппаратных компонентов из других источников.</w:t>
      </w:r>
    </w:p>
    <w:p w14:paraId="1EFEB8F5" w14:textId="77777777" w:rsidR="00284CF9" w:rsidRPr="00284CF9" w:rsidRDefault="00284CF9" w:rsidP="00284CF9">
      <w:pPr>
        <w:pStyle w:val="Default"/>
        <w:rPr>
          <w:lang w:val="ru"/>
        </w:rPr>
      </w:pPr>
    </w:p>
    <w:p w14:paraId="7E1CFF7C" w14:textId="4296BADF" w:rsidR="00BE0243" w:rsidRDefault="002B2C14" w:rsidP="00BE0243">
      <w:pPr>
        <w:pStyle w:val="Pa16"/>
        <w:ind w:firstLine="567"/>
        <w:jc w:val="both"/>
        <w:rPr>
          <w:rStyle w:val="FontStyle63"/>
          <w:rFonts w:ascii="Times New Roman" w:hAnsi="Times New Roman" w:cs="Times New Roman"/>
          <w:color w:val="auto"/>
          <w:sz w:val="24"/>
          <w:szCs w:val="24"/>
          <w:lang w:val="ru"/>
        </w:rPr>
      </w:pPr>
      <w:r w:rsidRPr="00BE0243">
        <w:rPr>
          <w:rStyle w:val="FontStyle63"/>
          <w:rFonts w:ascii="Times New Roman" w:hAnsi="Times New Roman" w:cs="Times New Roman"/>
          <w:b/>
          <w:bCs/>
          <w:color w:val="auto"/>
          <w:sz w:val="24"/>
          <w:szCs w:val="24"/>
        </w:rPr>
        <w:t xml:space="preserve">3.2 </w:t>
      </w:r>
      <w:r w:rsidR="00BE0243" w:rsidRPr="00BE0243">
        <w:rPr>
          <w:rStyle w:val="FontStyle63"/>
          <w:rFonts w:ascii="Times New Roman" w:hAnsi="Times New Roman" w:cs="Times New Roman"/>
          <w:b/>
          <w:bCs/>
          <w:color w:val="auto"/>
          <w:sz w:val="24"/>
          <w:szCs w:val="24"/>
        </w:rPr>
        <w:t>Д</w:t>
      </w:r>
      <w:proofErr w:type="spellStart"/>
      <w:r w:rsidR="00BE0243" w:rsidRPr="00BE0243">
        <w:rPr>
          <w:rStyle w:val="FontStyle63"/>
          <w:rFonts w:ascii="Times New Roman" w:hAnsi="Times New Roman" w:cs="Times New Roman"/>
          <w:b/>
          <w:bCs/>
          <w:color w:val="auto"/>
          <w:sz w:val="24"/>
          <w:szCs w:val="24"/>
          <w:lang w:val="ru"/>
        </w:rPr>
        <w:t>ействие</w:t>
      </w:r>
      <w:proofErr w:type="spellEnd"/>
      <w:r w:rsidR="00BE0243" w:rsidRPr="00BE0243">
        <w:rPr>
          <w:rStyle w:val="FontStyle63"/>
          <w:rFonts w:ascii="Times New Roman" w:hAnsi="Times New Roman" w:cs="Times New Roman"/>
          <w:b/>
          <w:bCs/>
          <w:color w:val="auto"/>
          <w:sz w:val="24"/>
          <w:szCs w:val="24"/>
        </w:rPr>
        <w:t xml:space="preserve"> </w:t>
      </w:r>
      <w:r w:rsidR="00BE0243" w:rsidRPr="00BE0243">
        <w:rPr>
          <w:rStyle w:val="FontStyle63"/>
          <w:rFonts w:ascii="Times New Roman" w:hAnsi="Times New Roman" w:cs="Times New Roman"/>
          <w:color w:val="auto"/>
          <w:sz w:val="24"/>
          <w:szCs w:val="24"/>
        </w:rPr>
        <w:t>(</w:t>
      </w:r>
      <w:proofErr w:type="spellStart"/>
      <w:r w:rsidR="00BE0243" w:rsidRPr="00BE0243">
        <w:rPr>
          <w:rStyle w:val="FontStyle63"/>
          <w:rFonts w:ascii="Times New Roman" w:hAnsi="Times New Roman" w:cs="Times New Roman"/>
          <w:color w:val="auto"/>
          <w:sz w:val="24"/>
          <w:szCs w:val="24"/>
          <w:lang w:val="ru"/>
        </w:rPr>
        <w:t>action</w:t>
      </w:r>
      <w:proofErr w:type="spellEnd"/>
      <w:r w:rsidR="00BE0243" w:rsidRPr="00BE0243">
        <w:rPr>
          <w:rStyle w:val="FontStyle63"/>
          <w:rFonts w:ascii="Times New Roman" w:hAnsi="Times New Roman" w:cs="Times New Roman"/>
          <w:color w:val="auto"/>
          <w:sz w:val="24"/>
          <w:szCs w:val="24"/>
        </w:rPr>
        <w:t xml:space="preserve">): </w:t>
      </w:r>
      <w:r w:rsidR="00BE0243" w:rsidRPr="00BE0243">
        <w:rPr>
          <w:rStyle w:val="FontStyle63"/>
          <w:rFonts w:ascii="Times New Roman" w:hAnsi="Times New Roman" w:cs="Times New Roman"/>
          <w:color w:val="auto"/>
          <w:sz w:val="24"/>
          <w:szCs w:val="24"/>
          <w:lang w:val="ru"/>
        </w:rPr>
        <w:t xml:space="preserve">Элемент действия оценщика или разработчика </w:t>
      </w:r>
      <w:r w:rsidR="00BE0243">
        <w:rPr>
          <w:rStyle w:val="FontStyle63"/>
          <w:rFonts w:ascii="Times New Roman" w:hAnsi="Times New Roman" w:cs="Times New Roman"/>
          <w:color w:val="auto"/>
          <w:sz w:val="24"/>
          <w:szCs w:val="24"/>
          <w:lang w:val="ru"/>
        </w:rPr>
        <w:t xml:space="preserve">                        настоящего стандарта.</w:t>
      </w:r>
    </w:p>
    <w:p w14:paraId="742F5F89" w14:textId="77777777" w:rsidR="00BE0243" w:rsidRPr="00BE0243" w:rsidRDefault="00BE0243" w:rsidP="00BE0243">
      <w:pPr>
        <w:pStyle w:val="Default"/>
        <w:rPr>
          <w:sz w:val="20"/>
          <w:szCs w:val="20"/>
          <w:lang w:val="ru"/>
        </w:rPr>
      </w:pPr>
    </w:p>
    <w:p w14:paraId="573DF6A8" w14:textId="30BC3924" w:rsidR="002B2C14" w:rsidRPr="00BE0243" w:rsidRDefault="00BE0243" w:rsidP="00BE0243">
      <w:pPr>
        <w:pStyle w:val="Pa16"/>
        <w:ind w:firstLine="567"/>
        <w:jc w:val="both"/>
        <w:rPr>
          <w:rStyle w:val="FontStyle63"/>
          <w:rFonts w:ascii="Times New Roman" w:hAnsi="Times New Roman" w:cs="Times New Roman"/>
          <w:color w:val="auto"/>
          <w:lang w:val="ru"/>
        </w:rPr>
      </w:pPr>
      <w:r w:rsidRPr="00BE0243">
        <w:rPr>
          <w:rStyle w:val="FontStyle63"/>
          <w:rFonts w:ascii="Times New Roman" w:hAnsi="Times New Roman" w:cs="Times New Roman"/>
          <w:color w:val="auto"/>
          <w:lang w:val="ru"/>
        </w:rPr>
        <w:t xml:space="preserve">Примечание – </w:t>
      </w:r>
      <w:r w:rsidR="0043330B" w:rsidRPr="0043330B">
        <w:rPr>
          <w:rStyle w:val="FontStyle63"/>
          <w:rFonts w:ascii="Times New Roman" w:hAnsi="Times New Roman" w:cs="Times New Roman"/>
          <w:color w:val="auto"/>
          <w:lang w:val="ru"/>
        </w:rPr>
        <w:t>Данные</w:t>
      </w:r>
      <w:r w:rsidRPr="0043330B">
        <w:rPr>
          <w:rStyle w:val="FontStyle63"/>
          <w:rFonts w:ascii="Times New Roman" w:hAnsi="Times New Roman" w:cs="Times New Roman"/>
          <w:color w:val="auto"/>
          <w:lang w:val="ru"/>
        </w:rPr>
        <w:t xml:space="preserve"> действия либо </w:t>
      </w:r>
      <w:r w:rsidR="0043330B" w:rsidRPr="0043330B">
        <w:rPr>
          <w:rStyle w:val="FontStyle63"/>
          <w:rFonts w:ascii="Times New Roman" w:hAnsi="Times New Roman" w:cs="Times New Roman"/>
          <w:color w:val="auto"/>
          <w:lang w:val="ru"/>
        </w:rPr>
        <w:t>однозначно</w:t>
      </w:r>
      <w:r w:rsidRPr="0043330B">
        <w:rPr>
          <w:rStyle w:val="FontStyle63"/>
          <w:rFonts w:ascii="Times New Roman" w:hAnsi="Times New Roman" w:cs="Times New Roman"/>
          <w:color w:val="auto"/>
          <w:lang w:val="ru"/>
        </w:rPr>
        <w:t xml:space="preserve"> определены как действия оценщика, либо </w:t>
      </w:r>
      <w:r w:rsidR="0043330B" w:rsidRPr="0043330B">
        <w:rPr>
          <w:rStyle w:val="FontStyle63"/>
          <w:rFonts w:ascii="Times New Roman" w:hAnsi="Times New Roman" w:cs="Times New Roman"/>
          <w:color w:val="auto"/>
          <w:lang w:val="ru"/>
        </w:rPr>
        <w:t xml:space="preserve">не однозначно </w:t>
      </w:r>
      <w:r w:rsidRPr="0043330B">
        <w:rPr>
          <w:rStyle w:val="FontStyle63"/>
          <w:rFonts w:ascii="Times New Roman" w:hAnsi="Times New Roman" w:cs="Times New Roman"/>
          <w:color w:val="auto"/>
          <w:lang w:val="ru"/>
        </w:rPr>
        <w:t>вытекают из действий</w:t>
      </w:r>
      <w:r w:rsidRPr="00BE0243">
        <w:rPr>
          <w:rStyle w:val="FontStyle63"/>
          <w:rFonts w:ascii="Times New Roman" w:hAnsi="Times New Roman" w:cs="Times New Roman"/>
          <w:color w:val="auto"/>
          <w:lang w:val="ru"/>
        </w:rPr>
        <w:t xml:space="preserve"> разработчика (подразумеваемые действия оценщика) в компонентах доверия настоящего стандарта.</w:t>
      </w:r>
    </w:p>
    <w:p w14:paraId="7004407A" w14:textId="308B1A0E" w:rsidR="00C865C7" w:rsidRPr="00BE0243" w:rsidRDefault="00C865C7" w:rsidP="002B2C14">
      <w:pPr>
        <w:ind w:firstLine="567"/>
        <w:rPr>
          <w:lang w:eastAsia="en-US"/>
        </w:rPr>
      </w:pPr>
    </w:p>
    <w:p w14:paraId="090D85D6" w14:textId="4D54079A" w:rsidR="00BE0243" w:rsidRPr="00BE0243" w:rsidRDefault="00BE0243" w:rsidP="00BE0243">
      <w:pPr>
        <w:ind w:firstLine="567"/>
        <w:rPr>
          <w:sz w:val="24"/>
          <w:szCs w:val="24"/>
          <w:lang w:eastAsia="en-US"/>
        </w:rPr>
      </w:pPr>
      <w:r w:rsidRPr="00BE0243">
        <w:rPr>
          <w:b/>
          <w:bCs/>
          <w:sz w:val="24"/>
          <w:szCs w:val="24"/>
          <w:lang w:eastAsia="en-US"/>
        </w:rPr>
        <w:t>3.3 Элемент конфигурации</w:t>
      </w:r>
      <w:r>
        <w:rPr>
          <w:sz w:val="24"/>
          <w:szCs w:val="24"/>
          <w:lang w:eastAsia="en-US"/>
        </w:rPr>
        <w:t xml:space="preserve"> (</w:t>
      </w:r>
      <w:proofErr w:type="spellStart"/>
      <w:r w:rsidRPr="00BE0243">
        <w:rPr>
          <w:sz w:val="24"/>
          <w:szCs w:val="24"/>
          <w:lang w:eastAsia="en-US"/>
        </w:rPr>
        <w:t>configuration</w:t>
      </w:r>
      <w:proofErr w:type="spellEnd"/>
      <w:r w:rsidRPr="00BE0243">
        <w:rPr>
          <w:sz w:val="24"/>
          <w:szCs w:val="24"/>
          <w:lang w:eastAsia="en-US"/>
        </w:rPr>
        <w:t xml:space="preserve"> </w:t>
      </w:r>
      <w:proofErr w:type="spellStart"/>
      <w:r w:rsidRPr="00BE0243">
        <w:rPr>
          <w:sz w:val="24"/>
          <w:szCs w:val="24"/>
          <w:lang w:eastAsia="en-US"/>
        </w:rPr>
        <w:t>item</w:t>
      </w:r>
      <w:proofErr w:type="spellEnd"/>
      <w:r>
        <w:rPr>
          <w:sz w:val="24"/>
          <w:szCs w:val="24"/>
          <w:lang w:eastAsia="en-US"/>
        </w:rPr>
        <w:t xml:space="preserve">): </w:t>
      </w:r>
      <w:r w:rsidRPr="00BE0243">
        <w:rPr>
          <w:sz w:val="24"/>
          <w:szCs w:val="24"/>
          <w:lang w:eastAsia="en-US"/>
        </w:rPr>
        <w:t xml:space="preserve">Объект, находящийся под управлением системы </w:t>
      </w:r>
      <w:r w:rsidR="00321B5B" w:rsidRPr="00321B5B">
        <w:rPr>
          <w:sz w:val="24"/>
          <w:szCs w:val="24"/>
          <w:lang w:eastAsia="en-US"/>
        </w:rPr>
        <w:t xml:space="preserve">конфигурацией </w:t>
      </w:r>
      <w:r w:rsidRPr="00BE0243">
        <w:rPr>
          <w:sz w:val="24"/>
          <w:szCs w:val="24"/>
          <w:lang w:eastAsia="en-US"/>
        </w:rPr>
        <w:t>в течение разработки TOE (3.15).</w:t>
      </w:r>
    </w:p>
    <w:p w14:paraId="6613DC8F" w14:textId="77777777" w:rsidR="00BE0243" w:rsidRDefault="00BE0243" w:rsidP="00BE0243">
      <w:pPr>
        <w:ind w:firstLine="567"/>
        <w:rPr>
          <w:sz w:val="24"/>
          <w:szCs w:val="24"/>
          <w:lang w:eastAsia="en-US"/>
        </w:rPr>
      </w:pPr>
    </w:p>
    <w:p w14:paraId="71BB9FDF" w14:textId="309B503D" w:rsidR="00BE0243" w:rsidRPr="00BE0243" w:rsidRDefault="00BE0243" w:rsidP="00BE0243">
      <w:pPr>
        <w:pStyle w:val="Pa16"/>
        <w:ind w:firstLine="567"/>
        <w:jc w:val="both"/>
        <w:rPr>
          <w:rStyle w:val="FontStyle63"/>
          <w:rFonts w:ascii="Times New Roman" w:hAnsi="Times New Roman" w:cs="Times New Roman"/>
          <w:color w:val="auto"/>
          <w:lang w:val="ru"/>
        </w:rPr>
      </w:pPr>
      <w:r w:rsidRPr="00BE0243">
        <w:rPr>
          <w:rStyle w:val="FontStyle63"/>
          <w:rFonts w:ascii="Times New Roman" w:hAnsi="Times New Roman" w:cs="Times New Roman"/>
          <w:color w:val="auto"/>
          <w:lang w:val="ru"/>
        </w:rPr>
        <w:t xml:space="preserve">Примечание – Элементами конфигурации могут быть либо части TOE, либо объекты, имеющие отношение к разработке TOE, такие как документы для оценки, инструментальные средства разработки. Элементы </w:t>
      </w:r>
      <w:r w:rsidR="00321B5B">
        <w:rPr>
          <w:rStyle w:val="FontStyle63"/>
          <w:rFonts w:ascii="Times New Roman" w:hAnsi="Times New Roman" w:cs="Times New Roman"/>
          <w:color w:val="auto"/>
          <w:lang w:val="ru"/>
        </w:rPr>
        <w:t>у</w:t>
      </w:r>
      <w:r w:rsidR="00321B5B" w:rsidRPr="00321B5B">
        <w:rPr>
          <w:rStyle w:val="FontStyle63"/>
          <w:rFonts w:ascii="Times New Roman" w:hAnsi="Times New Roman" w:cs="Times New Roman"/>
          <w:color w:val="auto"/>
          <w:lang w:val="ru"/>
        </w:rPr>
        <w:t>правлени</w:t>
      </w:r>
      <w:r w:rsidR="00321B5B">
        <w:rPr>
          <w:rStyle w:val="FontStyle63"/>
          <w:rFonts w:ascii="Times New Roman" w:hAnsi="Times New Roman" w:cs="Times New Roman"/>
          <w:color w:val="auto"/>
          <w:lang w:val="ru"/>
        </w:rPr>
        <w:t>я</w:t>
      </w:r>
      <w:r w:rsidR="00321B5B" w:rsidRPr="00321B5B">
        <w:rPr>
          <w:rStyle w:val="FontStyle63"/>
          <w:rFonts w:ascii="Times New Roman" w:hAnsi="Times New Roman" w:cs="Times New Roman"/>
          <w:color w:val="auto"/>
          <w:lang w:val="ru"/>
        </w:rPr>
        <w:t xml:space="preserve"> конфигурацией </w:t>
      </w:r>
      <w:r w:rsidRPr="00BE0243">
        <w:rPr>
          <w:rStyle w:val="FontStyle63"/>
          <w:rFonts w:ascii="Times New Roman" w:hAnsi="Times New Roman" w:cs="Times New Roman"/>
          <w:color w:val="auto"/>
          <w:lang w:val="ru"/>
        </w:rPr>
        <w:t xml:space="preserve">могут быть напрямую сохранены в системе </w:t>
      </w:r>
      <w:r w:rsidR="00321B5B">
        <w:rPr>
          <w:rStyle w:val="FontStyle63"/>
          <w:rFonts w:ascii="Times New Roman" w:hAnsi="Times New Roman" w:cs="Times New Roman"/>
          <w:color w:val="auto"/>
          <w:lang w:val="ru"/>
        </w:rPr>
        <w:t>у</w:t>
      </w:r>
      <w:r w:rsidR="00321B5B" w:rsidRPr="00321B5B">
        <w:rPr>
          <w:rStyle w:val="FontStyle63"/>
          <w:rFonts w:ascii="Times New Roman" w:hAnsi="Times New Roman" w:cs="Times New Roman"/>
          <w:color w:val="auto"/>
          <w:lang w:val="ru"/>
        </w:rPr>
        <w:t>правлени</w:t>
      </w:r>
      <w:r w:rsidR="00321B5B">
        <w:rPr>
          <w:rStyle w:val="FontStyle63"/>
          <w:rFonts w:ascii="Times New Roman" w:hAnsi="Times New Roman" w:cs="Times New Roman"/>
          <w:color w:val="auto"/>
          <w:lang w:val="ru"/>
        </w:rPr>
        <w:t>я</w:t>
      </w:r>
      <w:r w:rsidR="00321B5B" w:rsidRPr="00321B5B">
        <w:rPr>
          <w:rStyle w:val="FontStyle63"/>
          <w:rFonts w:ascii="Times New Roman" w:hAnsi="Times New Roman" w:cs="Times New Roman"/>
          <w:color w:val="auto"/>
          <w:lang w:val="ru"/>
        </w:rPr>
        <w:t xml:space="preserve"> конфигурацией</w:t>
      </w:r>
      <w:r w:rsidRPr="00BE0243">
        <w:rPr>
          <w:rStyle w:val="FontStyle63"/>
          <w:rFonts w:ascii="Times New Roman" w:hAnsi="Times New Roman" w:cs="Times New Roman"/>
          <w:color w:val="auto"/>
          <w:lang w:val="ru"/>
        </w:rPr>
        <w:t xml:space="preserve"> (</w:t>
      </w:r>
      <w:proofErr w:type="gramStart"/>
      <w:r w:rsidRPr="00BE0243">
        <w:rPr>
          <w:rStyle w:val="FontStyle63"/>
          <w:rFonts w:ascii="Times New Roman" w:hAnsi="Times New Roman" w:cs="Times New Roman"/>
          <w:color w:val="auto"/>
          <w:lang w:val="ru"/>
        </w:rPr>
        <w:t>например</w:t>
      </w:r>
      <w:proofErr w:type="gramEnd"/>
      <w:r w:rsidRPr="00BE0243">
        <w:rPr>
          <w:rStyle w:val="FontStyle63"/>
          <w:rFonts w:ascii="Times New Roman" w:hAnsi="Times New Roman" w:cs="Times New Roman"/>
          <w:color w:val="auto"/>
          <w:lang w:val="ru"/>
        </w:rPr>
        <w:t xml:space="preserve"> файлы) или путем ссылки на них (например, части программного обеспечения) с указанием их версии.</w:t>
      </w:r>
    </w:p>
    <w:p w14:paraId="4F3954BA" w14:textId="77777777" w:rsidR="00BE0243" w:rsidRDefault="00BE0243" w:rsidP="002B2C14">
      <w:pPr>
        <w:ind w:firstLine="567"/>
        <w:rPr>
          <w:sz w:val="24"/>
          <w:szCs w:val="24"/>
          <w:lang w:eastAsia="en-US"/>
        </w:rPr>
      </w:pPr>
    </w:p>
    <w:p w14:paraId="7E44BE19" w14:textId="212112C0" w:rsidR="00BE0243" w:rsidRPr="00BE0243" w:rsidRDefault="00BE0243" w:rsidP="00BE0243">
      <w:pPr>
        <w:ind w:firstLine="567"/>
        <w:rPr>
          <w:sz w:val="24"/>
          <w:szCs w:val="24"/>
          <w:lang w:eastAsia="en-US"/>
        </w:rPr>
      </w:pPr>
      <w:r w:rsidRPr="00BE0243">
        <w:rPr>
          <w:b/>
          <w:bCs/>
          <w:sz w:val="24"/>
          <w:szCs w:val="24"/>
          <w:lang w:eastAsia="en-US"/>
        </w:rPr>
        <w:t>3.4 Список конфигурации</w:t>
      </w:r>
      <w:r>
        <w:rPr>
          <w:sz w:val="24"/>
          <w:szCs w:val="24"/>
          <w:lang w:eastAsia="en-US"/>
        </w:rPr>
        <w:t xml:space="preserve"> (</w:t>
      </w:r>
      <w:proofErr w:type="spellStart"/>
      <w:r w:rsidRPr="00BE0243">
        <w:rPr>
          <w:sz w:val="24"/>
          <w:szCs w:val="24"/>
          <w:lang w:eastAsia="en-US"/>
        </w:rPr>
        <w:t>configuration</w:t>
      </w:r>
      <w:proofErr w:type="spellEnd"/>
      <w:r w:rsidRPr="00BE0243">
        <w:rPr>
          <w:sz w:val="24"/>
          <w:szCs w:val="24"/>
          <w:lang w:eastAsia="en-US"/>
        </w:rPr>
        <w:t xml:space="preserve"> </w:t>
      </w:r>
      <w:proofErr w:type="spellStart"/>
      <w:r w:rsidRPr="00BE0243">
        <w:rPr>
          <w:sz w:val="24"/>
          <w:szCs w:val="24"/>
          <w:lang w:eastAsia="en-US"/>
        </w:rPr>
        <w:t>list</w:t>
      </w:r>
      <w:proofErr w:type="spellEnd"/>
      <w:r>
        <w:rPr>
          <w:sz w:val="24"/>
          <w:szCs w:val="24"/>
          <w:lang w:eastAsia="en-US"/>
        </w:rPr>
        <w:t xml:space="preserve">): </w:t>
      </w:r>
      <w:r w:rsidRPr="00BE0243">
        <w:rPr>
          <w:sz w:val="24"/>
          <w:szCs w:val="24"/>
          <w:lang w:eastAsia="en-US"/>
        </w:rPr>
        <w:t>Документ с выходными данными системы управления конфигурацией (3.8), в котором перечисляются все элементы конфигурации (3.3) для конкретного продукта с указанием точной версии каждого элемента конфигурации, актуальной для конкретной версии продукта в целом.</w:t>
      </w:r>
    </w:p>
    <w:p w14:paraId="45E7D8A7" w14:textId="77777777" w:rsidR="00BE0243" w:rsidRPr="00BE0243" w:rsidRDefault="00BE0243" w:rsidP="00BE0243">
      <w:pPr>
        <w:ind w:firstLine="567"/>
        <w:rPr>
          <w:lang w:eastAsia="en-US"/>
        </w:rPr>
      </w:pPr>
    </w:p>
    <w:p w14:paraId="4F7F6C9B" w14:textId="3D5C7680" w:rsidR="00BE0243" w:rsidRPr="00BE0243" w:rsidRDefault="00BE0243" w:rsidP="00BE0243">
      <w:pPr>
        <w:pStyle w:val="Pa16"/>
        <w:ind w:firstLine="567"/>
        <w:jc w:val="both"/>
        <w:rPr>
          <w:rStyle w:val="FontStyle63"/>
          <w:rFonts w:ascii="Times New Roman" w:hAnsi="Times New Roman" w:cs="Times New Roman"/>
          <w:color w:val="auto"/>
          <w:lang w:val="ru"/>
        </w:rPr>
      </w:pPr>
      <w:r w:rsidRPr="00BE0243">
        <w:rPr>
          <w:rStyle w:val="FontStyle63"/>
          <w:rFonts w:ascii="Times New Roman" w:hAnsi="Times New Roman" w:cs="Times New Roman"/>
          <w:color w:val="auto"/>
          <w:lang w:val="ru"/>
        </w:rPr>
        <w:lastRenderedPageBreak/>
        <w:t xml:space="preserve">Примечание – Данный список позволяет отличать элементы, относящиеся к оцененной версии продукта, от других версий этих элементов, относящихся к другим версиям данного продукта. Окончательный список управления конфигурацией является конкретным документом для конкретной версии конкретного продукта. </w:t>
      </w:r>
      <w:proofErr w:type="gramStart"/>
      <w:r w:rsidRPr="00BE0243">
        <w:rPr>
          <w:rStyle w:val="FontStyle63"/>
          <w:rFonts w:ascii="Times New Roman" w:hAnsi="Times New Roman" w:cs="Times New Roman"/>
          <w:color w:val="auto"/>
          <w:lang w:val="ru"/>
        </w:rPr>
        <w:t>(Данный список может быть документом в электронном виде в рамках инструментальных средств управления конфигурацией.</w:t>
      </w:r>
      <w:proofErr w:type="gramEnd"/>
      <w:r w:rsidRPr="00BE0243">
        <w:rPr>
          <w:rStyle w:val="FontStyle63"/>
          <w:rFonts w:ascii="Times New Roman" w:hAnsi="Times New Roman" w:cs="Times New Roman"/>
          <w:color w:val="auto"/>
          <w:lang w:val="ru"/>
        </w:rPr>
        <w:t xml:space="preserve"> В этом случае он может рассматриваться в качестве определенного представления системы </w:t>
      </w:r>
      <w:r w:rsidR="00C84CCE" w:rsidRPr="00C84CCE">
        <w:rPr>
          <w:rStyle w:val="FontStyle63"/>
          <w:rFonts w:ascii="Times New Roman" w:hAnsi="Times New Roman" w:cs="Times New Roman"/>
          <w:color w:val="auto"/>
          <w:lang w:val="ru"/>
        </w:rPr>
        <w:t xml:space="preserve">CM </w:t>
      </w:r>
      <w:r w:rsidRPr="00BE0243">
        <w:rPr>
          <w:rStyle w:val="FontStyle63"/>
          <w:rFonts w:ascii="Times New Roman" w:hAnsi="Times New Roman" w:cs="Times New Roman"/>
          <w:color w:val="auto"/>
          <w:lang w:val="ru"/>
        </w:rPr>
        <w:t xml:space="preserve">или части системы, а не в качестве выходных данных системы. </w:t>
      </w:r>
      <w:proofErr w:type="gramStart"/>
      <w:r w:rsidRPr="00BE0243">
        <w:rPr>
          <w:rStyle w:val="FontStyle63"/>
          <w:rFonts w:ascii="Times New Roman" w:hAnsi="Times New Roman" w:cs="Times New Roman"/>
          <w:color w:val="auto"/>
          <w:lang w:val="ru"/>
        </w:rPr>
        <w:t>Вместе с тем, для практического использования при оценке список конфигурации будут предположительно поставляться как часть документации для оценки.)</w:t>
      </w:r>
      <w:proofErr w:type="gramEnd"/>
      <w:r w:rsidRPr="00BE0243">
        <w:rPr>
          <w:rStyle w:val="FontStyle63"/>
          <w:rFonts w:ascii="Times New Roman" w:hAnsi="Times New Roman" w:cs="Times New Roman"/>
          <w:color w:val="auto"/>
          <w:lang w:val="ru"/>
        </w:rPr>
        <w:t xml:space="preserve"> Список конфигурации определяет элементы, на которые распространяются требования по управлению конфигурацией из ALC_CMC.</w:t>
      </w:r>
    </w:p>
    <w:p w14:paraId="0DECA682" w14:textId="77777777" w:rsidR="00BE0243" w:rsidRPr="00BE0243" w:rsidRDefault="00BE0243" w:rsidP="002B2C14">
      <w:pPr>
        <w:ind w:firstLine="567"/>
        <w:rPr>
          <w:lang w:eastAsia="en-US"/>
        </w:rPr>
      </w:pPr>
    </w:p>
    <w:p w14:paraId="4618319B" w14:textId="3D7CECBF" w:rsidR="00321B5B" w:rsidRPr="00321B5B" w:rsidRDefault="00321B5B" w:rsidP="00321B5B">
      <w:pPr>
        <w:ind w:firstLine="567"/>
        <w:rPr>
          <w:sz w:val="24"/>
          <w:szCs w:val="24"/>
          <w:lang w:eastAsia="en-US"/>
        </w:rPr>
      </w:pPr>
      <w:r w:rsidRPr="00321B5B">
        <w:rPr>
          <w:b/>
          <w:bCs/>
          <w:sz w:val="24"/>
          <w:szCs w:val="24"/>
          <w:lang w:eastAsia="en-US"/>
        </w:rPr>
        <w:t xml:space="preserve">3.5 Управление конфигурацией, </w:t>
      </w:r>
      <w:proofErr w:type="gramStart"/>
      <w:r w:rsidRPr="00321B5B">
        <w:rPr>
          <w:b/>
          <w:bCs/>
          <w:sz w:val="24"/>
          <w:szCs w:val="24"/>
          <w:lang w:eastAsia="en-US"/>
        </w:rPr>
        <w:t>СМ</w:t>
      </w:r>
      <w:proofErr w:type="gramEnd"/>
      <w:r>
        <w:rPr>
          <w:sz w:val="24"/>
          <w:szCs w:val="24"/>
          <w:lang w:eastAsia="en-US"/>
        </w:rPr>
        <w:t xml:space="preserve"> (</w:t>
      </w:r>
      <w:proofErr w:type="spellStart"/>
      <w:r w:rsidRPr="00321B5B">
        <w:rPr>
          <w:sz w:val="24"/>
          <w:szCs w:val="24"/>
          <w:lang w:eastAsia="en-US"/>
        </w:rPr>
        <w:t>configuration</w:t>
      </w:r>
      <w:proofErr w:type="spellEnd"/>
      <w:r w:rsidRPr="00321B5B">
        <w:rPr>
          <w:sz w:val="24"/>
          <w:szCs w:val="24"/>
          <w:lang w:eastAsia="en-US"/>
        </w:rPr>
        <w:t xml:space="preserve"> </w:t>
      </w:r>
      <w:proofErr w:type="spellStart"/>
      <w:r w:rsidRPr="00321B5B">
        <w:rPr>
          <w:sz w:val="24"/>
          <w:szCs w:val="24"/>
          <w:lang w:eastAsia="en-US"/>
        </w:rPr>
        <w:t>management</w:t>
      </w:r>
      <w:proofErr w:type="spellEnd"/>
      <w:r>
        <w:rPr>
          <w:sz w:val="24"/>
          <w:szCs w:val="24"/>
          <w:lang w:eastAsia="en-US"/>
        </w:rPr>
        <w:t xml:space="preserve">, </w:t>
      </w:r>
      <w:r w:rsidRPr="00321B5B">
        <w:rPr>
          <w:sz w:val="24"/>
          <w:szCs w:val="24"/>
          <w:lang w:eastAsia="en-US"/>
        </w:rPr>
        <w:t>CM</w:t>
      </w:r>
      <w:r>
        <w:rPr>
          <w:sz w:val="24"/>
          <w:szCs w:val="24"/>
          <w:lang w:eastAsia="en-US"/>
        </w:rPr>
        <w:t xml:space="preserve">): </w:t>
      </w:r>
      <w:r w:rsidRPr="00321B5B">
        <w:rPr>
          <w:sz w:val="24"/>
          <w:szCs w:val="24"/>
          <w:lang w:eastAsia="en-US"/>
        </w:rPr>
        <w:t>Вид деятельности, предусматривающий техническое и административное руководство и контроль, направленные на идентификацию и документирование функциональных и физических характеристик элементов конфигурации (3.3), контроль изменений этих характеристик, регистрацию и представление информации о состоянии обработки и реализации изменений, а также - верификацию соответствия установленным требованиям.</w:t>
      </w:r>
    </w:p>
    <w:p w14:paraId="392D4E45" w14:textId="77777777" w:rsidR="00321B5B" w:rsidRPr="00321B5B" w:rsidRDefault="00321B5B" w:rsidP="00321B5B">
      <w:pPr>
        <w:ind w:firstLine="567"/>
        <w:rPr>
          <w:lang w:eastAsia="en-US"/>
        </w:rPr>
      </w:pPr>
    </w:p>
    <w:p w14:paraId="10776047" w14:textId="5DBC7756" w:rsidR="00BE0243" w:rsidRPr="00321B5B" w:rsidRDefault="00321B5B" w:rsidP="00321B5B">
      <w:pPr>
        <w:pStyle w:val="Pa16"/>
        <w:ind w:firstLine="567"/>
        <w:jc w:val="both"/>
        <w:rPr>
          <w:rStyle w:val="FontStyle63"/>
          <w:rFonts w:ascii="Times New Roman" w:hAnsi="Times New Roman" w:cs="Times New Roman"/>
          <w:color w:val="auto"/>
          <w:lang w:val="ru"/>
        </w:rPr>
      </w:pPr>
      <w:r w:rsidRPr="00321B5B">
        <w:rPr>
          <w:rStyle w:val="FontStyle63"/>
          <w:rFonts w:ascii="Times New Roman" w:hAnsi="Times New Roman" w:cs="Times New Roman"/>
          <w:color w:val="auto"/>
          <w:lang w:val="ru"/>
        </w:rPr>
        <w:t>Примечание – Взято из ISO/IEC IEEE 24765:2017, 3.779 1.</w:t>
      </w:r>
    </w:p>
    <w:p w14:paraId="1C6EBD34" w14:textId="77777777" w:rsidR="00BE0243" w:rsidRPr="00321B5B" w:rsidRDefault="00BE0243" w:rsidP="002B2C14">
      <w:pPr>
        <w:ind w:firstLine="567"/>
        <w:rPr>
          <w:lang w:eastAsia="en-US"/>
        </w:rPr>
      </w:pPr>
    </w:p>
    <w:p w14:paraId="46836F63" w14:textId="3C771FA1" w:rsidR="00321B5B" w:rsidRPr="00D91BF1" w:rsidRDefault="00321B5B" w:rsidP="00321B5B">
      <w:pPr>
        <w:ind w:firstLine="567"/>
        <w:rPr>
          <w:sz w:val="24"/>
          <w:szCs w:val="24"/>
          <w:lang w:eastAsia="en-US"/>
        </w:rPr>
      </w:pPr>
      <w:r w:rsidRPr="00321B5B">
        <w:rPr>
          <w:b/>
          <w:bCs/>
          <w:sz w:val="24"/>
          <w:szCs w:val="24"/>
          <w:lang w:eastAsia="en-US"/>
        </w:rPr>
        <w:t xml:space="preserve">3.6 </w:t>
      </w:r>
      <w:r>
        <w:rPr>
          <w:b/>
          <w:bCs/>
          <w:sz w:val="24"/>
          <w:szCs w:val="24"/>
          <w:lang w:eastAsia="en-US"/>
        </w:rPr>
        <w:t>Д</w:t>
      </w:r>
      <w:r w:rsidRPr="00321B5B">
        <w:rPr>
          <w:b/>
          <w:bCs/>
          <w:sz w:val="24"/>
          <w:szCs w:val="24"/>
          <w:lang w:eastAsia="en-US"/>
        </w:rPr>
        <w:t>окументация управления конфигурацией</w:t>
      </w:r>
      <w:r w:rsidRPr="00321B5B">
        <w:rPr>
          <w:sz w:val="24"/>
          <w:szCs w:val="24"/>
          <w:lang w:eastAsia="en-US"/>
        </w:rPr>
        <w:t xml:space="preserve"> (</w:t>
      </w:r>
      <w:r w:rsidRPr="00321B5B">
        <w:rPr>
          <w:sz w:val="24"/>
          <w:szCs w:val="24"/>
          <w:lang w:val="en-US" w:eastAsia="en-US"/>
        </w:rPr>
        <w:t>configuration</w:t>
      </w:r>
      <w:r w:rsidRPr="00321B5B">
        <w:rPr>
          <w:sz w:val="24"/>
          <w:szCs w:val="24"/>
          <w:lang w:eastAsia="en-US"/>
        </w:rPr>
        <w:t xml:space="preserve"> </w:t>
      </w:r>
      <w:r w:rsidRPr="00321B5B">
        <w:rPr>
          <w:sz w:val="24"/>
          <w:szCs w:val="24"/>
          <w:lang w:val="en-US" w:eastAsia="en-US"/>
        </w:rPr>
        <w:t>management</w:t>
      </w:r>
      <w:r w:rsidRPr="00321B5B">
        <w:rPr>
          <w:sz w:val="24"/>
          <w:szCs w:val="24"/>
          <w:lang w:eastAsia="en-US"/>
        </w:rPr>
        <w:t xml:space="preserve"> </w:t>
      </w:r>
      <w:r w:rsidRPr="00321B5B">
        <w:rPr>
          <w:sz w:val="24"/>
          <w:szCs w:val="24"/>
          <w:lang w:val="en-US" w:eastAsia="en-US"/>
        </w:rPr>
        <w:t>documentation</w:t>
      </w:r>
      <w:r w:rsidRPr="00321B5B">
        <w:rPr>
          <w:sz w:val="24"/>
          <w:szCs w:val="24"/>
          <w:lang w:eastAsia="en-US"/>
        </w:rPr>
        <w:t xml:space="preserve">/ </w:t>
      </w:r>
      <w:r w:rsidRPr="00321B5B">
        <w:rPr>
          <w:sz w:val="24"/>
          <w:szCs w:val="24"/>
          <w:lang w:val="en-US" w:eastAsia="en-US"/>
        </w:rPr>
        <w:t>CM</w:t>
      </w:r>
      <w:r w:rsidRPr="00321B5B">
        <w:rPr>
          <w:sz w:val="24"/>
          <w:szCs w:val="24"/>
          <w:lang w:eastAsia="en-US"/>
        </w:rPr>
        <w:t xml:space="preserve"> </w:t>
      </w:r>
      <w:r w:rsidRPr="00321B5B">
        <w:rPr>
          <w:sz w:val="24"/>
          <w:szCs w:val="24"/>
          <w:lang w:val="en-US" w:eastAsia="en-US"/>
        </w:rPr>
        <w:t>documentation</w:t>
      </w:r>
      <w:r w:rsidRPr="00321B5B">
        <w:rPr>
          <w:sz w:val="24"/>
          <w:szCs w:val="24"/>
          <w:lang w:eastAsia="en-US"/>
        </w:rPr>
        <w:t xml:space="preserve">): Вся документация </w:t>
      </w:r>
      <w:r w:rsidR="00C84CCE">
        <w:rPr>
          <w:sz w:val="24"/>
          <w:szCs w:val="24"/>
          <w:lang w:val="en-US" w:eastAsia="en-US"/>
        </w:rPr>
        <w:t>CM</w:t>
      </w:r>
      <w:r w:rsidRPr="00321B5B">
        <w:rPr>
          <w:sz w:val="24"/>
          <w:szCs w:val="24"/>
          <w:lang w:eastAsia="en-US"/>
        </w:rPr>
        <w:t xml:space="preserve">, включая входные данные </w:t>
      </w:r>
      <w:r w:rsidR="00C84CCE">
        <w:rPr>
          <w:sz w:val="24"/>
          <w:szCs w:val="24"/>
          <w:lang w:val="en-US" w:eastAsia="en-US"/>
        </w:rPr>
        <w:t>CM</w:t>
      </w:r>
      <w:r w:rsidRPr="00321B5B">
        <w:rPr>
          <w:sz w:val="24"/>
          <w:szCs w:val="24"/>
          <w:lang w:eastAsia="en-US"/>
        </w:rPr>
        <w:t xml:space="preserve">, список </w:t>
      </w:r>
      <w:r w:rsidR="00C84CCE">
        <w:rPr>
          <w:sz w:val="24"/>
          <w:szCs w:val="24"/>
          <w:lang w:val="en-US" w:eastAsia="en-US"/>
        </w:rPr>
        <w:t>CM</w:t>
      </w:r>
      <w:r w:rsidR="00C84CCE" w:rsidRPr="00321B5B">
        <w:rPr>
          <w:sz w:val="24"/>
          <w:szCs w:val="24"/>
          <w:lang w:eastAsia="en-US"/>
        </w:rPr>
        <w:t xml:space="preserve"> </w:t>
      </w:r>
      <w:r w:rsidRPr="00321B5B">
        <w:rPr>
          <w:sz w:val="24"/>
          <w:szCs w:val="24"/>
          <w:lang w:eastAsia="en-US"/>
        </w:rPr>
        <w:t xml:space="preserve">(список конфигурации), записи системы </w:t>
      </w:r>
      <w:r w:rsidR="00C84CCE">
        <w:rPr>
          <w:sz w:val="24"/>
          <w:szCs w:val="24"/>
          <w:lang w:val="en-US" w:eastAsia="en-US"/>
        </w:rPr>
        <w:t>CM</w:t>
      </w:r>
      <w:r w:rsidRPr="00321B5B">
        <w:rPr>
          <w:sz w:val="24"/>
          <w:szCs w:val="24"/>
          <w:lang w:eastAsia="en-US"/>
        </w:rPr>
        <w:t xml:space="preserve">, план </w:t>
      </w:r>
      <w:r w:rsidR="00C84CCE">
        <w:rPr>
          <w:sz w:val="24"/>
          <w:szCs w:val="24"/>
          <w:lang w:val="en-US" w:eastAsia="en-US"/>
        </w:rPr>
        <w:t>CM</w:t>
      </w:r>
      <w:r w:rsidRPr="00321B5B">
        <w:rPr>
          <w:sz w:val="24"/>
          <w:szCs w:val="24"/>
          <w:lang w:eastAsia="en-US"/>
        </w:rPr>
        <w:t xml:space="preserve"> и документацию по применению </w:t>
      </w:r>
      <w:r w:rsidR="00C84CCE">
        <w:rPr>
          <w:sz w:val="24"/>
          <w:szCs w:val="24"/>
          <w:lang w:val="en-US" w:eastAsia="en-US"/>
        </w:rPr>
        <w:t>CM</w:t>
      </w:r>
      <w:r w:rsidRPr="00321B5B">
        <w:rPr>
          <w:sz w:val="24"/>
          <w:szCs w:val="24"/>
          <w:lang w:eastAsia="en-US"/>
        </w:rPr>
        <w:t>.</w:t>
      </w:r>
      <w:r w:rsidR="00C84CCE" w:rsidRPr="00D91BF1">
        <w:rPr>
          <w:sz w:val="24"/>
          <w:szCs w:val="24"/>
          <w:lang w:eastAsia="en-US"/>
        </w:rPr>
        <w:t xml:space="preserve"> </w:t>
      </w:r>
    </w:p>
    <w:p w14:paraId="490B8DFB" w14:textId="0FF444B8" w:rsidR="00321B5B" w:rsidRPr="00321B5B" w:rsidRDefault="00321B5B" w:rsidP="00321B5B">
      <w:pPr>
        <w:ind w:firstLine="567"/>
        <w:rPr>
          <w:sz w:val="24"/>
          <w:szCs w:val="24"/>
          <w:lang w:eastAsia="en-US"/>
        </w:rPr>
      </w:pPr>
      <w:r w:rsidRPr="00321B5B">
        <w:rPr>
          <w:b/>
          <w:bCs/>
          <w:sz w:val="24"/>
          <w:szCs w:val="24"/>
          <w:lang w:eastAsia="en-US"/>
        </w:rPr>
        <w:t>3.7 Свидетельство управления конфигурацией</w:t>
      </w:r>
      <w:r>
        <w:rPr>
          <w:sz w:val="24"/>
          <w:szCs w:val="24"/>
          <w:lang w:eastAsia="en-US"/>
        </w:rPr>
        <w:t xml:space="preserve"> (</w:t>
      </w:r>
      <w:proofErr w:type="spellStart"/>
      <w:r w:rsidRPr="00321B5B">
        <w:rPr>
          <w:sz w:val="24"/>
          <w:szCs w:val="24"/>
          <w:lang w:eastAsia="en-US"/>
        </w:rPr>
        <w:t>configuration</w:t>
      </w:r>
      <w:proofErr w:type="spellEnd"/>
      <w:r w:rsidRPr="00321B5B">
        <w:rPr>
          <w:sz w:val="24"/>
          <w:szCs w:val="24"/>
          <w:lang w:eastAsia="en-US"/>
        </w:rPr>
        <w:t xml:space="preserve"> </w:t>
      </w:r>
      <w:proofErr w:type="spellStart"/>
      <w:r w:rsidRPr="00321B5B">
        <w:rPr>
          <w:sz w:val="24"/>
          <w:szCs w:val="24"/>
          <w:lang w:eastAsia="en-US"/>
        </w:rPr>
        <w:t>management</w:t>
      </w:r>
      <w:proofErr w:type="spellEnd"/>
      <w:r w:rsidRPr="00321B5B">
        <w:rPr>
          <w:sz w:val="24"/>
          <w:szCs w:val="24"/>
          <w:lang w:eastAsia="en-US"/>
        </w:rPr>
        <w:t xml:space="preserve"> </w:t>
      </w:r>
      <w:proofErr w:type="spellStart"/>
      <w:r w:rsidRPr="00321B5B">
        <w:rPr>
          <w:sz w:val="24"/>
          <w:szCs w:val="24"/>
          <w:lang w:eastAsia="en-US"/>
        </w:rPr>
        <w:t>evidence</w:t>
      </w:r>
      <w:proofErr w:type="spellEnd"/>
      <w:r>
        <w:rPr>
          <w:sz w:val="24"/>
          <w:szCs w:val="24"/>
          <w:lang w:eastAsia="en-US"/>
        </w:rPr>
        <w:t>):</w:t>
      </w:r>
      <w:r w:rsidR="00125A0C">
        <w:rPr>
          <w:sz w:val="24"/>
          <w:szCs w:val="24"/>
          <w:lang w:eastAsia="en-US"/>
        </w:rPr>
        <w:t xml:space="preserve"> </w:t>
      </w:r>
      <w:r w:rsidRPr="00321B5B">
        <w:rPr>
          <w:sz w:val="24"/>
          <w:szCs w:val="24"/>
          <w:lang w:eastAsia="en-US"/>
        </w:rPr>
        <w:t xml:space="preserve">Все, что может быть использовано для приобретения уверенности в правильности функционирования системы </w:t>
      </w:r>
      <w:r w:rsidR="00C84CCE">
        <w:rPr>
          <w:sz w:val="24"/>
          <w:szCs w:val="24"/>
          <w:lang w:val="en-US" w:eastAsia="en-US"/>
        </w:rPr>
        <w:t>CM</w:t>
      </w:r>
      <w:r w:rsidRPr="00321B5B">
        <w:rPr>
          <w:sz w:val="24"/>
          <w:szCs w:val="24"/>
          <w:lang w:eastAsia="en-US"/>
        </w:rPr>
        <w:t>.</w:t>
      </w:r>
    </w:p>
    <w:p w14:paraId="45B73CEE" w14:textId="77777777" w:rsidR="00321B5B" w:rsidRPr="00125A0C" w:rsidRDefault="00321B5B" w:rsidP="00125A0C">
      <w:pPr>
        <w:pStyle w:val="Pa16"/>
        <w:ind w:firstLine="567"/>
        <w:jc w:val="both"/>
        <w:rPr>
          <w:rStyle w:val="FontStyle63"/>
          <w:rFonts w:ascii="Times New Roman" w:hAnsi="Times New Roman" w:cs="Times New Roman"/>
          <w:color w:val="auto"/>
          <w:lang w:val="ru"/>
        </w:rPr>
      </w:pPr>
    </w:p>
    <w:p w14:paraId="13999460" w14:textId="6EE569F5" w:rsidR="00BE0243" w:rsidRPr="00125A0C" w:rsidRDefault="00125A0C" w:rsidP="00125A0C">
      <w:pPr>
        <w:pStyle w:val="Pa16"/>
        <w:ind w:firstLine="567"/>
        <w:jc w:val="both"/>
        <w:rPr>
          <w:rStyle w:val="FontStyle63"/>
          <w:rFonts w:ascii="Times New Roman" w:hAnsi="Times New Roman" w:cs="Times New Roman"/>
          <w:color w:val="auto"/>
          <w:lang w:val="ru"/>
        </w:rPr>
      </w:pPr>
      <w:r w:rsidRPr="00284CF9">
        <w:rPr>
          <w:rStyle w:val="FontStyle63"/>
          <w:rFonts w:ascii="Times New Roman" w:hAnsi="Times New Roman" w:cs="Times New Roman"/>
          <w:b/>
          <w:bCs/>
          <w:i/>
          <w:iCs/>
          <w:color w:val="auto"/>
          <w:lang w:val="ru"/>
        </w:rPr>
        <w:t>Пример</w:t>
      </w:r>
      <w:r>
        <w:rPr>
          <w:rStyle w:val="FontStyle63"/>
          <w:rFonts w:ascii="Times New Roman" w:hAnsi="Times New Roman" w:cs="Times New Roman"/>
          <w:b/>
          <w:bCs/>
          <w:i/>
          <w:iCs/>
          <w:color w:val="auto"/>
          <w:lang w:val="ru"/>
        </w:rPr>
        <w:t xml:space="preserve"> – </w:t>
      </w:r>
      <w:r w:rsidR="00321B5B" w:rsidRPr="00125A0C">
        <w:rPr>
          <w:rStyle w:val="FontStyle63"/>
          <w:rFonts w:ascii="Times New Roman" w:hAnsi="Times New Roman" w:cs="Times New Roman"/>
          <w:color w:val="auto"/>
          <w:lang w:val="ru"/>
        </w:rPr>
        <w:t xml:space="preserve">Выходные данные </w:t>
      </w:r>
      <w:r w:rsidR="00C84CCE" w:rsidRPr="00C84CCE">
        <w:rPr>
          <w:rStyle w:val="FontStyle63"/>
          <w:rFonts w:ascii="Times New Roman" w:hAnsi="Times New Roman" w:cs="Times New Roman"/>
          <w:color w:val="auto"/>
          <w:lang w:val="ru"/>
        </w:rPr>
        <w:t>CM</w:t>
      </w:r>
      <w:r w:rsidR="00321B5B" w:rsidRPr="00125A0C">
        <w:rPr>
          <w:rStyle w:val="FontStyle63"/>
          <w:rFonts w:ascii="Times New Roman" w:hAnsi="Times New Roman" w:cs="Times New Roman"/>
          <w:color w:val="auto"/>
          <w:lang w:val="ru"/>
        </w:rPr>
        <w:t xml:space="preserve"> (3.8), обоснования, предоставленные разработчиком, результаты контроля, испытаний и интервьюирования, полученные оценщиком в процессе непосредственного посещения места разработки.</w:t>
      </w:r>
    </w:p>
    <w:p w14:paraId="2CA6AE01" w14:textId="77777777" w:rsidR="00BE0243" w:rsidRDefault="00BE0243" w:rsidP="00125A0C">
      <w:pPr>
        <w:pStyle w:val="Pa16"/>
        <w:ind w:firstLine="567"/>
        <w:jc w:val="both"/>
      </w:pPr>
    </w:p>
    <w:p w14:paraId="13284878" w14:textId="008F232E" w:rsidR="006B7B09" w:rsidRPr="006B7B09" w:rsidRDefault="006B7B09" w:rsidP="006B7B09">
      <w:pPr>
        <w:ind w:firstLine="567"/>
        <w:rPr>
          <w:sz w:val="24"/>
          <w:szCs w:val="24"/>
          <w:lang w:eastAsia="en-US"/>
        </w:rPr>
      </w:pPr>
      <w:r w:rsidRPr="006B7B09">
        <w:rPr>
          <w:b/>
          <w:bCs/>
          <w:sz w:val="24"/>
          <w:szCs w:val="24"/>
          <w:lang w:eastAsia="en-US"/>
        </w:rPr>
        <w:t>3.8 Выходные данные управления конфигурацией</w:t>
      </w:r>
      <w:r>
        <w:rPr>
          <w:sz w:val="24"/>
          <w:szCs w:val="24"/>
          <w:lang w:eastAsia="en-US"/>
        </w:rPr>
        <w:t xml:space="preserve"> (</w:t>
      </w:r>
      <w:proofErr w:type="spellStart"/>
      <w:r w:rsidRPr="006B7B09">
        <w:rPr>
          <w:sz w:val="24"/>
          <w:szCs w:val="24"/>
          <w:lang w:eastAsia="en-US"/>
        </w:rPr>
        <w:t>configuration</w:t>
      </w:r>
      <w:proofErr w:type="spellEnd"/>
      <w:r w:rsidRPr="006B7B09">
        <w:rPr>
          <w:sz w:val="24"/>
          <w:szCs w:val="24"/>
          <w:lang w:eastAsia="en-US"/>
        </w:rPr>
        <w:t xml:space="preserve"> </w:t>
      </w:r>
      <w:proofErr w:type="spellStart"/>
      <w:r w:rsidRPr="006B7B09">
        <w:rPr>
          <w:sz w:val="24"/>
          <w:szCs w:val="24"/>
          <w:lang w:eastAsia="en-US"/>
        </w:rPr>
        <w:t>management</w:t>
      </w:r>
      <w:proofErr w:type="spellEnd"/>
      <w:r w:rsidRPr="006B7B09">
        <w:rPr>
          <w:sz w:val="24"/>
          <w:szCs w:val="24"/>
          <w:lang w:eastAsia="en-US"/>
        </w:rPr>
        <w:t xml:space="preserve"> </w:t>
      </w:r>
      <w:proofErr w:type="spellStart"/>
      <w:r w:rsidRPr="006B7B09">
        <w:rPr>
          <w:sz w:val="24"/>
          <w:szCs w:val="24"/>
          <w:lang w:eastAsia="en-US"/>
        </w:rPr>
        <w:t>output</w:t>
      </w:r>
      <w:proofErr w:type="spellEnd"/>
      <w:r>
        <w:rPr>
          <w:sz w:val="24"/>
          <w:szCs w:val="24"/>
          <w:lang w:eastAsia="en-US"/>
        </w:rPr>
        <w:t xml:space="preserve">): </w:t>
      </w:r>
      <w:r w:rsidRPr="006B7B09">
        <w:rPr>
          <w:sz w:val="24"/>
          <w:szCs w:val="24"/>
          <w:lang w:eastAsia="en-US"/>
        </w:rPr>
        <w:t>Результаты, связанные с управлением конфигурацией, созданные или обеспеченные системой управления конфигурацией.</w:t>
      </w:r>
    </w:p>
    <w:p w14:paraId="3C6ED728" w14:textId="77777777" w:rsidR="006B7B09" w:rsidRPr="006B7B09" w:rsidRDefault="006B7B09" w:rsidP="006B7B09">
      <w:pPr>
        <w:ind w:firstLine="567"/>
        <w:rPr>
          <w:rStyle w:val="FontStyle63"/>
          <w:rFonts w:ascii="Times New Roman" w:eastAsiaTheme="minorHAnsi" w:hAnsi="Times New Roman" w:cs="Times New Roman"/>
          <w:color w:val="auto"/>
          <w:lang w:val="ru"/>
        </w:rPr>
      </w:pPr>
    </w:p>
    <w:p w14:paraId="0536C7E0" w14:textId="5FB13D6E" w:rsidR="00BE0243" w:rsidRPr="006B7B09" w:rsidRDefault="006B7B09" w:rsidP="006B7B09">
      <w:pPr>
        <w:ind w:firstLine="567"/>
        <w:rPr>
          <w:rStyle w:val="FontStyle63"/>
          <w:rFonts w:ascii="Times New Roman" w:eastAsiaTheme="minorHAnsi" w:hAnsi="Times New Roman" w:cs="Times New Roman"/>
          <w:color w:val="auto"/>
          <w:lang w:val="ru"/>
        </w:rPr>
      </w:pPr>
      <w:r w:rsidRPr="006B7B09">
        <w:rPr>
          <w:rStyle w:val="FontStyle63"/>
          <w:rFonts w:ascii="Times New Roman" w:eastAsiaTheme="minorHAnsi" w:hAnsi="Times New Roman" w:cs="Times New Roman"/>
          <w:color w:val="auto"/>
          <w:lang w:val="ru" w:eastAsia="en-US"/>
        </w:rPr>
        <w:t xml:space="preserve">Примечание </w:t>
      </w:r>
      <w:r>
        <w:rPr>
          <w:rStyle w:val="FontStyle63"/>
          <w:rFonts w:ascii="Times New Roman" w:hAnsi="Times New Roman" w:cs="Times New Roman"/>
          <w:b/>
          <w:bCs/>
          <w:i/>
          <w:iCs/>
          <w:color w:val="auto"/>
          <w:lang w:val="ru"/>
        </w:rPr>
        <w:t>–</w:t>
      </w:r>
      <w:r w:rsidRPr="006B7B09">
        <w:rPr>
          <w:rStyle w:val="FontStyle63"/>
          <w:rFonts w:ascii="Times New Roman" w:eastAsiaTheme="minorHAnsi" w:hAnsi="Times New Roman" w:cs="Times New Roman"/>
          <w:color w:val="auto"/>
          <w:lang w:val="ru" w:eastAsia="en-US"/>
        </w:rPr>
        <w:t xml:space="preserve"> </w:t>
      </w:r>
      <w:r w:rsidRPr="00D30E50">
        <w:rPr>
          <w:rStyle w:val="FontStyle63"/>
          <w:rFonts w:ascii="Times New Roman" w:eastAsiaTheme="minorHAnsi" w:hAnsi="Times New Roman" w:cs="Times New Roman"/>
          <w:color w:val="auto"/>
          <w:lang w:val="ru" w:eastAsia="en-US"/>
        </w:rPr>
        <w:t xml:space="preserve">Эти </w:t>
      </w:r>
      <w:r w:rsidR="00D30E50" w:rsidRPr="00D30E50">
        <w:rPr>
          <w:rStyle w:val="FontStyle63"/>
          <w:rFonts w:ascii="Times New Roman" w:eastAsiaTheme="minorHAnsi" w:hAnsi="Times New Roman" w:cs="Times New Roman"/>
          <w:color w:val="auto"/>
          <w:lang w:val="ru" w:eastAsia="en-US"/>
        </w:rPr>
        <w:t xml:space="preserve">результаты, </w:t>
      </w:r>
      <w:r w:rsidRPr="00D30E50">
        <w:rPr>
          <w:rStyle w:val="FontStyle63"/>
          <w:rFonts w:ascii="Times New Roman" w:eastAsiaTheme="minorHAnsi" w:hAnsi="Times New Roman" w:cs="Times New Roman"/>
          <w:color w:val="auto"/>
          <w:lang w:val="ru" w:eastAsia="en-US"/>
        </w:rPr>
        <w:t>связанные с</w:t>
      </w:r>
      <w:r w:rsidRPr="006B7B09">
        <w:rPr>
          <w:rStyle w:val="FontStyle63"/>
          <w:rFonts w:ascii="Times New Roman" w:eastAsiaTheme="minorHAnsi" w:hAnsi="Times New Roman" w:cs="Times New Roman"/>
          <w:color w:val="auto"/>
          <w:lang w:val="ru" w:eastAsia="en-US"/>
        </w:rPr>
        <w:t xml:space="preserve"> управлением конфигурацией</w:t>
      </w:r>
      <w:r w:rsidR="00D30E50">
        <w:rPr>
          <w:rStyle w:val="FontStyle63"/>
          <w:rFonts w:ascii="Times New Roman" w:eastAsiaTheme="minorHAnsi" w:hAnsi="Times New Roman" w:cs="Times New Roman"/>
          <w:color w:val="auto"/>
          <w:lang w:val="ru" w:eastAsia="en-US"/>
        </w:rPr>
        <w:t>,</w:t>
      </w:r>
      <w:r w:rsidRPr="006B7B09">
        <w:rPr>
          <w:rStyle w:val="FontStyle63"/>
          <w:rFonts w:ascii="Times New Roman" w:eastAsiaTheme="minorHAnsi" w:hAnsi="Times New Roman" w:cs="Times New Roman"/>
          <w:color w:val="auto"/>
          <w:lang w:val="ru" w:eastAsia="en-US"/>
        </w:rPr>
        <w:t xml:space="preserve"> </w:t>
      </w:r>
      <w:r w:rsidR="00D30E50" w:rsidRPr="00D30E50">
        <w:rPr>
          <w:rStyle w:val="FontStyle63"/>
          <w:rFonts w:ascii="Times New Roman" w:eastAsiaTheme="minorHAnsi" w:hAnsi="Times New Roman" w:cs="Times New Roman"/>
          <w:color w:val="auto"/>
          <w:lang w:val="ru" w:eastAsia="en-US"/>
        </w:rPr>
        <w:t>могут иметь вид документов</w:t>
      </w:r>
      <w:r w:rsidRPr="006B7B09">
        <w:rPr>
          <w:rStyle w:val="FontStyle63"/>
          <w:rFonts w:ascii="Times New Roman" w:eastAsiaTheme="minorHAnsi" w:hAnsi="Times New Roman" w:cs="Times New Roman"/>
          <w:color w:val="auto"/>
          <w:lang w:val="ru" w:eastAsia="en-US"/>
        </w:rPr>
        <w:t xml:space="preserve"> (например, заполненные бумажные формы, записи системы управления конфигурацией (3.11), данные журналов аудита, выходные данные на бумажном носителе или электронной форме), так и в виде действий (например, меры выполнения человеком инструкций по управлению конфигурацией). Примерами таких выходных данных управления конфигурацией являются списки конфигурации (3.4), план управления конфигурацией (3.9) и/или виды действий в течение жизненного цикла продукта.</w:t>
      </w:r>
    </w:p>
    <w:p w14:paraId="58668DDF" w14:textId="77777777" w:rsidR="00BE0243" w:rsidRDefault="00BE0243" w:rsidP="002B2C14">
      <w:pPr>
        <w:ind w:firstLine="567"/>
        <w:rPr>
          <w:sz w:val="24"/>
          <w:szCs w:val="24"/>
          <w:lang w:eastAsia="en-US"/>
        </w:rPr>
      </w:pPr>
    </w:p>
    <w:p w14:paraId="0C8E4CC8" w14:textId="71DBBB34" w:rsidR="006B7B09" w:rsidRPr="006B7B09" w:rsidRDefault="006B7B09" w:rsidP="006B7B09">
      <w:pPr>
        <w:ind w:firstLine="567"/>
        <w:rPr>
          <w:sz w:val="24"/>
          <w:szCs w:val="24"/>
          <w:lang w:eastAsia="en-US"/>
        </w:rPr>
      </w:pPr>
      <w:r w:rsidRPr="006B7B09">
        <w:rPr>
          <w:b/>
          <w:bCs/>
          <w:sz w:val="24"/>
          <w:szCs w:val="24"/>
          <w:lang w:eastAsia="en-US"/>
        </w:rPr>
        <w:t>3.9 План управления конфигурацией</w:t>
      </w:r>
      <w:r>
        <w:rPr>
          <w:sz w:val="24"/>
          <w:szCs w:val="24"/>
          <w:lang w:eastAsia="en-US"/>
        </w:rPr>
        <w:t xml:space="preserve"> (</w:t>
      </w:r>
      <w:proofErr w:type="spellStart"/>
      <w:r w:rsidRPr="006B7B09">
        <w:rPr>
          <w:sz w:val="24"/>
          <w:szCs w:val="24"/>
          <w:lang w:eastAsia="en-US"/>
        </w:rPr>
        <w:t>configuration</w:t>
      </w:r>
      <w:proofErr w:type="spellEnd"/>
      <w:r w:rsidRPr="006B7B09">
        <w:rPr>
          <w:sz w:val="24"/>
          <w:szCs w:val="24"/>
          <w:lang w:eastAsia="en-US"/>
        </w:rPr>
        <w:t xml:space="preserve"> </w:t>
      </w:r>
      <w:proofErr w:type="spellStart"/>
      <w:r w:rsidRPr="006B7B09">
        <w:rPr>
          <w:sz w:val="24"/>
          <w:szCs w:val="24"/>
          <w:lang w:eastAsia="en-US"/>
        </w:rPr>
        <w:t>management</w:t>
      </w:r>
      <w:proofErr w:type="spellEnd"/>
      <w:r w:rsidRPr="006B7B09">
        <w:rPr>
          <w:sz w:val="24"/>
          <w:szCs w:val="24"/>
          <w:lang w:eastAsia="en-US"/>
        </w:rPr>
        <w:t xml:space="preserve"> </w:t>
      </w:r>
      <w:proofErr w:type="spellStart"/>
      <w:r w:rsidRPr="006B7B09">
        <w:rPr>
          <w:sz w:val="24"/>
          <w:szCs w:val="24"/>
          <w:lang w:eastAsia="en-US"/>
        </w:rPr>
        <w:t>plan</w:t>
      </w:r>
      <w:proofErr w:type="spellEnd"/>
      <w:r>
        <w:rPr>
          <w:sz w:val="24"/>
          <w:szCs w:val="24"/>
          <w:lang w:eastAsia="en-US"/>
        </w:rPr>
        <w:t xml:space="preserve">): </w:t>
      </w:r>
      <w:r w:rsidRPr="006B7B09">
        <w:rPr>
          <w:sz w:val="24"/>
          <w:szCs w:val="24"/>
          <w:lang w:eastAsia="en-US"/>
        </w:rPr>
        <w:t xml:space="preserve">Описание порядка использования системы управления </w:t>
      </w:r>
      <w:r w:rsidRPr="00D30E50">
        <w:rPr>
          <w:sz w:val="24"/>
          <w:szCs w:val="24"/>
          <w:lang w:eastAsia="en-US"/>
        </w:rPr>
        <w:t xml:space="preserve">конфигурацией </w:t>
      </w:r>
      <w:proofErr w:type="gramStart"/>
      <w:r w:rsidRPr="00D30E50">
        <w:rPr>
          <w:sz w:val="24"/>
          <w:szCs w:val="24"/>
          <w:lang w:eastAsia="en-US"/>
        </w:rPr>
        <w:t>для</w:t>
      </w:r>
      <w:proofErr w:type="gramEnd"/>
      <w:r w:rsidRPr="00D30E50">
        <w:rPr>
          <w:sz w:val="24"/>
          <w:szCs w:val="24"/>
          <w:lang w:eastAsia="en-US"/>
        </w:rPr>
        <w:t xml:space="preserve"> конкретного TOE.</w:t>
      </w:r>
    </w:p>
    <w:p w14:paraId="7AD9C93D" w14:textId="77777777" w:rsidR="00A32A06" w:rsidRDefault="00A32A06" w:rsidP="006B7B09">
      <w:pPr>
        <w:ind w:firstLine="567"/>
        <w:rPr>
          <w:rStyle w:val="FontStyle63"/>
          <w:rFonts w:ascii="Times New Roman" w:eastAsiaTheme="minorHAnsi" w:hAnsi="Times New Roman" w:cs="Times New Roman"/>
          <w:color w:val="auto"/>
          <w:lang w:val="ru" w:eastAsia="en-US"/>
        </w:rPr>
      </w:pPr>
    </w:p>
    <w:p w14:paraId="4A245C10" w14:textId="40F33D61" w:rsidR="006B7B09" w:rsidRPr="006B7B09" w:rsidRDefault="006B7B09" w:rsidP="006B7B09">
      <w:pPr>
        <w:ind w:firstLine="567"/>
        <w:rPr>
          <w:rStyle w:val="FontStyle63"/>
          <w:rFonts w:ascii="Times New Roman" w:eastAsiaTheme="minorHAnsi" w:hAnsi="Times New Roman" w:cs="Times New Roman"/>
          <w:color w:val="auto"/>
          <w:lang w:val="ru" w:eastAsia="en-US"/>
        </w:rPr>
      </w:pPr>
      <w:r w:rsidRPr="006B7B09">
        <w:rPr>
          <w:rStyle w:val="FontStyle63"/>
          <w:rFonts w:ascii="Times New Roman" w:eastAsiaTheme="minorHAnsi" w:hAnsi="Times New Roman" w:cs="Times New Roman"/>
          <w:color w:val="auto"/>
          <w:lang w:val="ru" w:eastAsia="en-US"/>
        </w:rPr>
        <w:t xml:space="preserve">Примечание – Цель выпуска плана управления конфигурацией - дать персоналу ясное представление, что он должен делать. С точки зрения системы управления конфигурацией в целом, план можно рассматривать как выходной документ (так как он мог быть создан как один из результатов применения системы управления конфигурацией). С точки зрения конкретного проекта, план представляет собой документ по применению, используемый членами проектной команды для того, чтобы понимать шаги, которые они должны выполнить в ходе проекта. План управления конфигурацией определяет использование системы УК для конкретного продукта; эта же система </w:t>
      </w:r>
      <w:r w:rsidR="00C84CCE" w:rsidRPr="00C84CCE">
        <w:rPr>
          <w:rStyle w:val="FontStyle63"/>
          <w:rFonts w:ascii="Times New Roman" w:eastAsiaTheme="minorHAnsi" w:hAnsi="Times New Roman" w:cs="Times New Roman"/>
          <w:color w:val="auto"/>
          <w:lang w:val="ru" w:eastAsia="en-US"/>
        </w:rPr>
        <w:t xml:space="preserve">CM </w:t>
      </w:r>
      <w:r w:rsidRPr="006B7B09">
        <w:rPr>
          <w:rStyle w:val="FontStyle63"/>
          <w:rFonts w:ascii="Times New Roman" w:eastAsiaTheme="minorHAnsi" w:hAnsi="Times New Roman" w:cs="Times New Roman"/>
          <w:color w:val="auto"/>
          <w:lang w:val="ru" w:eastAsia="en-US"/>
        </w:rPr>
        <w:t>может использоваться в разной степени и для других продуктов. Это означает, что план управления конфигурацией определяет и описывает выходные данные системы управления конфигурации, используемой компанией в процессе разработки TOE (3.15).</w:t>
      </w:r>
    </w:p>
    <w:p w14:paraId="2E657147" w14:textId="77777777" w:rsidR="006B7B09" w:rsidRDefault="006B7B09" w:rsidP="006B7B09">
      <w:pPr>
        <w:ind w:firstLine="567"/>
        <w:rPr>
          <w:rStyle w:val="FontStyle63"/>
          <w:rFonts w:ascii="Times New Roman" w:eastAsiaTheme="minorHAnsi" w:hAnsi="Times New Roman" w:cs="Times New Roman"/>
          <w:color w:val="auto"/>
          <w:lang w:val="ru" w:eastAsia="en-US"/>
        </w:rPr>
      </w:pPr>
    </w:p>
    <w:p w14:paraId="6694544F" w14:textId="3D74D9DF" w:rsidR="00BE0243" w:rsidRDefault="006B7B09" w:rsidP="006B7B09">
      <w:pPr>
        <w:ind w:firstLine="567"/>
        <w:rPr>
          <w:rStyle w:val="FontStyle63"/>
          <w:rFonts w:ascii="Times New Roman" w:eastAsiaTheme="minorHAnsi" w:hAnsi="Times New Roman" w:cs="Times New Roman"/>
          <w:color w:val="auto"/>
          <w:lang w:val="ru" w:eastAsia="en-US"/>
        </w:rPr>
      </w:pPr>
      <w:r w:rsidRPr="00284CF9">
        <w:rPr>
          <w:rStyle w:val="FontStyle63"/>
          <w:rFonts w:ascii="Times New Roman" w:hAnsi="Times New Roman" w:cs="Times New Roman"/>
          <w:b/>
          <w:bCs/>
          <w:i/>
          <w:iCs/>
          <w:color w:val="auto"/>
          <w:lang w:val="ru"/>
        </w:rPr>
        <w:t>Пример</w:t>
      </w:r>
      <w:r>
        <w:rPr>
          <w:rStyle w:val="FontStyle63"/>
          <w:rFonts w:ascii="Times New Roman" w:hAnsi="Times New Roman" w:cs="Times New Roman"/>
          <w:b/>
          <w:bCs/>
          <w:i/>
          <w:iCs/>
          <w:color w:val="auto"/>
          <w:lang w:val="ru"/>
        </w:rPr>
        <w:t xml:space="preserve"> – </w:t>
      </w:r>
      <w:r w:rsidRPr="006B7B09">
        <w:rPr>
          <w:rStyle w:val="FontStyle63"/>
          <w:rFonts w:ascii="Times New Roman" w:eastAsiaTheme="minorHAnsi" w:hAnsi="Times New Roman" w:cs="Times New Roman"/>
          <w:color w:val="auto"/>
          <w:lang w:val="ru" w:eastAsia="en-US"/>
        </w:rPr>
        <w:t xml:space="preserve">Структура и содержание плана управления конфигурацией представлены в ISO 10007:2017, </w:t>
      </w:r>
      <w:r w:rsidRPr="006B7B09">
        <w:rPr>
          <w:rStyle w:val="FontStyle63"/>
          <w:rFonts w:ascii="Times New Roman" w:eastAsiaTheme="minorHAnsi" w:hAnsi="Times New Roman" w:cs="Times New Roman"/>
          <w:color w:val="auto"/>
          <w:lang w:val="ru" w:eastAsia="en-US"/>
        </w:rPr>
        <w:lastRenderedPageBreak/>
        <w:t>Приложение А.</w:t>
      </w:r>
    </w:p>
    <w:p w14:paraId="60FAD1F5" w14:textId="77777777" w:rsidR="006B7B09" w:rsidRDefault="006B7B09" w:rsidP="006B7B09">
      <w:pPr>
        <w:ind w:firstLine="567"/>
        <w:rPr>
          <w:rStyle w:val="FontStyle63"/>
          <w:rFonts w:ascii="Times New Roman" w:eastAsiaTheme="minorHAnsi" w:hAnsi="Times New Roman" w:cs="Times New Roman"/>
          <w:color w:val="auto"/>
          <w:lang w:val="ru" w:eastAsia="en-US"/>
        </w:rPr>
      </w:pPr>
    </w:p>
    <w:p w14:paraId="1F074018" w14:textId="5FAED0ED" w:rsidR="006B7B09" w:rsidRPr="006B7B09" w:rsidRDefault="006B7B09" w:rsidP="006B7B09">
      <w:pPr>
        <w:ind w:firstLine="567"/>
        <w:rPr>
          <w:sz w:val="24"/>
          <w:szCs w:val="24"/>
        </w:rPr>
      </w:pPr>
      <w:r w:rsidRPr="006B7B09">
        <w:rPr>
          <w:b/>
          <w:bCs/>
          <w:sz w:val="24"/>
          <w:szCs w:val="24"/>
        </w:rPr>
        <w:t xml:space="preserve">3.10 </w:t>
      </w:r>
      <w:r>
        <w:rPr>
          <w:b/>
          <w:bCs/>
          <w:sz w:val="24"/>
          <w:szCs w:val="24"/>
        </w:rPr>
        <w:t>С</w:t>
      </w:r>
      <w:r w:rsidRPr="006B7B09">
        <w:rPr>
          <w:b/>
          <w:bCs/>
          <w:sz w:val="24"/>
          <w:szCs w:val="24"/>
        </w:rPr>
        <w:t>истема управления конфигурацией</w:t>
      </w:r>
      <w:r>
        <w:rPr>
          <w:sz w:val="24"/>
          <w:szCs w:val="24"/>
        </w:rPr>
        <w:t xml:space="preserve"> (</w:t>
      </w:r>
      <w:proofErr w:type="spellStart"/>
      <w:r w:rsidRPr="006B7B09">
        <w:rPr>
          <w:sz w:val="24"/>
          <w:szCs w:val="24"/>
        </w:rPr>
        <w:t>configuration</w:t>
      </w:r>
      <w:proofErr w:type="spellEnd"/>
      <w:r w:rsidRPr="006B7B09">
        <w:rPr>
          <w:sz w:val="24"/>
          <w:szCs w:val="24"/>
        </w:rPr>
        <w:t xml:space="preserve"> </w:t>
      </w:r>
      <w:proofErr w:type="spellStart"/>
      <w:r w:rsidRPr="006B7B09">
        <w:rPr>
          <w:sz w:val="24"/>
          <w:szCs w:val="24"/>
        </w:rPr>
        <w:t>management</w:t>
      </w:r>
      <w:proofErr w:type="spellEnd"/>
      <w:r w:rsidRPr="006B7B09">
        <w:rPr>
          <w:sz w:val="24"/>
          <w:szCs w:val="24"/>
        </w:rPr>
        <w:t xml:space="preserve"> </w:t>
      </w:r>
      <w:proofErr w:type="spellStart"/>
      <w:r w:rsidRPr="006B7B09">
        <w:rPr>
          <w:sz w:val="24"/>
          <w:szCs w:val="24"/>
        </w:rPr>
        <w:t>system</w:t>
      </w:r>
      <w:proofErr w:type="spellEnd"/>
      <w:r>
        <w:rPr>
          <w:sz w:val="24"/>
          <w:szCs w:val="24"/>
        </w:rPr>
        <w:t xml:space="preserve">): </w:t>
      </w:r>
      <w:r w:rsidRPr="006B7B09">
        <w:rPr>
          <w:sz w:val="24"/>
          <w:szCs w:val="24"/>
        </w:rPr>
        <w:t>Совокупность процедур и инструментальных средств (включая их документацию), используемая разработчиком для разработки и поддержки конфигураций его продуктов в течение их жизненных циклов.</w:t>
      </w:r>
    </w:p>
    <w:p w14:paraId="08EC072A" w14:textId="77777777" w:rsidR="006B7B09" w:rsidRPr="006B7B09" w:rsidRDefault="006B7B09" w:rsidP="006B7B09">
      <w:pPr>
        <w:ind w:firstLine="567"/>
      </w:pPr>
    </w:p>
    <w:p w14:paraId="743296FB" w14:textId="565D1F41" w:rsidR="006B7B09" w:rsidRPr="006B7B09" w:rsidRDefault="006B7B09" w:rsidP="006B7B09">
      <w:pPr>
        <w:ind w:firstLine="567"/>
      </w:pPr>
      <w:r w:rsidRPr="006B7B09">
        <w:rPr>
          <w:rStyle w:val="FontStyle63"/>
          <w:rFonts w:ascii="Times New Roman" w:eastAsiaTheme="minorHAnsi" w:hAnsi="Times New Roman" w:cs="Times New Roman"/>
          <w:color w:val="auto"/>
          <w:lang w:val="ru" w:eastAsia="en-US"/>
        </w:rPr>
        <w:t xml:space="preserve">Примечание – </w:t>
      </w:r>
      <w:r w:rsidRPr="006B7B09">
        <w:t>Системы управления конфигурацией могут обладать различными степенями строгости и функциями. На более высоких уровнях системы управления конфигурацией могут быть автоматизированы и иметь механизмы устранения недостатков, контроля изменений и другие механизмы сопровождения.</w:t>
      </w:r>
    </w:p>
    <w:p w14:paraId="408188F9" w14:textId="77777777" w:rsidR="006B7B09" w:rsidRPr="006B7B09" w:rsidRDefault="006B7B09" w:rsidP="006B7B09">
      <w:pPr>
        <w:ind w:firstLine="567"/>
      </w:pPr>
    </w:p>
    <w:p w14:paraId="7DEF1A89" w14:textId="348ED9DF" w:rsidR="006B7B09" w:rsidRPr="006B7B09" w:rsidRDefault="006B7B09" w:rsidP="006B7B09">
      <w:pPr>
        <w:ind w:firstLine="567"/>
        <w:rPr>
          <w:sz w:val="24"/>
          <w:szCs w:val="24"/>
        </w:rPr>
      </w:pPr>
      <w:r w:rsidRPr="006B7B09">
        <w:rPr>
          <w:b/>
          <w:bCs/>
          <w:sz w:val="24"/>
          <w:szCs w:val="24"/>
        </w:rPr>
        <w:t>3.11 Записи системы управления конфигурацией</w:t>
      </w:r>
      <w:r>
        <w:rPr>
          <w:sz w:val="24"/>
          <w:szCs w:val="24"/>
        </w:rPr>
        <w:t xml:space="preserve"> (</w:t>
      </w:r>
      <w:proofErr w:type="spellStart"/>
      <w:r w:rsidRPr="006B7B09">
        <w:rPr>
          <w:sz w:val="24"/>
          <w:szCs w:val="24"/>
        </w:rPr>
        <w:t>configuration</w:t>
      </w:r>
      <w:proofErr w:type="spellEnd"/>
      <w:r w:rsidRPr="006B7B09">
        <w:rPr>
          <w:sz w:val="24"/>
          <w:szCs w:val="24"/>
        </w:rPr>
        <w:t xml:space="preserve"> </w:t>
      </w:r>
      <w:proofErr w:type="spellStart"/>
      <w:r w:rsidRPr="006B7B09">
        <w:rPr>
          <w:sz w:val="24"/>
          <w:szCs w:val="24"/>
        </w:rPr>
        <w:t>management</w:t>
      </w:r>
      <w:proofErr w:type="spellEnd"/>
      <w:r w:rsidRPr="006B7B09">
        <w:rPr>
          <w:sz w:val="24"/>
          <w:szCs w:val="24"/>
        </w:rPr>
        <w:t xml:space="preserve"> </w:t>
      </w:r>
      <w:proofErr w:type="spellStart"/>
      <w:r w:rsidRPr="006B7B09">
        <w:rPr>
          <w:sz w:val="24"/>
          <w:szCs w:val="24"/>
        </w:rPr>
        <w:t>system</w:t>
      </w:r>
      <w:proofErr w:type="spellEnd"/>
      <w:r w:rsidRPr="006B7B09">
        <w:rPr>
          <w:sz w:val="24"/>
          <w:szCs w:val="24"/>
        </w:rPr>
        <w:t xml:space="preserve"> </w:t>
      </w:r>
      <w:proofErr w:type="spellStart"/>
      <w:r w:rsidRPr="006B7B09">
        <w:rPr>
          <w:sz w:val="24"/>
          <w:szCs w:val="24"/>
        </w:rPr>
        <w:t>record</w:t>
      </w:r>
      <w:proofErr w:type="spellEnd"/>
      <w:r>
        <w:rPr>
          <w:sz w:val="24"/>
          <w:szCs w:val="24"/>
        </w:rPr>
        <w:t xml:space="preserve">): </w:t>
      </w:r>
      <w:r w:rsidRPr="006B7B09">
        <w:rPr>
          <w:sz w:val="24"/>
          <w:szCs w:val="24"/>
        </w:rPr>
        <w:t>Выходные данные, создаваемые в процессе функционирования системы управления конфигурацией и документирующие важные виды деятельности по управлению конфигурацией.</w:t>
      </w:r>
    </w:p>
    <w:p w14:paraId="2FF0C508" w14:textId="77777777" w:rsidR="006B7B09" w:rsidRPr="006B7B09" w:rsidRDefault="006B7B09" w:rsidP="006B7B09">
      <w:pPr>
        <w:ind w:firstLine="567"/>
      </w:pPr>
    </w:p>
    <w:p w14:paraId="58D9E584" w14:textId="7D9974F8" w:rsidR="006B7B09" w:rsidRPr="006B7B09" w:rsidRDefault="006B7B09" w:rsidP="006B7B09">
      <w:pPr>
        <w:ind w:firstLine="567"/>
      </w:pPr>
      <w:r w:rsidRPr="00284CF9">
        <w:rPr>
          <w:rStyle w:val="FontStyle63"/>
          <w:rFonts w:ascii="Times New Roman" w:hAnsi="Times New Roman" w:cs="Times New Roman"/>
          <w:b/>
          <w:bCs/>
          <w:i/>
          <w:iCs/>
          <w:color w:val="auto"/>
          <w:lang w:val="ru"/>
        </w:rPr>
        <w:t>Пример</w:t>
      </w:r>
      <w:r>
        <w:rPr>
          <w:rStyle w:val="FontStyle63"/>
          <w:rFonts w:ascii="Times New Roman" w:hAnsi="Times New Roman" w:cs="Times New Roman"/>
          <w:b/>
          <w:bCs/>
          <w:i/>
          <w:iCs/>
          <w:color w:val="auto"/>
          <w:lang w:val="ru"/>
        </w:rPr>
        <w:t xml:space="preserve"> – </w:t>
      </w:r>
      <w:r w:rsidRPr="006B7B09">
        <w:t>Записи системы управления конфигурацией являются формы контроля изменений элементов конфигурации или формы санкционирования доступа к элементам конфигурации.</w:t>
      </w:r>
    </w:p>
    <w:p w14:paraId="60D3103F" w14:textId="77777777" w:rsidR="006B7B09" w:rsidRPr="006B7B09" w:rsidRDefault="006B7B09" w:rsidP="006B7B09">
      <w:pPr>
        <w:ind w:firstLine="567"/>
      </w:pPr>
    </w:p>
    <w:p w14:paraId="4B3C79F8" w14:textId="2C73253E" w:rsidR="006B7B09" w:rsidRPr="006B7B09" w:rsidRDefault="006B7B09" w:rsidP="006B7B09">
      <w:pPr>
        <w:ind w:firstLine="567"/>
        <w:rPr>
          <w:sz w:val="24"/>
          <w:szCs w:val="24"/>
        </w:rPr>
      </w:pPr>
      <w:r w:rsidRPr="006B7B09">
        <w:rPr>
          <w:b/>
          <w:bCs/>
          <w:sz w:val="24"/>
          <w:szCs w:val="24"/>
        </w:rPr>
        <w:t xml:space="preserve">3.12 </w:t>
      </w:r>
      <w:r>
        <w:rPr>
          <w:b/>
          <w:bCs/>
          <w:sz w:val="24"/>
          <w:szCs w:val="24"/>
        </w:rPr>
        <w:t>И</w:t>
      </w:r>
      <w:r w:rsidRPr="006B7B09">
        <w:rPr>
          <w:b/>
          <w:bCs/>
          <w:sz w:val="24"/>
          <w:szCs w:val="24"/>
        </w:rPr>
        <w:t>нструментальные средства управления конфигурацией</w:t>
      </w:r>
      <w:r>
        <w:rPr>
          <w:sz w:val="24"/>
          <w:szCs w:val="24"/>
        </w:rPr>
        <w:t xml:space="preserve"> (</w:t>
      </w:r>
      <w:proofErr w:type="spellStart"/>
      <w:r w:rsidRPr="006B7B09">
        <w:rPr>
          <w:sz w:val="24"/>
          <w:szCs w:val="24"/>
        </w:rPr>
        <w:t>configuration</w:t>
      </w:r>
      <w:proofErr w:type="spellEnd"/>
      <w:r w:rsidRPr="006B7B09">
        <w:rPr>
          <w:sz w:val="24"/>
          <w:szCs w:val="24"/>
        </w:rPr>
        <w:t xml:space="preserve"> </w:t>
      </w:r>
      <w:proofErr w:type="spellStart"/>
      <w:r w:rsidRPr="006B7B09">
        <w:rPr>
          <w:sz w:val="24"/>
          <w:szCs w:val="24"/>
        </w:rPr>
        <w:t>management</w:t>
      </w:r>
      <w:proofErr w:type="spellEnd"/>
      <w:r w:rsidRPr="006B7B09">
        <w:rPr>
          <w:sz w:val="24"/>
          <w:szCs w:val="24"/>
        </w:rPr>
        <w:t xml:space="preserve"> </w:t>
      </w:r>
      <w:proofErr w:type="spellStart"/>
      <w:r w:rsidRPr="006B7B09">
        <w:rPr>
          <w:sz w:val="24"/>
          <w:szCs w:val="24"/>
        </w:rPr>
        <w:t>tool</w:t>
      </w:r>
      <w:proofErr w:type="spellEnd"/>
      <w:r>
        <w:rPr>
          <w:sz w:val="24"/>
          <w:szCs w:val="24"/>
        </w:rPr>
        <w:t xml:space="preserve">): </w:t>
      </w:r>
      <w:r w:rsidRPr="006B7B09">
        <w:rPr>
          <w:sz w:val="24"/>
          <w:szCs w:val="24"/>
        </w:rPr>
        <w:t>Управляемые вручную или автоматизированные инструментальные средства, реализующие или поддерживающие систему управления конфигурацией.</w:t>
      </w:r>
    </w:p>
    <w:p w14:paraId="09C24360" w14:textId="77777777" w:rsidR="006B7B09" w:rsidRPr="006B7B09" w:rsidRDefault="006B7B09" w:rsidP="006B7B09">
      <w:pPr>
        <w:ind w:firstLine="567"/>
      </w:pPr>
    </w:p>
    <w:p w14:paraId="298E097F" w14:textId="2DF8F119" w:rsidR="006B7B09" w:rsidRPr="006B7B09" w:rsidRDefault="006B7B09" w:rsidP="006B7B09">
      <w:pPr>
        <w:ind w:firstLine="567"/>
      </w:pPr>
      <w:r w:rsidRPr="00284CF9">
        <w:rPr>
          <w:rStyle w:val="FontStyle63"/>
          <w:rFonts w:ascii="Times New Roman" w:hAnsi="Times New Roman" w:cs="Times New Roman"/>
          <w:b/>
          <w:bCs/>
          <w:i/>
          <w:iCs/>
          <w:color w:val="auto"/>
          <w:lang w:val="ru"/>
        </w:rPr>
        <w:t>Пример</w:t>
      </w:r>
      <w:r>
        <w:rPr>
          <w:rStyle w:val="FontStyle63"/>
          <w:rFonts w:ascii="Times New Roman" w:hAnsi="Times New Roman" w:cs="Times New Roman"/>
          <w:b/>
          <w:bCs/>
          <w:i/>
          <w:iCs/>
          <w:color w:val="auto"/>
          <w:lang w:val="ru"/>
        </w:rPr>
        <w:t xml:space="preserve"> – </w:t>
      </w:r>
      <w:r w:rsidRPr="006B7B09">
        <w:t>Инструментальные средства управления версиями частей TOE.</w:t>
      </w:r>
    </w:p>
    <w:p w14:paraId="4361E6AB" w14:textId="77777777" w:rsidR="006B7B09" w:rsidRPr="006B7B09" w:rsidRDefault="006B7B09" w:rsidP="006B7B09">
      <w:pPr>
        <w:ind w:firstLine="567"/>
      </w:pPr>
    </w:p>
    <w:p w14:paraId="06156299" w14:textId="38A60DFC" w:rsidR="006B7B09" w:rsidRPr="006B7B09" w:rsidRDefault="006B7B09" w:rsidP="006B7B09">
      <w:pPr>
        <w:ind w:firstLine="567"/>
        <w:rPr>
          <w:sz w:val="24"/>
          <w:szCs w:val="24"/>
        </w:rPr>
      </w:pPr>
      <w:r w:rsidRPr="006B7B09">
        <w:rPr>
          <w:b/>
          <w:bCs/>
          <w:sz w:val="24"/>
          <w:szCs w:val="24"/>
        </w:rPr>
        <w:t>3.13 Документация по применению управления конфигурацией</w:t>
      </w:r>
      <w:r>
        <w:rPr>
          <w:sz w:val="24"/>
          <w:szCs w:val="24"/>
        </w:rPr>
        <w:t xml:space="preserve"> (</w:t>
      </w:r>
      <w:proofErr w:type="spellStart"/>
      <w:r w:rsidRPr="006B7B09">
        <w:rPr>
          <w:sz w:val="24"/>
          <w:szCs w:val="24"/>
        </w:rPr>
        <w:t>configuration</w:t>
      </w:r>
      <w:proofErr w:type="spellEnd"/>
      <w:r w:rsidRPr="006B7B09">
        <w:rPr>
          <w:sz w:val="24"/>
          <w:szCs w:val="24"/>
        </w:rPr>
        <w:t xml:space="preserve"> </w:t>
      </w:r>
      <w:proofErr w:type="spellStart"/>
      <w:r w:rsidRPr="006B7B09">
        <w:rPr>
          <w:sz w:val="24"/>
          <w:szCs w:val="24"/>
        </w:rPr>
        <w:t>management</w:t>
      </w:r>
      <w:proofErr w:type="spellEnd"/>
      <w:r w:rsidRPr="006B7B09">
        <w:rPr>
          <w:sz w:val="24"/>
          <w:szCs w:val="24"/>
        </w:rPr>
        <w:t xml:space="preserve"> </w:t>
      </w:r>
      <w:proofErr w:type="spellStart"/>
      <w:r w:rsidRPr="006B7B09">
        <w:rPr>
          <w:sz w:val="24"/>
          <w:szCs w:val="24"/>
        </w:rPr>
        <w:t>usage</w:t>
      </w:r>
      <w:proofErr w:type="spellEnd"/>
      <w:r w:rsidRPr="006B7B09">
        <w:rPr>
          <w:sz w:val="24"/>
          <w:szCs w:val="24"/>
        </w:rPr>
        <w:t xml:space="preserve"> </w:t>
      </w:r>
      <w:proofErr w:type="spellStart"/>
      <w:r w:rsidRPr="006B7B09">
        <w:rPr>
          <w:sz w:val="24"/>
          <w:szCs w:val="24"/>
        </w:rPr>
        <w:t>documentation</w:t>
      </w:r>
      <w:proofErr w:type="spellEnd"/>
      <w:r>
        <w:rPr>
          <w:sz w:val="24"/>
          <w:szCs w:val="24"/>
        </w:rPr>
        <w:t xml:space="preserve">): </w:t>
      </w:r>
      <w:r w:rsidRPr="006B7B09">
        <w:rPr>
          <w:sz w:val="24"/>
          <w:szCs w:val="24"/>
        </w:rPr>
        <w:t>Часть системы управления конфигурацией, в которой описаны способы определения и применения системы управления конфигурацией путем использования, например руководств, инструкций и/или документации инструментальных средств и процедур.</w:t>
      </w:r>
    </w:p>
    <w:p w14:paraId="7154E5BC" w14:textId="2E36EE7A" w:rsidR="006B7B09" w:rsidRPr="006B7B09" w:rsidRDefault="006B7B09" w:rsidP="006B7B09">
      <w:pPr>
        <w:ind w:firstLine="567"/>
        <w:rPr>
          <w:sz w:val="24"/>
          <w:szCs w:val="24"/>
        </w:rPr>
      </w:pPr>
      <w:r w:rsidRPr="006B7B09">
        <w:rPr>
          <w:b/>
          <w:bCs/>
          <w:sz w:val="24"/>
          <w:szCs w:val="24"/>
        </w:rPr>
        <w:t>3.14 Поставка</w:t>
      </w:r>
      <w:r>
        <w:rPr>
          <w:sz w:val="24"/>
          <w:szCs w:val="24"/>
        </w:rPr>
        <w:t xml:space="preserve"> (</w:t>
      </w:r>
      <w:proofErr w:type="spellStart"/>
      <w:r w:rsidRPr="006B7B09">
        <w:rPr>
          <w:sz w:val="24"/>
          <w:szCs w:val="24"/>
        </w:rPr>
        <w:t>delivery</w:t>
      </w:r>
      <w:proofErr w:type="spellEnd"/>
      <w:r>
        <w:rPr>
          <w:sz w:val="24"/>
          <w:szCs w:val="24"/>
        </w:rPr>
        <w:t xml:space="preserve">): </w:t>
      </w:r>
      <w:r w:rsidRPr="006B7B09">
        <w:rPr>
          <w:sz w:val="24"/>
          <w:szCs w:val="24"/>
        </w:rPr>
        <w:t xml:space="preserve">Передача </w:t>
      </w:r>
      <w:proofErr w:type="gramStart"/>
      <w:r w:rsidRPr="006B7B09">
        <w:rPr>
          <w:sz w:val="24"/>
          <w:szCs w:val="24"/>
        </w:rPr>
        <w:t>завершенного</w:t>
      </w:r>
      <w:proofErr w:type="gramEnd"/>
      <w:r w:rsidRPr="006B7B09">
        <w:rPr>
          <w:sz w:val="24"/>
          <w:szCs w:val="24"/>
        </w:rPr>
        <w:t xml:space="preserve"> (</w:t>
      </w:r>
      <w:r w:rsidR="001769D8" w:rsidRPr="001769D8">
        <w:rPr>
          <w:sz w:val="24"/>
          <w:szCs w:val="24"/>
        </w:rPr>
        <w:t>TOE</w:t>
      </w:r>
      <w:r w:rsidRPr="006B7B09">
        <w:rPr>
          <w:sz w:val="24"/>
          <w:szCs w:val="24"/>
        </w:rPr>
        <w:t>) из производственной (3.24) среды потребителю.</w:t>
      </w:r>
    </w:p>
    <w:p w14:paraId="6023993C" w14:textId="77777777" w:rsidR="006B7B09" w:rsidRPr="006B7B09" w:rsidRDefault="006B7B09" w:rsidP="006B7B09">
      <w:pPr>
        <w:ind w:firstLine="567"/>
      </w:pPr>
    </w:p>
    <w:p w14:paraId="70ABBE78" w14:textId="377B7353" w:rsidR="006B7B09" w:rsidRPr="006B7B09" w:rsidRDefault="006B7B09" w:rsidP="006B7B09">
      <w:pPr>
        <w:ind w:firstLine="567"/>
      </w:pPr>
      <w:r w:rsidRPr="006B7B09">
        <w:rPr>
          <w:rStyle w:val="FontStyle63"/>
          <w:rFonts w:ascii="Times New Roman" w:eastAsiaTheme="minorHAnsi" w:hAnsi="Times New Roman" w:cs="Times New Roman"/>
          <w:color w:val="auto"/>
          <w:lang w:val="ru" w:eastAsia="en-US"/>
        </w:rPr>
        <w:t xml:space="preserve">Примечание – </w:t>
      </w:r>
      <w:r w:rsidRPr="006B7B09">
        <w:t xml:space="preserve">Данный этап жизненного цикла продукта может включать упаковку и хранение в месте разработки (3.15), но не охватывает перемещение незавершенного </w:t>
      </w:r>
      <w:r w:rsidR="001769D8" w:rsidRPr="001769D8">
        <w:t>TOE</w:t>
      </w:r>
      <w:r w:rsidRPr="006B7B09">
        <w:t xml:space="preserve"> или частей </w:t>
      </w:r>
      <w:r w:rsidR="001769D8" w:rsidRPr="001769D8">
        <w:t>TOE</w:t>
      </w:r>
      <w:r w:rsidRPr="006B7B09">
        <w:t xml:space="preserve"> между различными разработчиками или разными местами разработки.</w:t>
      </w:r>
    </w:p>
    <w:p w14:paraId="4A1700BD" w14:textId="77777777" w:rsidR="006B7B09" w:rsidRPr="006B7B09" w:rsidRDefault="006B7B09" w:rsidP="006B7B09">
      <w:pPr>
        <w:ind w:firstLine="567"/>
      </w:pPr>
    </w:p>
    <w:p w14:paraId="69824CA6" w14:textId="60C25D26" w:rsidR="00EE24C0" w:rsidRPr="00EE24C0" w:rsidRDefault="00EE24C0" w:rsidP="00EE24C0">
      <w:pPr>
        <w:ind w:firstLine="567"/>
        <w:rPr>
          <w:sz w:val="24"/>
          <w:szCs w:val="24"/>
        </w:rPr>
      </w:pPr>
      <w:r w:rsidRPr="00EE24C0">
        <w:rPr>
          <w:b/>
          <w:bCs/>
          <w:sz w:val="24"/>
          <w:szCs w:val="24"/>
        </w:rPr>
        <w:t xml:space="preserve">3.15 </w:t>
      </w:r>
      <w:r>
        <w:rPr>
          <w:b/>
          <w:bCs/>
          <w:sz w:val="24"/>
          <w:szCs w:val="24"/>
        </w:rPr>
        <w:t>Р</w:t>
      </w:r>
      <w:r w:rsidRPr="00EE24C0">
        <w:rPr>
          <w:b/>
          <w:bCs/>
          <w:sz w:val="24"/>
          <w:szCs w:val="24"/>
        </w:rPr>
        <w:t>азработка</w:t>
      </w:r>
      <w:r>
        <w:rPr>
          <w:sz w:val="24"/>
          <w:szCs w:val="24"/>
        </w:rPr>
        <w:t xml:space="preserve"> (</w:t>
      </w:r>
      <w:proofErr w:type="spellStart"/>
      <w:r w:rsidRPr="00EE24C0">
        <w:rPr>
          <w:sz w:val="24"/>
          <w:szCs w:val="24"/>
        </w:rPr>
        <w:t>development</w:t>
      </w:r>
      <w:proofErr w:type="spellEnd"/>
      <w:r>
        <w:rPr>
          <w:sz w:val="24"/>
          <w:szCs w:val="24"/>
        </w:rPr>
        <w:t xml:space="preserve">): </w:t>
      </w:r>
      <w:r w:rsidRPr="00EE24C0">
        <w:rPr>
          <w:sz w:val="24"/>
          <w:szCs w:val="24"/>
        </w:rPr>
        <w:t xml:space="preserve">Стадия жизненного цикла продукта, связанная с созданием представления реализации </w:t>
      </w:r>
      <w:r w:rsidR="001769D8" w:rsidRPr="001769D8">
        <w:rPr>
          <w:sz w:val="24"/>
          <w:szCs w:val="24"/>
        </w:rPr>
        <w:t>TOE</w:t>
      </w:r>
      <w:r w:rsidRPr="00EE24C0">
        <w:rPr>
          <w:sz w:val="24"/>
          <w:szCs w:val="24"/>
        </w:rPr>
        <w:t>.</w:t>
      </w:r>
    </w:p>
    <w:p w14:paraId="1ED25BF2" w14:textId="77777777" w:rsidR="00EE24C0" w:rsidRPr="00977595" w:rsidRDefault="00EE24C0" w:rsidP="00EE24C0">
      <w:pPr>
        <w:ind w:firstLine="567"/>
      </w:pPr>
    </w:p>
    <w:p w14:paraId="46C36009" w14:textId="4255AA3F" w:rsidR="00EE24C0" w:rsidRPr="00977595" w:rsidRDefault="00977595" w:rsidP="00EE24C0">
      <w:pPr>
        <w:ind w:firstLine="567"/>
      </w:pPr>
      <w:r w:rsidRPr="00977595">
        <w:rPr>
          <w:rStyle w:val="FontStyle63"/>
          <w:rFonts w:ascii="Times New Roman" w:eastAsiaTheme="minorHAnsi" w:hAnsi="Times New Roman" w:cs="Times New Roman"/>
          <w:color w:val="auto"/>
          <w:lang w:val="ru" w:eastAsia="en-US"/>
        </w:rPr>
        <w:t xml:space="preserve">Примечание – </w:t>
      </w:r>
      <w:r w:rsidR="00EE24C0" w:rsidRPr="00977595">
        <w:t>В требованиях класса ALC термин "разработка" и связанные с ним термины (разработчик, разрабатывать) понимаются в более широком смысле и охватывают разработку и производство (3.24).</w:t>
      </w:r>
    </w:p>
    <w:p w14:paraId="272CCD63" w14:textId="77777777" w:rsidR="00EE24C0" w:rsidRPr="00977595" w:rsidRDefault="00EE24C0" w:rsidP="00EE24C0">
      <w:pPr>
        <w:ind w:firstLine="567"/>
      </w:pPr>
    </w:p>
    <w:p w14:paraId="76B61A7D" w14:textId="4504E7AF" w:rsidR="00EE24C0" w:rsidRPr="00EE24C0" w:rsidRDefault="00EE24C0" w:rsidP="00EE24C0">
      <w:pPr>
        <w:ind w:firstLine="567"/>
        <w:rPr>
          <w:sz w:val="24"/>
          <w:szCs w:val="24"/>
        </w:rPr>
      </w:pPr>
      <w:r w:rsidRPr="00977595">
        <w:rPr>
          <w:b/>
          <w:bCs/>
          <w:sz w:val="24"/>
          <w:szCs w:val="24"/>
        </w:rPr>
        <w:t xml:space="preserve">3.16 </w:t>
      </w:r>
      <w:r w:rsidR="00977595" w:rsidRPr="00977595">
        <w:rPr>
          <w:b/>
          <w:bCs/>
          <w:sz w:val="24"/>
          <w:szCs w:val="24"/>
        </w:rPr>
        <w:t>О</w:t>
      </w:r>
      <w:r w:rsidRPr="00977595">
        <w:rPr>
          <w:b/>
          <w:bCs/>
          <w:sz w:val="24"/>
          <w:szCs w:val="24"/>
        </w:rPr>
        <w:t>бнаруженные потенциальные уязвимости</w:t>
      </w:r>
      <w:r w:rsidR="00977595">
        <w:rPr>
          <w:sz w:val="24"/>
          <w:szCs w:val="24"/>
          <w:lang w:val="kk-KZ"/>
        </w:rPr>
        <w:t xml:space="preserve"> </w:t>
      </w:r>
      <w:r w:rsidR="00977595">
        <w:rPr>
          <w:sz w:val="24"/>
          <w:szCs w:val="24"/>
        </w:rPr>
        <w:t>(</w:t>
      </w:r>
      <w:proofErr w:type="spellStart"/>
      <w:r w:rsidR="00977595" w:rsidRPr="00977595">
        <w:rPr>
          <w:sz w:val="24"/>
          <w:szCs w:val="24"/>
        </w:rPr>
        <w:t>encountered</w:t>
      </w:r>
      <w:proofErr w:type="spellEnd"/>
      <w:r w:rsidR="00977595" w:rsidRPr="00977595">
        <w:rPr>
          <w:sz w:val="24"/>
          <w:szCs w:val="24"/>
        </w:rPr>
        <w:t xml:space="preserve"> </w:t>
      </w:r>
      <w:proofErr w:type="spellStart"/>
      <w:r w:rsidR="00977595" w:rsidRPr="00977595">
        <w:rPr>
          <w:sz w:val="24"/>
          <w:szCs w:val="24"/>
        </w:rPr>
        <w:t>potential</w:t>
      </w:r>
      <w:proofErr w:type="spellEnd"/>
      <w:r w:rsidR="00977595" w:rsidRPr="00977595">
        <w:rPr>
          <w:sz w:val="24"/>
          <w:szCs w:val="24"/>
        </w:rPr>
        <w:t xml:space="preserve"> </w:t>
      </w:r>
      <w:proofErr w:type="spellStart"/>
      <w:r w:rsidR="00977595" w:rsidRPr="00977595">
        <w:rPr>
          <w:sz w:val="24"/>
          <w:szCs w:val="24"/>
        </w:rPr>
        <w:t>vulnerability</w:t>
      </w:r>
      <w:proofErr w:type="spellEnd"/>
      <w:r w:rsidR="00977595">
        <w:rPr>
          <w:sz w:val="24"/>
          <w:szCs w:val="24"/>
        </w:rPr>
        <w:t xml:space="preserve">): </w:t>
      </w:r>
      <w:r w:rsidRPr="00EE24C0">
        <w:rPr>
          <w:sz w:val="24"/>
          <w:szCs w:val="24"/>
        </w:rPr>
        <w:t xml:space="preserve">Потенциально слабые места </w:t>
      </w:r>
      <w:r w:rsidR="00977595" w:rsidRPr="00977595">
        <w:rPr>
          <w:sz w:val="24"/>
          <w:szCs w:val="24"/>
        </w:rPr>
        <w:t>TOE</w:t>
      </w:r>
      <w:r w:rsidRPr="00EE24C0">
        <w:rPr>
          <w:sz w:val="24"/>
          <w:szCs w:val="24"/>
        </w:rPr>
        <w:t xml:space="preserve">, идентифицированные оценщиком при выполнении видов деятельности по оценке, которые могли бы быть использованы для нарушения </w:t>
      </w:r>
      <w:proofErr w:type="spellStart"/>
      <w:r w:rsidR="00977595" w:rsidRPr="00977595">
        <w:rPr>
          <w:sz w:val="24"/>
          <w:szCs w:val="24"/>
        </w:rPr>
        <w:t>SFRs</w:t>
      </w:r>
      <w:proofErr w:type="spellEnd"/>
      <w:r w:rsidRPr="00EE24C0">
        <w:rPr>
          <w:sz w:val="24"/>
          <w:szCs w:val="24"/>
        </w:rPr>
        <w:t>.</w:t>
      </w:r>
    </w:p>
    <w:p w14:paraId="3785929D" w14:textId="1B7C58D8" w:rsidR="00EE24C0" w:rsidRPr="001769D8" w:rsidRDefault="00EE24C0" w:rsidP="00EE24C0">
      <w:pPr>
        <w:ind w:firstLine="567"/>
        <w:rPr>
          <w:sz w:val="24"/>
          <w:szCs w:val="24"/>
        </w:rPr>
      </w:pPr>
      <w:r w:rsidRPr="00977595">
        <w:rPr>
          <w:b/>
          <w:bCs/>
          <w:sz w:val="24"/>
          <w:szCs w:val="24"/>
        </w:rPr>
        <w:t xml:space="preserve">3.17 </w:t>
      </w:r>
      <w:r w:rsidR="00977595" w:rsidRPr="00977595">
        <w:rPr>
          <w:b/>
          <w:bCs/>
          <w:sz w:val="24"/>
          <w:szCs w:val="24"/>
        </w:rPr>
        <w:t>Р</w:t>
      </w:r>
      <w:r w:rsidRPr="00977595">
        <w:rPr>
          <w:b/>
          <w:bCs/>
          <w:sz w:val="24"/>
          <w:szCs w:val="24"/>
        </w:rPr>
        <w:t>езультаты оценки</w:t>
      </w:r>
      <w:r w:rsidR="00977595">
        <w:rPr>
          <w:sz w:val="24"/>
          <w:szCs w:val="24"/>
        </w:rPr>
        <w:t xml:space="preserve"> (</w:t>
      </w:r>
      <w:proofErr w:type="spellStart"/>
      <w:r w:rsidR="00977595" w:rsidRPr="00977595">
        <w:rPr>
          <w:sz w:val="24"/>
          <w:szCs w:val="24"/>
        </w:rPr>
        <w:t>evaluation</w:t>
      </w:r>
      <w:proofErr w:type="spellEnd"/>
      <w:r w:rsidR="00977595" w:rsidRPr="00977595">
        <w:rPr>
          <w:sz w:val="24"/>
          <w:szCs w:val="24"/>
        </w:rPr>
        <w:t xml:space="preserve"> </w:t>
      </w:r>
      <w:proofErr w:type="spellStart"/>
      <w:r w:rsidR="00977595" w:rsidRPr="00977595">
        <w:rPr>
          <w:sz w:val="24"/>
          <w:szCs w:val="24"/>
        </w:rPr>
        <w:t>deliverable</w:t>
      </w:r>
      <w:proofErr w:type="spellEnd"/>
      <w:r w:rsidR="00977595">
        <w:rPr>
          <w:sz w:val="24"/>
          <w:szCs w:val="24"/>
        </w:rPr>
        <w:t xml:space="preserve">): </w:t>
      </w:r>
      <w:r w:rsidRPr="00EE24C0">
        <w:rPr>
          <w:sz w:val="24"/>
          <w:szCs w:val="24"/>
        </w:rPr>
        <w:t>Ресурс, требуемый от спонсора или разработчика оценщиком или органом по оценке для выполнения одной или нескольких действий по оценке или надзору за оценкой</w:t>
      </w:r>
      <w:r w:rsidR="001769D8" w:rsidRPr="001769D8">
        <w:rPr>
          <w:sz w:val="24"/>
          <w:szCs w:val="24"/>
        </w:rPr>
        <w:t>.</w:t>
      </w:r>
    </w:p>
    <w:p w14:paraId="2B1928D3" w14:textId="706376B4" w:rsidR="006B7B09" w:rsidRDefault="00EE24C0" w:rsidP="00EE24C0">
      <w:pPr>
        <w:ind w:firstLine="567"/>
        <w:rPr>
          <w:sz w:val="24"/>
          <w:szCs w:val="24"/>
        </w:rPr>
      </w:pPr>
      <w:r w:rsidRPr="00977595">
        <w:rPr>
          <w:b/>
          <w:bCs/>
          <w:sz w:val="24"/>
          <w:szCs w:val="24"/>
        </w:rPr>
        <w:t xml:space="preserve">3.18 </w:t>
      </w:r>
      <w:r w:rsidR="00977595" w:rsidRPr="00977595">
        <w:rPr>
          <w:b/>
          <w:bCs/>
          <w:sz w:val="24"/>
          <w:szCs w:val="24"/>
        </w:rPr>
        <w:t>П</w:t>
      </w:r>
      <w:r w:rsidRPr="00977595">
        <w:rPr>
          <w:b/>
          <w:bCs/>
          <w:sz w:val="24"/>
          <w:szCs w:val="24"/>
        </w:rPr>
        <w:t>ригодная для использования уязвимость</w:t>
      </w:r>
      <w:r w:rsidR="00977595">
        <w:rPr>
          <w:sz w:val="24"/>
          <w:szCs w:val="24"/>
        </w:rPr>
        <w:t xml:space="preserve"> (</w:t>
      </w:r>
      <w:proofErr w:type="spellStart"/>
      <w:r w:rsidR="00977595" w:rsidRPr="00977595">
        <w:rPr>
          <w:sz w:val="24"/>
          <w:szCs w:val="24"/>
        </w:rPr>
        <w:t>exploitable</w:t>
      </w:r>
      <w:proofErr w:type="spellEnd"/>
      <w:r w:rsidR="00977595" w:rsidRPr="00977595">
        <w:rPr>
          <w:sz w:val="24"/>
          <w:szCs w:val="24"/>
        </w:rPr>
        <w:t xml:space="preserve"> </w:t>
      </w:r>
      <w:proofErr w:type="spellStart"/>
      <w:r w:rsidR="00977595" w:rsidRPr="00977595">
        <w:rPr>
          <w:sz w:val="24"/>
          <w:szCs w:val="24"/>
        </w:rPr>
        <w:t>vulnerability</w:t>
      </w:r>
      <w:proofErr w:type="spellEnd"/>
      <w:r w:rsidR="00977595">
        <w:rPr>
          <w:sz w:val="24"/>
          <w:szCs w:val="24"/>
        </w:rPr>
        <w:t xml:space="preserve">): </w:t>
      </w:r>
      <w:r w:rsidRPr="00EE24C0">
        <w:rPr>
          <w:sz w:val="24"/>
          <w:szCs w:val="24"/>
        </w:rPr>
        <w:t xml:space="preserve">Слабое место </w:t>
      </w:r>
      <w:r w:rsidR="00977595" w:rsidRPr="00977595">
        <w:rPr>
          <w:sz w:val="24"/>
          <w:szCs w:val="24"/>
        </w:rPr>
        <w:t>TOE</w:t>
      </w:r>
      <w:r w:rsidRPr="00EE24C0">
        <w:rPr>
          <w:sz w:val="24"/>
          <w:szCs w:val="24"/>
        </w:rPr>
        <w:t xml:space="preserve">, которое может быть использовано для нарушения </w:t>
      </w:r>
      <w:proofErr w:type="spellStart"/>
      <w:r w:rsidR="00977595" w:rsidRPr="00977595">
        <w:rPr>
          <w:sz w:val="24"/>
          <w:szCs w:val="24"/>
        </w:rPr>
        <w:t>SFRs</w:t>
      </w:r>
      <w:proofErr w:type="spellEnd"/>
      <w:r w:rsidR="00977595" w:rsidRPr="00977595">
        <w:rPr>
          <w:sz w:val="24"/>
          <w:szCs w:val="24"/>
        </w:rPr>
        <w:t xml:space="preserve"> </w:t>
      </w:r>
      <w:r w:rsidRPr="00EE24C0">
        <w:rPr>
          <w:sz w:val="24"/>
          <w:szCs w:val="24"/>
        </w:rPr>
        <w:t xml:space="preserve">в среде функционирования </w:t>
      </w:r>
      <w:r w:rsidR="00977595" w:rsidRPr="00977595">
        <w:rPr>
          <w:sz w:val="24"/>
          <w:szCs w:val="24"/>
        </w:rPr>
        <w:t>TOE</w:t>
      </w:r>
      <w:r w:rsidRPr="00EE24C0">
        <w:rPr>
          <w:sz w:val="24"/>
          <w:szCs w:val="24"/>
        </w:rPr>
        <w:t>.</w:t>
      </w:r>
    </w:p>
    <w:p w14:paraId="5B706353" w14:textId="20015BDE" w:rsidR="00977595" w:rsidRPr="00977595" w:rsidRDefault="00977595" w:rsidP="00977595">
      <w:pPr>
        <w:ind w:firstLine="567"/>
        <w:rPr>
          <w:sz w:val="24"/>
          <w:szCs w:val="24"/>
        </w:rPr>
      </w:pPr>
      <w:r w:rsidRPr="00977595">
        <w:rPr>
          <w:b/>
          <w:bCs/>
          <w:sz w:val="24"/>
          <w:szCs w:val="24"/>
        </w:rPr>
        <w:lastRenderedPageBreak/>
        <w:t>3.19 Установка</w:t>
      </w:r>
      <w:r>
        <w:rPr>
          <w:sz w:val="24"/>
          <w:szCs w:val="24"/>
        </w:rPr>
        <w:t xml:space="preserve"> (</w:t>
      </w:r>
      <w:proofErr w:type="spellStart"/>
      <w:r w:rsidRPr="00977595">
        <w:rPr>
          <w:sz w:val="24"/>
          <w:szCs w:val="24"/>
        </w:rPr>
        <w:t>installation</w:t>
      </w:r>
      <w:proofErr w:type="spellEnd"/>
      <w:r>
        <w:rPr>
          <w:sz w:val="24"/>
          <w:szCs w:val="24"/>
        </w:rPr>
        <w:t xml:space="preserve">): </w:t>
      </w:r>
      <w:r w:rsidRPr="00977595">
        <w:rPr>
          <w:sz w:val="24"/>
          <w:szCs w:val="24"/>
        </w:rPr>
        <w:t xml:space="preserve">Процедура, выполняемая человеком-пользователем, по внедрению </w:t>
      </w:r>
      <w:r w:rsidR="001769D8" w:rsidRPr="001769D8">
        <w:rPr>
          <w:sz w:val="24"/>
          <w:szCs w:val="24"/>
        </w:rPr>
        <w:t>TOE</w:t>
      </w:r>
      <w:r w:rsidRPr="00977595">
        <w:rPr>
          <w:sz w:val="24"/>
          <w:szCs w:val="24"/>
        </w:rPr>
        <w:t xml:space="preserve"> в его среду функционирования и приведению его в рабочее состояние.</w:t>
      </w:r>
    </w:p>
    <w:p w14:paraId="282BC525" w14:textId="77777777" w:rsidR="00977595" w:rsidRPr="00977595" w:rsidRDefault="00977595" w:rsidP="00977595">
      <w:pPr>
        <w:ind w:firstLine="567"/>
      </w:pPr>
    </w:p>
    <w:p w14:paraId="019F5CF2" w14:textId="0218F5CC" w:rsidR="00977595" w:rsidRPr="00977595" w:rsidRDefault="00977595" w:rsidP="00977595">
      <w:pPr>
        <w:ind w:firstLine="567"/>
      </w:pPr>
      <w:r w:rsidRPr="00977595">
        <w:rPr>
          <w:rStyle w:val="FontStyle63"/>
          <w:rFonts w:ascii="Times New Roman" w:eastAsiaTheme="minorHAnsi" w:hAnsi="Times New Roman" w:cs="Times New Roman"/>
          <w:color w:val="auto"/>
          <w:lang w:val="ru" w:eastAsia="en-US"/>
        </w:rPr>
        <w:t>Примечание –</w:t>
      </w:r>
      <w:r>
        <w:rPr>
          <w:rStyle w:val="FontStyle63"/>
          <w:rFonts w:ascii="Times New Roman" w:eastAsiaTheme="minorHAnsi" w:hAnsi="Times New Roman" w:cs="Times New Roman"/>
          <w:color w:val="auto"/>
          <w:lang w:val="ru" w:eastAsia="en-US"/>
        </w:rPr>
        <w:t xml:space="preserve"> </w:t>
      </w:r>
      <w:r w:rsidRPr="00977595">
        <w:t xml:space="preserve">Эту операцию обычно выполняют только один раз после получения и приемки </w:t>
      </w:r>
      <w:r w:rsidR="001769D8" w:rsidRPr="001769D8">
        <w:t>TOE</w:t>
      </w:r>
      <w:r w:rsidRPr="00977595">
        <w:t xml:space="preserve">. Как ожидается, </w:t>
      </w:r>
      <w:r w:rsidR="001769D8" w:rsidRPr="001769D8">
        <w:t xml:space="preserve">TOE </w:t>
      </w:r>
      <w:r w:rsidRPr="00977595">
        <w:t xml:space="preserve">приводят к конфигурации, допускаемой ЗБ. Если подобные процессы должны выполняться разработчиком, то они обозначаются как «генерация» в рамках ALC «Поддержка жизненного цикла». Если для </w:t>
      </w:r>
      <w:r w:rsidR="001769D8" w:rsidRPr="001769D8">
        <w:t xml:space="preserve">TOE </w:t>
      </w:r>
      <w:r w:rsidRPr="00977595">
        <w:t>требуется первоначальный запуск, который не нужно регулярно повторять, то этот процесс относят к категории «установка».</w:t>
      </w:r>
    </w:p>
    <w:p w14:paraId="7D8268A4" w14:textId="77777777" w:rsidR="00977595" w:rsidRPr="00977595" w:rsidRDefault="00977595" w:rsidP="00977595">
      <w:pPr>
        <w:ind w:firstLine="567"/>
      </w:pPr>
    </w:p>
    <w:p w14:paraId="4EF46385" w14:textId="6CEAE28B" w:rsidR="00977595" w:rsidRPr="00977595" w:rsidRDefault="00977595" w:rsidP="00977595">
      <w:pPr>
        <w:ind w:firstLine="567"/>
        <w:rPr>
          <w:sz w:val="24"/>
          <w:szCs w:val="24"/>
        </w:rPr>
      </w:pPr>
      <w:r w:rsidRPr="00977595">
        <w:rPr>
          <w:b/>
          <w:bCs/>
          <w:sz w:val="24"/>
          <w:szCs w:val="24"/>
        </w:rPr>
        <w:t>3.20 Модель жизненного цикла</w:t>
      </w:r>
      <w:r>
        <w:rPr>
          <w:sz w:val="24"/>
          <w:szCs w:val="24"/>
        </w:rPr>
        <w:t xml:space="preserve"> (</w:t>
      </w:r>
      <w:proofErr w:type="spellStart"/>
      <w:r w:rsidRPr="00977595">
        <w:rPr>
          <w:sz w:val="24"/>
          <w:szCs w:val="24"/>
        </w:rPr>
        <w:t>life-cycle</w:t>
      </w:r>
      <w:proofErr w:type="spellEnd"/>
      <w:r w:rsidRPr="00977595">
        <w:rPr>
          <w:sz w:val="24"/>
          <w:szCs w:val="24"/>
        </w:rPr>
        <w:t xml:space="preserve"> </w:t>
      </w:r>
      <w:proofErr w:type="spellStart"/>
      <w:r w:rsidRPr="00977595">
        <w:rPr>
          <w:sz w:val="24"/>
          <w:szCs w:val="24"/>
        </w:rPr>
        <w:t>model</w:t>
      </w:r>
      <w:proofErr w:type="spellEnd"/>
      <w:r>
        <w:rPr>
          <w:sz w:val="24"/>
          <w:szCs w:val="24"/>
        </w:rPr>
        <w:t xml:space="preserve">): </w:t>
      </w:r>
      <w:r w:rsidRPr="00977595">
        <w:rPr>
          <w:sz w:val="24"/>
          <w:szCs w:val="24"/>
        </w:rPr>
        <w:t>Структура, содержащая процессы, действия и задачи, связанные с разработкой (3.15), эксплуатацией и обслуживанием продукта, охватывающая срок службы системы от определения ее требований до прекращения ее использования.</w:t>
      </w:r>
    </w:p>
    <w:p w14:paraId="20C6BFDD" w14:textId="77777777" w:rsidR="00977595" w:rsidRPr="00977595" w:rsidRDefault="00977595" w:rsidP="00977595">
      <w:pPr>
        <w:ind w:firstLine="567"/>
      </w:pPr>
    </w:p>
    <w:p w14:paraId="5204511E" w14:textId="4B940A1F" w:rsidR="006B7B09" w:rsidRPr="00977595" w:rsidRDefault="00977595" w:rsidP="00977595">
      <w:pPr>
        <w:ind w:firstLine="567"/>
      </w:pPr>
      <w:r w:rsidRPr="00977595">
        <w:t>Примечание – Взято из ISO/IEC IEEE 24765:2017 3.2219 2.</w:t>
      </w:r>
    </w:p>
    <w:p w14:paraId="06FEBD9D" w14:textId="77777777" w:rsidR="006B7B09" w:rsidRPr="00977595" w:rsidRDefault="006B7B09" w:rsidP="006B7B09">
      <w:pPr>
        <w:ind w:firstLine="567"/>
      </w:pPr>
    </w:p>
    <w:p w14:paraId="59514B1E" w14:textId="22931379" w:rsidR="00977595" w:rsidRPr="00977595" w:rsidRDefault="00977595" w:rsidP="00977595">
      <w:pPr>
        <w:ind w:firstLine="567"/>
        <w:rPr>
          <w:sz w:val="24"/>
          <w:szCs w:val="24"/>
        </w:rPr>
      </w:pPr>
      <w:r w:rsidRPr="00977595">
        <w:rPr>
          <w:b/>
          <w:bCs/>
          <w:sz w:val="24"/>
          <w:szCs w:val="24"/>
        </w:rPr>
        <w:t xml:space="preserve">3.21 </w:t>
      </w:r>
      <w:r>
        <w:rPr>
          <w:b/>
          <w:bCs/>
          <w:sz w:val="24"/>
          <w:szCs w:val="24"/>
        </w:rPr>
        <w:t>Ф</w:t>
      </w:r>
      <w:r w:rsidRPr="00977595">
        <w:rPr>
          <w:b/>
          <w:bCs/>
          <w:sz w:val="24"/>
          <w:szCs w:val="24"/>
        </w:rPr>
        <w:t>ункционирование (эксплуатация)</w:t>
      </w:r>
      <w:r>
        <w:rPr>
          <w:sz w:val="24"/>
          <w:szCs w:val="24"/>
        </w:rPr>
        <w:t xml:space="preserve"> (</w:t>
      </w:r>
      <w:proofErr w:type="spellStart"/>
      <w:r w:rsidRPr="00977595">
        <w:rPr>
          <w:sz w:val="24"/>
          <w:szCs w:val="24"/>
        </w:rPr>
        <w:t>operation</w:t>
      </w:r>
      <w:proofErr w:type="spellEnd"/>
      <w:r>
        <w:rPr>
          <w:sz w:val="24"/>
          <w:szCs w:val="24"/>
        </w:rPr>
        <w:t>):</w:t>
      </w:r>
      <w:r w:rsidR="006C3738">
        <w:rPr>
          <w:sz w:val="24"/>
          <w:szCs w:val="24"/>
        </w:rPr>
        <w:t xml:space="preserve"> </w:t>
      </w:r>
      <w:r w:rsidRPr="00977595">
        <w:rPr>
          <w:sz w:val="24"/>
          <w:szCs w:val="24"/>
        </w:rPr>
        <w:t xml:space="preserve">Стадия использования </w:t>
      </w:r>
      <w:r w:rsidR="001769D8" w:rsidRPr="001769D8">
        <w:rPr>
          <w:sz w:val="24"/>
          <w:szCs w:val="24"/>
        </w:rPr>
        <w:t>TOE</w:t>
      </w:r>
      <w:r w:rsidRPr="00977595">
        <w:rPr>
          <w:sz w:val="24"/>
          <w:szCs w:val="24"/>
        </w:rPr>
        <w:t xml:space="preserve">, включающая «обычное использование», администрирование и поддержку </w:t>
      </w:r>
      <w:r w:rsidR="001769D8" w:rsidRPr="001769D8">
        <w:rPr>
          <w:sz w:val="24"/>
          <w:szCs w:val="24"/>
        </w:rPr>
        <w:t>TOE</w:t>
      </w:r>
      <w:r w:rsidRPr="00977595">
        <w:rPr>
          <w:sz w:val="24"/>
          <w:szCs w:val="24"/>
        </w:rPr>
        <w:t xml:space="preserve"> после поставки (3.14) и подготовки (3.23).</w:t>
      </w:r>
    </w:p>
    <w:p w14:paraId="1D8261CB" w14:textId="4E0B5F5C" w:rsidR="00977595" w:rsidRPr="00977595" w:rsidRDefault="00977595" w:rsidP="00977595">
      <w:pPr>
        <w:ind w:firstLine="567"/>
        <w:rPr>
          <w:sz w:val="24"/>
          <w:szCs w:val="24"/>
        </w:rPr>
      </w:pPr>
      <w:r w:rsidRPr="006C3738">
        <w:rPr>
          <w:b/>
          <w:bCs/>
          <w:sz w:val="24"/>
          <w:szCs w:val="24"/>
        </w:rPr>
        <w:t xml:space="preserve">3.22 </w:t>
      </w:r>
      <w:r w:rsidR="006C3738" w:rsidRPr="006C3738">
        <w:rPr>
          <w:b/>
          <w:bCs/>
          <w:sz w:val="24"/>
          <w:szCs w:val="24"/>
        </w:rPr>
        <w:t>П</w:t>
      </w:r>
      <w:r w:rsidRPr="006C3738">
        <w:rPr>
          <w:b/>
          <w:bCs/>
          <w:sz w:val="24"/>
          <w:szCs w:val="24"/>
        </w:rPr>
        <w:t>отенциальная уязвимость</w:t>
      </w:r>
      <w:r>
        <w:rPr>
          <w:sz w:val="24"/>
          <w:szCs w:val="24"/>
        </w:rPr>
        <w:t xml:space="preserve"> (</w:t>
      </w:r>
      <w:proofErr w:type="spellStart"/>
      <w:r w:rsidR="006C3738" w:rsidRPr="006C3738">
        <w:rPr>
          <w:sz w:val="24"/>
          <w:szCs w:val="24"/>
        </w:rPr>
        <w:t>potential</w:t>
      </w:r>
      <w:proofErr w:type="spellEnd"/>
      <w:r w:rsidR="006C3738" w:rsidRPr="006C3738">
        <w:rPr>
          <w:sz w:val="24"/>
          <w:szCs w:val="24"/>
        </w:rPr>
        <w:t xml:space="preserve"> </w:t>
      </w:r>
      <w:proofErr w:type="spellStart"/>
      <w:r w:rsidR="006C3738" w:rsidRPr="006C3738">
        <w:rPr>
          <w:sz w:val="24"/>
          <w:szCs w:val="24"/>
        </w:rPr>
        <w:t>vulnerability</w:t>
      </w:r>
      <w:proofErr w:type="spellEnd"/>
      <w:r>
        <w:rPr>
          <w:sz w:val="24"/>
          <w:szCs w:val="24"/>
        </w:rPr>
        <w:t xml:space="preserve">): </w:t>
      </w:r>
      <w:r w:rsidRPr="00977595">
        <w:rPr>
          <w:sz w:val="24"/>
          <w:szCs w:val="24"/>
        </w:rPr>
        <w:t xml:space="preserve">Предполагаемая, но не подтвержденная слабость </w:t>
      </w:r>
      <w:r w:rsidR="001769D8" w:rsidRPr="001769D8">
        <w:rPr>
          <w:sz w:val="24"/>
          <w:szCs w:val="24"/>
        </w:rPr>
        <w:t>TOE</w:t>
      </w:r>
      <w:r w:rsidRPr="00977595">
        <w:rPr>
          <w:sz w:val="24"/>
          <w:szCs w:val="24"/>
        </w:rPr>
        <w:t>.</w:t>
      </w:r>
    </w:p>
    <w:p w14:paraId="2138DA08" w14:textId="77777777" w:rsidR="006C3738" w:rsidRPr="00977595" w:rsidRDefault="006C3738" w:rsidP="006C3738">
      <w:pPr>
        <w:ind w:firstLine="567"/>
      </w:pPr>
    </w:p>
    <w:p w14:paraId="2DEE5D59" w14:textId="0793FE22" w:rsidR="00977595" w:rsidRPr="006C3738" w:rsidRDefault="006C3738" w:rsidP="006C3738">
      <w:pPr>
        <w:ind w:firstLine="567"/>
      </w:pPr>
      <w:r w:rsidRPr="00977595">
        <w:t xml:space="preserve">Примечание – </w:t>
      </w:r>
      <w:r w:rsidR="00977595" w:rsidRPr="006C3738">
        <w:t xml:space="preserve">Предположение основывают на теоретически допустимой схеме нападения для нарушения </w:t>
      </w:r>
      <w:proofErr w:type="spellStart"/>
      <w:r w:rsidRPr="006C3738">
        <w:t>SFRs</w:t>
      </w:r>
      <w:proofErr w:type="spellEnd"/>
      <w:r w:rsidRPr="006C3738">
        <w:t>.</w:t>
      </w:r>
    </w:p>
    <w:p w14:paraId="0A707062" w14:textId="77777777" w:rsidR="006C3738" w:rsidRPr="006C3738" w:rsidRDefault="006C3738" w:rsidP="00977595">
      <w:pPr>
        <w:ind w:firstLine="567"/>
      </w:pPr>
    </w:p>
    <w:p w14:paraId="69A7B350" w14:textId="00F957F2" w:rsidR="006B7B09" w:rsidRDefault="00977595" w:rsidP="00977595">
      <w:pPr>
        <w:ind w:firstLine="567"/>
        <w:rPr>
          <w:sz w:val="24"/>
          <w:szCs w:val="24"/>
        </w:rPr>
      </w:pPr>
      <w:r w:rsidRPr="006C3738">
        <w:rPr>
          <w:b/>
          <w:bCs/>
          <w:sz w:val="24"/>
          <w:szCs w:val="24"/>
        </w:rPr>
        <w:t xml:space="preserve">3.23 </w:t>
      </w:r>
      <w:r w:rsidR="006C3738" w:rsidRPr="006C3738">
        <w:rPr>
          <w:b/>
          <w:bCs/>
          <w:sz w:val="24"/>
          <w:szCs w:val="24"/>
        </w:rPr>
        <w:t>П</w:t>
      </w:r>
      <w:r w:rsidRPr="006C3738">
        <w:rPr>
          <w:b/>
          <w:bCs/>
          <w:sz w:val="24"/>
          <w:szCs w:val="24"/>
        </w:rPr>
        <w:t>одготовка</w:t>
      </w:r>
      <w:r>
        <w:rPr>
          <w:sz w:val="24"/>
          <w:szCs w:val="24"/>
        </w:rPr>
        <w:t xml:space="preserve"> (</w:t>
      </w:r>
      <w:proofErr w:type="spellStart"/>
      <w:r w:rsidR="006C3738" w:rsidRPr="006C3738">
        <w:rPr>
          <w:sz w:val="24"/>
          <w:szCs w:val="24"/>
        </w:rPr>
        <w:t>preparation</w:t>
      </w:r>
      <w:proofErr w:type="spellEnd"/>
      <w:r>
        <w:rPr>
          <w:sz w:val="24"/>
          <w:szCs w:val="24"/>
        </w:rPr>
        <w:t>):</w:t>
      </w:r>
      <w:r w:rsidR="006C3738">
        <w:rPr>
          <w:sz w:val="24"/>
          <w:szCs w:val="24"/>
        </w:rPr>
        <w:t xml:space="preserve"> </w:t>
      </w:r>
      <w:r w:rsidRPr="00977595">
        <w:rPr>
          <w:sz w:val="24"/>
          <w:szCs w:val="24"/>
        </w:rPr>
        <w:t xml:space="preserve">Вид деятельности на стадии жизненного цикла некоторого продукта, включающий приемку потребителем поставленного </w:t>
      </w:r>
      <w:r w:rsidR="001769D8" w:rsidRPr="001769D8">
        <w:rPr>
          <w:sz w:val="24"/>
          <w:szCs w:val="24"/>
        </w:rPr>
        <w:t>TOE</w:t>
      </w:r>
      <w:r w:rsidRPr="00977595">
        <w:rPr>
          <w:sz w:val="24"/>
          <w:szCs w:val="24"/>
        </w:rPr>
        <w:t xml:space="preserve"> и его установку (3.19).</w:t>
      </w:r>
    </w:p>
    <w:p w14:paraId="567FE821" w14:textId="77777777" w:rsidR="000562DD" w:rsidRPr="000562DD" w:rsidRDefault="000562DD" w:rsidP="006C3738">
      <w:pPr>
        <w:ind w:firstLine="567"/>
      </w:pPr>
    </w:p>
    <w:p w14:paraId="00FE9FAD" w14:textId="267BAA29" w:rsidR="006C3738" w:rsidRPr="000562DD" w:rsidRDefault="000562DD" w:rsidP="006C3738">
      <w:pPr>
        <w:ind w:firstLine="567"/>
      </w:pPr>
      <w:r w:rsidRPr="00977595">
        <w:t xml:space="preserve">Примечание – </w:t>
      </w:r>
      <w:r w:rsidR="006C3738" w:rsidRPr="000562DD">
        <w:t>Подготовка может включать такие действия как загрузка, инициализация и приведение ОО в состояние готовности к функционированию.</w:t>
      </w:r>
    </w:p>
    <w:p w14:paraId="074F089C" w14:textId="77777777" w:rsidR="000562DD" w:rsidRPr="000562DD" w:rsidRDefault="000562DD" w:rsidP="006C3738">
      <w:pPr>
        <w:ind w:firstLine="567"/>
      </w:pPr>
    </w:p>
    <w:p w14:paraId="180F9A40" w14:textId="254895B3" w:rsidR="006C3738" w:rsidRDefault="006C3738" w:rsidP="006C3738">
      <w:pPr>
        <w:ind w:firstLine="567"/>
        <w:rPr>
          <w:sz w:val="24"/>
          <w:szCs w:val="24"/>
        </w:rPr>
      </w:pPr>
      <w:r w:rsidRPr="000562DD">
        <w:rPr>
          <w:b/>
          <w:bCs/>
          <w:sz w:val="24"/>
          <w:szCs w:val="24"/>
        </w:rPr>
        <w:t xml:space="preserve">3.24 </w:t>
      </w:r>
      <w:r w:rsidR="000562DD" w:rsidRPr="000562DD">
        <w:rPr>
          <w:b/>
          <w:bCs/>
          <w:sz w:val="24"/>
          <w:szCs w:val="24"/>
        </w:rPr>
        <w:t>П</w:t>
      </w:r>
      <w:r w:rsidRPr="000562DD">
        <w:rPr>
          <w:b/>
          <w:bCs/>
          <w:sz w:val="24"/>
          <w:szCs w:val="24"/>
        </w:rPr>
        <w:t>роизводство</w:t>
      </w:r>
      <w:r w:rsidR="000562DD">
        <w:rPr>
          <w:sz w:val="24"/>
          <w:szCs w:val="24"/>
        </w:rPr>
        <w:t xml:space="preserve"> (</w:t>
      </w:r>
      <w:proofErr w:type="spellStart"/>
      <w:r w:rsidR="000562DD" w:rsidRPr="000562DD">
        <w:rPr>
          <w:sz w:val="24"/>
          <w:szCs w:val="24"/>
        </w:rPr>
        <w:t>production</w:t>
      </w:r>
      <w:proofErr w:type="spellEnd"/>
      <w:r w:rsidR="000562DD">
        <w:rPr>
          <w:sz w:val="24"/>
          <w:szCs w:val="24"/>
        </w:rPr>
        <w:t xml:space="preserve">): </w:t>
      </w:r>
      <w:r w:rsidRPr="006C3738">
        <w:rPr>
          <w:sz w:val="24"/>
          <w:szCs w:val="24"/>
        </w:rPr>
        <w:t xml:space="preserve">Стадия жизненного цикла «производство» следует после стадии «разработка» и заключается в преобразовании представления реализации в реализацию конкретного </w:t>
      </w:r>
      <w:r w:rsidR="001769D8" w:rsidRPr="001769D8">
        <w:rPr>
          <w:sz w:val="24"/>
          <w:szCs w:val="24"/>
        </w:rPr>
        <w:t>TOE</w:t>
      </w:r>
      <w:r w:rsidRPr="006C3738">
        <w:rPr>
          <w:sz w:val="24"/>
          <w:szCs w:val="24"/>
        </w:rPr>
        <w:t>, т. е. в состояние, приемлемое для поставки (3.14) потребителю.</w:t>
      </w:r>
    </w:p>
    <w:p w14:paraId="770C9F63" w14:textId="77777777" w:rsidR="000562DD" w:rsidRPr="000562DD" w:rsidRDefault="000562DD" w:rsidP="006C3738">
      <w:pPr>
        <w:ind w:firstLine="567"/>
      </w:pPr>
    </w:p>
    <w:p w14:paraId="299D4EB6" w14:textId="30CA09B5" w:rsidR="006C3738" w:rsidRPr="000562DD" w:rsidRDefault="000562DD" w:rsidP="006C3738">
      <w:pPr>
        <w:ind w:firstLine="567"/>
      </w:pPr>
      <w:r w:rsidRPr="00977595">
        <w:t>Примечание –</w:t>
      </w:r>
      <w:r>
        <w:t xml:space="preserve"> </w:t>
      </w:r>
      <w:r w:rsidR="006C3738" w:rsidRPr="000562DD">
        <w:t>Эта стадия может включать изготовление, интеграцию, генерацию, внутреннюю транспортировку, хранение и маркировку ОО.</w:t>
      </w:r>
    </w:p>
    <w:p w14:paraId="023FACC9" w14:textId="77777777" w:rsidR="000562DD" w:rsidRPr="000562DD" w:rsidRDefault="000562DD" w:rsidP="006C3738">
      <w:pPr>
        <w:ind w:firstLine="567"/>
      </w:pPr>
    </w:p>
    <w:p w14:paraId="6AE7D2AB" w14:textId="52DF2665" w:rsidR="006C3738" w:rsidRPr="006C3738" w:rsidRDefault="006C3738" w:rsidP="006C3738">
      <w:pPr>
        <w:ind w:firstLine="567"/>
        <w:rPr>
          <w:sz w:val="24"/>
          <w:szCs w:val="24"/>
        </w:rPr>
      </w:pPr>
      <w:r w:rsidRPr="000562DD">
        <w:rPr>
          <w:b/>
          <w:bCs/>
          <w:sz w:val="24"/>
          <w:szCs w:val="24"/>
        </w:rPr>
        <w:t xml:space="preserve">3.25 </w:t>
      </w:r>
      <w:r w:rsidR="000562DD" w:rsidRPr="000562DD">
        <w:rPr>
          <w:b/>
          <w:bCs/>
          <w:sz w:val="24"/>
          <w:szCs w:val="24"/>
        </w:rPr>
        <w:t>О</w:t>
      </w:r>
      <w:r w:rsidRPr="000562DD">
        <w:rPr>
          <w:b/>
          <w:bCs/>
          <w:sz w:val="24"/>
          <w:szCs w:val="24"/>
        </w:rPr>
        <w:t>статочная уязвимость</w:t>
      </w:r>
      <w:r w:rsidR="000562DD">
        <w:rPr>
          <w:sz w:val="24"/>
          <w:szCs w:val="24"/>
        </w:rPr>
        <w:t xml:space="preserve"> (</w:t>
      </w:r>
      <w:proofErr w:type="spellStart"/>
      <w:r w:rsidR="000562DD" w:rsidRPr="000562DD">
        <w:rPr>
          <w:sz w:val="24"/>
          <w:szCs w:val="24"/>
        </w:rPr>
        <w:t>residual</w:t>
      </w:r>
      <w:proofErr w:type="spellEnd"/>
      <w:r w:rsidR="000562DD" w:rsidRPr="000562DD">
        <w:rPr>
          <w:sz w:val="24"/>
          <w:szCs w:val="24"/>
        </w:rPr>
        <w:t xml:space="preserve"> </w:t>
      </w:r>
      <w:proofErr w:type="spellStart"/>
      <w:r w:rsidR="000562DD" w:rsidRPr="000562DD">
        <w:rPr>
          <w:sz w:val="24"/>
          <w:szCs w:val="24"/>
        </w:rPr>
        <w:t>vulnerability</w:t>
      </w:r>
      <w:proofErr w:type="spellEnd"/>
      <w:r w:rsidR="000562DD">
        <w:rPr>
          <w:sz w:val="24"/>
          <w:szCs w:val="24"/>
        </w:rPr>
        <w:t xml:space="preserve">): </w:t>
      </w:r>
      <w:r w:rsidRPr="006C3738">
        <w:rPr>
          <w:sz w:val="24"/>
          <w:szCs w:val="24"/>
        </w:rPr>
        <w:t xml:space="preserve">Слабое место </w:t>
      </w:r>
      <w:r w:rsidR="001769D8" w:rsidRPr="001769D8">
        <w:rPr>
          <w:sz w:val="24"/>
          <w:szCs w:val="24"/>
        </w:rPr>
        <w:t>TOE</w:t>
      </w:r>
      <w:r w:rsidRPr="006C3738">
        <w:rPr>
          <w:sz w:val="24"/>
          <w:szCs w:val="24"/>
        </w:rPr>
        <w:t xml:space="preserve">, которое не может быть использовано в среде функционирования </w:t>
      </w:r>
      <w:r w:rsidR="001769D8" w:rsidRPr="001769D8">
        <w:rPr>
          <w:sz w:val="24"/>
          <w:szCs w:val="24"/>
        </w:rPr>
        <w:t>TOE</w:t>
      </w:r>
      <w:r w:rsidRPr="006C3738">
        <w:rPr>
          <w:sz w:val="24"/>
          <w:szCs w:val="24"/>
        </w:rPr>
        <w:t xml:space="preserve">, но которое может быть использовано для нарушения ФТБ нарушителем с более высоким потенциалом нападения, чем предполагается в среде функционирования </w:t>
      </w:r>
      <w:r w:rsidR="001769D8" w:rsidRPr="001769D8">
        <w:rPr>
          <w:sz w:val="24"/>
          <w:szCs w:val="24"/>
        </w:rPr>
        <w:t>TOE</w:t>
      </w:r>
      <w:r w:rsidRPr="006C3738">
        <w:rPr>
          <w:sz w:val="24"/>
          <w:szCs w:val="24"/>
        </w:rPr>
        <w:t>.</w:t>
      </w:r>
    </w:p>
    <w:p w14:paraId="782BA11B" w14:textId="28FF60A0" w:rsidR="006C3738" w:rsidRPr="006C3738" w:rsidRDefault="006C3738" w:rsidP="006C3738">
      <w:pPr>
        <w:ind w:firstLine="567"/>
        <w:rPr>
          <w:sz w:val="24"/>
          <w:szCs w:val="24"/>
        </w:rPr>
      </w:pPr>
      <w:r w:rsidRPr="000562DD">
        <w:rPr>
          <w:b/>
          <w:bCs/>
          <w:sz w:val="24"/>
          <w:szCs w:val="24"/>
        </w:rPr>
        <w:t xml:space="preserve">3.26 </w:t>
      </w:r>
      <w:proofErr w:type="spellStart"/>
      <w:r w:rsidR="000562DD" w:rsidRPr="000562DD">
        <w:rPr>
          <w:b/>
          <w:bCs/>
          <w:sz w:val="24"/>
          <w:szCs w:val="24"/>
        </w:rPr>
        <w:t>П</w:t>
      </w:r>
      <w:r w:rsidRPr="000562DD">
        <w:rPr>
          <w:b/>
          <w:bCs/>
          <w:sz w:val="24"/>
          <w:szCs w:val="24"/>
        </w:rPr>
        <w:t>оддействие</w:t>
      </w:r>
      <w:proofErr w:type="spellEnd"/>
      <w:r w:rsidR="000562DD">
        <w:rPr>
          <w:sz w:val="24"/>
          <w:szCs w:val="24"/>
        </w:rPr>
        <w:t xml:space="preserve"> (</w:t>
      </w:r>
      <w:proofErr w:type="spellStart"/>
      <w:r w:rsidR="000562DD" w:rsidRPr="000562DD">
        <w:rPr>
          <w:sz w:val="24"/>
          <w:szCs w:val="24"/>
        </w:rPr>
        <w:t>sub-activity</w:t>
      </w:r>
      <w:proofErr w:type="spellEnd"/>
      <w:r w:rsidR="000562DD">
        <w:rPr>
          <w:sz w:val="24"/>
          <w:szCs w:val="24"/>
        </w:rPr>
        <w:t xml:space="preserve">): </w:t>
      </w:r>
      <w:r w:rsidRPr="006C3738">
        <w:rPr>
          <w:sz w:val="24"/>
          <w:szCs w:val="24"/>
        </w:rPr>
        <w:t>применение компонента доверия ISO/IEC 15408-3</w:t>
      </w:r>
      <w:r w:rsidR="000562DD">
        <w:rPr>
          <w:sz w:val="24"/>
          <w:szCs w:val="24"/>
        </w:rPr>
        <w:t>.</w:t>
      </w:r>
    </w:p>
    <w:p w14:paraId="74DAC2BC" w14:textId="77777777" w:rsidR="000562DD" w:rsidRPr="000562DD" w:rsidRDefault="000562DD" w:rsidP="006C3738">
      <w:pPr>
        <w:ind w:firstLine="567"/>
      </w:pPr>
    </w:p>
    <w:p w14:paraId="3CD07EBF" w14:textId="121A7818" w:rsidR="006C3738" w:rsidRPr="000562DD" w:rsidRDefault="000562DD" w:rsidP="006C3738">
      <w:pPr>
        <w:ind w:firstLine="567"/>
      </w:pPr>
      <w:r w:rsidRPr="00977595">
        <w:t>Примечание –</w:t>
      </w:r>
      <w:r>
        <w:t xml:space="preserve"> </w:t>
      </w:r>
      <w:r w:rsidR="006C3738" w:rsidRPr="000562DD">
        <w:t>Ряд доверий не рассматриваются явно в серии стандартов ISO/IEC 15408, поскольку оценки проводятся на одном компоненте доверия из семейства доверия.</w:t>
      </w:r>
    </w:p>
    <w:p w14:paraId="123DA969" w14:textId="77777777" w:rsidR="000562DD" w:rsidRPr="000562DD" w:rsidRDefault="000562DD" w:rsidP="006C3738">
      <w:pPr>
        <w:ind w:firstLine="567"/>
      </w:pPr>
    </w:p>
    <w:p w14:paraId="4F4B6BF3" w14:textId="2ED1282F" w:rsidR="006C3738" w:rsidRPr="006C3738" w:rsidRDefault="006C3738" w:rsidP="006C3738">
      <w:pPr>
        <w:ind w:firstLine="567"/>
        <w:rPr>
          <w:sz w:val="24"/>
          <w:szCs w:val="24"/>
        </w:rPr>
      </w:pPr>
      <w:r w:rsidRPr="000562DD">
        <w:rPr>
          <w:b/>
          <w:bCs/>
          <w:sz w:val="24"/>
          <w:szCs w:val="24"/>
        </w:rPr>
        <w:t xml:space="preserve">3.27 </w:t>
      </w:r>
      <w:r w:rsidR="000562DD" w:rsidRPr="000562DD">
        <w:rPr>
          <w:b/>
          <w:bCs/>
          <w:sz w:val="24"/>
          <w:szCs w:val="24"/>
        </w:rPr>
        <w:t>П</w:t>
      </w:r>
      <w:r w:rsidRPr="000562DD">
        <w:rPr>
          <w:b/>
          <w:bCs/>
          <w:sz w:val="24"/>
          <w:szCs w:val="24"/>
        </w:rPr>
        <w:t>ериод времени до воздействия</w:t>
      </w:r>
      <w:r w:rsidR="000562DD">
        <w:rPr>
          <w:sz w:val="24"/>
          <w:szCs w:val="24"/>
        </w:rPr>
        <w:t xml:space="preserve"> (</w:t>
      </w:r>
      <w:proofErr w:type="spellStart"/>
      <w:r w:rsidR="000562DD" w:rsidRPr="000562DD">
        <w:rPr>
          <w:sz w:val="24"/>
          <w:szCs w:val="24"/>
        </w:rPr>
        <w:t>time</w:t>
      </w:r>
      <w:proofErr w:type="spellEnd"/>
      <w:r w:rsidR="000562DD" w:rsidRPr="000562DD">
        <w:rPr>
          <w:sz w:val="24"/>
          <w:szCs w:val="24"/>
        </w:rPr>
        <w:t xml:space="preserve"> </w:t>
      </w:r>
      <w:proofErr w:type="spellStart"/>
      <w:r w:rsidR="000562DD" w:rsidRPr="000562DD">
        <w:rPr>
          <w:sz w:val="24"/>
          <w:szCs w:val="24"/>
        </w:rPr>
        <w:t>period</w:t>
      </w:r>
      <w:proofErr w:type="spellEnd"/>
      <w:r w:rsidR="000562DD" w:rsidRPr="000562DD">
        <w:rPr>
          <w:sz w:val="24"/>
          <w:szCs w:val="24"/>
        </w:rPr>
        <w:t xml:space="preserve"> </w:t>
      </w:r>
      <w:proofErr w:type="spellStart"/>
      <w:r w:rsidR="000562DD" w:rsidRPr="000562DD">
        <w:rPr>
          <w:sz w:val="24"/>
          <w:szCs w:val="24"/>
        </w:rPr>
        <w:t>to</w:t>
      </w:r>
      <w:proofErr w:type="spellEnd"/>
      <w:r w:rsidR="000562DD" w:rsidRPr="000562DD">
        <w:rPr>
          <w:sz w:val="24"/>
          <w:szCs w:val="24"/>
        </w:rPr>
        <w:t xml:space="preserve"> </w:t>
      </w:r>
      <w:proofErr w:type="spellStart"/>
      <w:r w:rsidR="000562DD" w:rsidRPr="000562DD">
        <w:rPr>
          <w:sz w:val="24"/>
          <w:szCs w:val="24"/>
        </w:rPr>
        <w:t>exposure</w:t>
      </w:r>
      <w:proofErr w:type="spellEnd"/>
      <w:r w:rsidR="000562DD">
        <w:rPr>
          <w:sz w:val="24"/>
          <w:szCs w:val="24"/>
        </w:rPr>
        <w:t>): И</w:t>
      </w:r>
      <w:r w:rsidRPr="006C3738">
        <w:rPr>
          <w:sz w:val="24"/>
          <w:szCs w:val="24"/>
        </w:rPr>
        <w:t>нтервал времени, в течение которого элемент участвует в ИТ-системе и может быть атакован</w:t>
      </w:r>
      <w:r w:rsidR="000562DD">
        <w:rPr>
          <w:sz w:val="24"/>
          <w:szCs w:val="24"/>
        </w:rPr>
        <w:t>.</w:t>
      </w:r>
    </w:p>
    <w:p w14:paraId="009AE157" w14:textId="02E29BAB" w:rsidR="006C3738" w:rsidRPr="006C3738" w:rsidRDefault="006C3738" w:rsidP="006C3738">
      <w:pPr>
        <w:ind w:firstLine="567"/>
        <w:rPr>
          <w:sz w:val="24"/>
          <w:szCs w:val="24"/>
        </w:rPr>
      </w:pPr>
      <w:r w:rsidRPr="000562DD">
        <w:rPr>
          <w:b/>
          <w:bCs/>
          <w:sz w:val="24"/>
          <w:szCs w:val="24"/>
        </w:rPr>
        <w:t>3.28</w:t>
      </w:r>
      <w:r w:rsidR="000562DD" w:rsidRPr="000562DD">
        <w:rPr>
          <w:b/>
          <w:bCs/>
          <w:sz w:val="24"/>
          <w:szCs w:val="24"/>
        </w:rPr>
        <w:t xml:space="preserve"> У</w:t>
      </w:r>
      <w:r w:rsidRPr="000562DD">
        <w:rPr>
          <w:b/>
          <w:bCs/>
          <w:sz w:val="24"/>
          <w:szCs w:val="24"/>
        </w:rPr>
        <w:t>язвимость</w:t>
      </w:r>
      <w:r w:rsidR="000562DD">
        <w:rPr>
          <w:sz w:val="24"/>
          <w:szCs w:val="24"/>
        </w:rPr>
        <w:t xml:space="preserve"> (</w:t>
      </w:r>
      <w:proofErr w:type="spellStart"/>
      <w:r w:rsidR="000562DD" w:rsidRPr="000562DD">
        <w:rPr>
          <w:sz w:val="24"/>
          <w:szCs w:val="24"/>
        </w:rPr>
        <w:t>vulnerability</w:t>
      </w:r>
      <w:proofErr w:type="spellEnd"/>
      <w:r w:rsidR="000562DD">
        <w:rPr>
          <w:sz w:val="24"/>
          <w:szCs w:val="24"/>
        </w:rPr>
        <w:t xml:space="preserve">): </w:t>
      </w:r>
      <w:r w:rsidRPr="006C3738">
        <w:rPr>
          <w:sz w:val="24"/>
          <w:szCs w:val="24"/>
        </w:rPr>
        <w:t xml:space="preserve">Слабое место </w:t>
      </w:r>
      <w:r w:rsidR="001769D8" w:rsidRPr="001769D8">
        <w:rPr>
          <w:sz w:val="24"/>
          <w:szCs w:val="24"/>
        </w:rPr>
        <w:t>TOE</w:t>
      </w:r>
      <w:r w:rsidRPr="006C3738">
        <w:rPr>
          <w:sz w:val="24"/>
          <w:szCs w:val="24"/>
        </w:rPr>
        <w:t>, которое может быть использовано для нарушения ФТБ в некоторой среде.</w:t>
      </w:r>
    </w:p>
    <w:p w14:paraId="76B716F6" w14:textId="48B59FDC" w:rsidR="006B7B09" w:rsidRDefault="006C3738" w:rsidP="006C3738">
      <w:pPr>
        <w:ind w:firstLine="567"/>
        <w:rPr>
          <w:sz w:val="24"/>
          <w:szCs w:val="24"/>
        </w:rPr>
      </w:pPr>
      <w:r w:rsidRPr="000562DD">
        <w:rPr>
          <w:b/>
          <w:bCs/>
          <w:sz w:val="24"/>
          <w:szCs w:val="24"/>
        </w:rPr>
        <w:t xml:space="preserve">3.29 </w:t>
      </w:r>
      <w:r w:rsidR="000562DD" w:rsidRPr="000562DD">
        <w:rPr>
          <w:b/>
          <w:bCs/>
          <w:sz w:val="24"/>
          <w:szCs w:val="24"/>
        </w:rPr>
        <w:t>О</w:t>
      </w:r>
      <w:r w:rsidRPr="000562DD">
        <w:rPr>
          <w:b/>
          <w:bCs/>
          <w:sz w:val="24"/>
          <w:szCs w:val="24"/>
        </w:rPr>
        <w:t>кно возможности</w:t>
      </w:r>
      <w:r w:rsidR="000562DD">
        <w:rPr>
          <w:sz w:val="24"/>
          <w:szCs w:val="24"/>
        </w:rPr>
        <w:t xml:space="preserve"> (</w:t>
      </w:r>
      <w:proofErr w:type="spellStart"/>
      <w:r w:rsidR="000562DD" w:rsidRPr="000562DD">
        <w:rPr>
          <w:sz w:val="24"/>
          <w:szCs w:val="24"/>
        </w:rPr>
        <w:t>window</w:t>
      </w:r>
      <w:proofErr w:type="spellEnd"/>
      <w:r w:rsidR="000562DD" w:rsidRPr="000562DD">
        <w:rPr>
          <w:sz w:val="24"/>
          <w:szCs w:val="24"/>
        </w:rPr>
        <w:t xml:space="preserve"> </w:t>
      </w:r>
      <w:proofErr w:type="spellStart"/>
      <w:r w:rsidR="000562DD" w:rsidRPr="000562DD">
        <w:rPr>
          <w:sz w:val="24"/>
          <w:szCs w:val="24"/>
        </w:rPr>
        <w:t>of</w:t>
      </w:r>
      <w:proofErr w:type="spellEnd"/>
      <w:r w:rsidR="000562DD" w:rsidRPr="000562DD">
        <w:rPr>
          <w:sz w:val="24"/>
          <w:szCs w:val="24"/>
        </w:rPr>
        <w:t xml:space="preserve"> </w:t>
      </w:r>
      <w:proofErr w:type="spellStart"/>
      <w:r w:rsidR="000562DD" w:rsidRPr="000562DD">
        <w:rPr>
          <w:sz w:val="24"/>
          <w:szCs w:val="24"/>
        </w:rPr>
        <w:t>opportunity</w:t>
      </w:r>
      <w:proofErr w:type="spellEnd"/>
      <w:r w:rsidR="000562DD">
        <w:rPr>
          <w:sz w:val="24"/>
          <w:szCs w:val="24"/>
        </w:rPr>
        <w:t>): П</w:t>
      </w:r>
      <w:r w:rsidRPr="006C3738">
        <w:rPr>
          <w:sz w:val="24"/>
          <w:szCs w:val="24"/>
        </w:rPr>
        <w:t xml:space="preserve">ериод времени, в течение </w:t>
      </w:r>
      <w:r w:rsidRPr="006C3738">
        <w:rPr>
          <w:sz w:val="24"/>
          <w:szCs w:val="24"/>
        </w:rPr>
        <w:lastRenderedPageBreak/>
        <w:t>которого злоумышленник имеет доступ к цели оценки (</w:t>
      </w:r>
      <w:r w:rsidR="001769D8" w:rsidRPr="001769D8">
        <w:rPr>
          <w:sz w:val="24"/>
          <w:szCs w:val="24"/>
        </w:rPr>
        <w:t>TOE</w:t>
      </w:r>
      <w:r w:rsidRPr="006C3738">
        <w:rPr>
          <w:sz w:val="24"/>
          <w:szCs w:val="24"/>
        </w:rPr>
        <w:t>)</w:t>
      </w:r>
      <w:r w:rsidR="000562DD">
        <w:rPr>
          <w:sz w:val="24"/>
          <w:szCs w:val="24"/>
        </w:rPr>
        <w:t>.</w:t>
      </w:r>
    </w:p>
    <w:p w14:paraId="559C7A00" w14:textId="77777777" w:rsidR="000562DD" w:rsidRDefault="000562DD" w:rsidP="006B7B09">
      <w:pPr>
        <w:ind w:firstLine="567"/>
        <w:rPr>
          <w:sz w:val="24"/>
          <w:szCs w:val="24"/>
        </w:rPr>
      </w:pPr>
    </w:p>
    <w:p w14:paraId="1E937F65" w14:textId="78F06D0A" w:rsidR="000562DD" w:rsidRDefault="002B2C14" w:rsidP="002B2C14">
      <w:pPr>
        <w:pStyle w:val="2"/>
        <w:ind w:firstLine="567"/>
        <w:rPr>
          <w:rFonts w:ascii="Times New Roman" w:eastAsia="Times New Roman" w:hAnsi="Times New Roman" w:cs="Times New Roman"/>
          <w:b/>
          <w:bCs/>
          <w:color w:val="auto"/>
          <w:sz w:val="24"/>
          <w:szCs w:val="24"/>
        </w:rPr>
      </w:pPr>
      <w:bookmarkStart w:id="8" w:name="_Toc135265859"/>
      <w:r w:rsidRPr="004E6007">
        <w:rPr>
          <w:rFonts w:ascii="Times New Roman" w:eastAsia="Times New Roman" w:hAnsi="Times New Roman" w:cs="Times New Roman"/>
          <w:b/>
          <w:bCs/>
          <w:color w:val="auto"/>
          <w:sz w:val="24"/>
          <w:szCs w:val="24"/>
        </w:rPr>
        <w:t xml:space="preserve">4 </w:t>
      </w:r>
      <w:bookmarkStart w:id="9" w:name="bookmark6"/>
      <w:bookmarkEnd w:id="8"/>
      <w:bookmarkEnd w:id="9"/>
      <w:r w:rsidR="000562DD">
        <w:rPr>
          <w:rFonts w:ascii="Times New Roman" w:eastAsia="Times New Roman" w:hAnsi="Times New Roman" w:cs="Times New Roman"/>
          <w:b/>
          <w:bCs/>
          <w:color w:val="auto"/>
          <w:sz w:val="24"/>
          <w:szCs w:val="24"/>
        </w:rPr>
        <w:t xml:space="preserve">Обзор </w:t>
      </w:r>
    </w:p>
    <w:p w14:paraId="6CE6A415" w14:textId="77777777" w:rsidR="000562DD" w:rsidRDefault="000562DD" w:rsidP="000562DD"/>
    <w:p w14:paraId="7262E14B" w14:textId="77777777" w:rsidR="000562DD" w:rsidRPr="000562DD" w:rsidRDefault="000562DD" w:rsidP="000562DD">
      <w:pPr>
        <w:ind w:firstLine="567"/>
        <w:rPr>
          <w:sz w:val="24"/>
          <w:szCs w:val="24"/>
        </w:rPr>
      </w:pPr>
      <w:r w:rsidRPr="000562DD">
        <w:rPr>
          <w:sz w:val="24"/>
          <w:szCs w:val="24"/>
        </w:rPr>
        <w:t>В разделе 5 описывается парадигма, используемая в требованиях обеспечения безопасности данного раздела ISO/IEC 15408.</w:t>
      </w:r>
    </w:p>
    <w:p w14:paraId="5669E445" w14:textId="77777777" w:rsidR="000562DD" w:rsidRPr="000562DD" w:rsidRDefault="000562DD" w:rsidP="000562DD">
      <w:pPr>
        <w:ind w:firstLine="567"/>
        <w:rPr>
          <w:sz w:val="24"/>
          <w:szCs w:val="24"/>
        </w:rPr>
      </w:pPr>
      <w:r w:rsidRPr="000562DD">
        <w:rPr>
          <w:sz w:val="24"/>
          <w:szCs w:val="24"/>
        </w:rPr>
        <w:t>В разделе 6 описывается структура представления классов доверия, семейств, компонентов, уровней обеспечения доверия вместе с их взаимодействием и структуры составленных пакетов доверия. Также приведена характеристика классов доверия и семейств, описываемых в разделах с 7 по 15.</w:t>
      </w:r>
    </w:p>
    <w:p w14:paraId="376705CE" w14:textId="77777777" w:rsidR="000562DD" w:rsidRPr="000562DD" w:rsidRDefault="000562DD" w:rsidP="000562DD">
      <w:pPr>
        <w:ind w:firstLine="567"/>
        <w:rPr>
          <w:sz w:val="24"/>
          <w:szCs w:val="24"/>
        </w:rPr>
      </w:pPr>
      <w:r w:rsidRPr="000562DD">
        <w:rPr>
          <w:sz w:val="24"/>
          <w:szCs w:val="24"/>
        </w:rPr>
        <w:t>В разделах с 7 по 15 приводятся подробные определения классов обеспечения качества этого документа.</w:t>
      </w:r>
    </w:p>
    <w:p w14:paraId="06568868" w14:textId="77777777" w:rsidR="000562DD" w:rsidRPr="000562DD" w:rsidRDefault="000562DD" w:rsidP="000562DD">
      <w:pPr>
        <w:ind w:firstLine="567"/>
        <w:rPr>
          <w:sz w:val="24"/>
          <w:szCs w:val="24"/>
        </w:rPr>
      </w:pPr>
      <w:r w:rsidRPr="000562DD">
        <w:rPr>
          <w:sz w:val="24"/>
          <w:szCs w:val="24"/>
        </w:rPr>
        <w:t>Приложение</w:t>
      </w:r>
      <w:proofErr w:type="gramStart"/>
      <w:r w:rsidRPr="000562DD">
        <w:rPr>
          <w:sz w:val="24"/>
          <w:szCs w:val="24"/>
        </w:rPr>
        <w:t xml:space="preserve"> А</w:t>
      </w:r>
      <w:proofErr w:type="gramEnd"/>
      <w:r w:rsidRPr="000562DD">
        <w:rPr>
          <w:sz w:val="24"/>
          <w:szCs w:val="24"/>
        </w:rPr>
        <w:t xml:space="preserve"> содержит дополнительные пояснения и примеры концепций, лежащих в основе класса </w:t>
      </w:r>
      <w:proofErr w:type="spellStart"/>
      <w:r w:rsidRPr="000562DD">
        <w:rPr>
          <w:sz w:val="24"/>
          <w:szCs w:val="24"/>
        </w:rPr>
        <w:t>Development</w:t>
      </w:r>
      <w:proofErr w:type="spellEnd"/>
      <w:r w:rsidRPr="000562DD">
        <w:rPr>
          <w:sz w:val="24"/>
          <w:szCs w:val="24"/>
        </w:rPr>
        <w:t>.</w:t>
      </w:r>
    </w:p>
    <w:p w14:paraId="40BBA5B8" w14:textId="1D90F582" w:rsidR="000562DD" w:rsidRPr="001769D8" w:rsidRDefault="000562DD" w:rsidP="000562DD">
      <w:pPr>
        <w:ind w:firstLine="567"/>
        <w:rPr>
          <w:sz w:val="24"/>
          <w:szCs w:val="24"/>
        </w:rPr>
      </w:pPr>
      <w:r w:rsidRPr="000562DD">
        <w:rPr>
          <w:sz w:val="24"/>
          <w:szCs w:val="24"/>
        </w:rPr>
        <w:t>В</w:t>
      </w:r>
      <w:r w:rsidRPr="001769D8">
        <w:rPr>
          <w:sz w:val="24"/>
          <w:szCs w:val="24"/>
        </w:rPr>
        <w:t xml:space="preserve"> </w:t>
      </w:r>
      <w:r w:rsidR="001769D8">
        <w:rPr>
          <w:sz w:val="24"/>
          <w:szCs w:val="24"/>
          <w:lang w:val="kk-KZ"/>
        </w:rPr>
        <w:t>п</w:t>
      </w:r>
      <w:proofErr w:type="spellStart"/>
      <w:r w:rsidRPr="000562DD">
        <w:rPr>
          <w:sz w:val="24"/>
          <w:szCs w:val="24"/>
        </w:rPr>
        <w:t>риложении</w:t>
      </w:r>
      <w:proofErr w:type="spellEnd"/>
      <w:r w:rsidRPr="001769D8">
        <w:rPr>
          <w:sz w:val="24"/>
          <w:szCs w:val="24"/>
        </w:rPr>
        <w:t xml:space="preserve"> </w:t>
      </w:r>
      <w:r w:rsidRPr="001769D8">
        <w:rPr>
          <w:sz w:val="24"/>
          <w:szCs w:val="24"/>
          <w:lang w:val="en-US"/>
        </w:rPr>
        <w:t>B</w:t>
      </w:r>
      <w:r w:rsidRPr="001769D8">
        <w:rPr>
          <w:sz w:val="24"/>
          <w:szCs w:val="24"/>
        </w:rPr>
        <w:t xml:space="preserve"> </w:t>
      </w:r>
      <w:r w:rsidR="001769D8">
        <w:rPr>
          <w:sz w:val="24"/>
          <w:szCs w:val="24"/>
          <w:lang w:val="kk-KZ"/>
        </w:rPr>
        <w:t>приведено</w:t>
      </w:r>
      <w:r w:rsidRPr="001769D8">
        <w:rPr>
          <w:sz w:val="24"/>
          <w:szCs w:val="24"/>
        </w:rPr>
        <w:t xml:space="preserve"> </w:t>
      </w:r>
      <w:r w:rsidRPr="000562DD">
        <w:rPr>
          <w:sz w:val="24"/>
          <w:szCs w:val="24"/>
        </w:rPr>
        <w:t>объяснение</w:t>
      </w:r>
      <w:r w:rsidRPr="001769D8">
        <w:rPr>
          <w:sz w:val="24"/>
          <w:szCs w:val="24"/>
        </w:rPr>
        <w:t xml:space="preserve"> </w:t>
      </w:r>
      <w:r w:rsidRPr="000562DD">
        <w:rPr>
          <w:sz w:val="24"/>
          <w:szCs w:val="24"/>
        </w:rPr>
        <w:t>понятий</w:t>
      </w:r>
      <w:r w:rsidRPr="001769D8">
        <w:rPr>
          <w:sz w:val="24"/>
          <w:szCs w:val="24"/>
        </w:rPr>
        <w:t xml:space="preserve">, </w:t>
      </w:r>
      <w:r w:rsidRPr="000562DD">
        <w:rPr>
          <w:sz w:val="24"/>
          <w:szCs w:val="24"/>
        </w:rPr>
        <w:t>лежащих</w:t>
      </w:r>
      <w:r w:rsidRPr="001769D8">
        <w:rPr>
          <w:sz w:val="24"/>
          <w:szCs w:val="24"/>
        </w:rPr>
        <w:t xml:space="preserve"> </w:t>
      </w:r>
      <w:r w:rsidRPr="000562DD">
        <w:rPr>
          <w:sz w:val="24"/>
          <w:szCs w:val="24"/>
        </w:rPr>
        <w:t>в</w:t>
      </w:r>
      <w:r w:rsidRPr="001769D8">
        <w:rPr>
          <w:sz w:val="24"/>
          <w:szCs w:val="24"/>
        </w:rPr>
        <w:t xml:space="preserve"> </w:t>
      </w:r>
      <w:r w:rsidRPr="000562DD">
        <w:rPr>
          <w:sz w:val="24"/>
          <w:szCs w:val="24"/>
        </w:rPr>
        <w:t>основе</w:t>
      </w:r>
      <w:r w:rsidRPr="001769D8">
        <w:rPr>
          <w:sz w:val="24"/>
          <w:szCs w:val="24"/>
        </w:rPr>
        <w:t xml:space="preserve"> </w:t>
      </w:r>
      <w:r w:rsidR="001769D8">
        <w:rPr>
          <w:sz w:val="24"/>
          <w:szCs w:val="24"/>
          <w:lang w:val="kk-KZ"/>
        </w:rPr>
        <w:t>о</w:t>
      </w:r>
      <w:proofErr w:type="spellStart"/>
      <w:r w:rsidRPr="000562DD">
        <w:rPr>
          <w:sz w:val="24"/>
          <w:szCs w:val="24"/>
        </w:rPr>
        <w:t>бъекта</w:t>
      </w:r>
      <w:proofErr w:type="spellEnd"/>
      <w:r w:rsidRPr="001769D8">
        <w:rPr>
          <w:sz w:val="24"/>
          <w:szCs w:val="24"/>
        </w:rPr>
        <w:t xml:space="preserve"> </w:t>
      </w:r>
      <w:r w:rsidR="001769D8">
        <w:rPr>
          <w:sz w:val="24"/>
          <w:szCs w:val="24"/>
          <w:lang w:val="kk-KZ"/>
        </w:rPr>
        <w:t>о</w:t>
      </w:r>
      <w:proofErr w:type="spellStart"/>
      <w:r w:rsidRPr="000562DD">
        <w:rPr>
          <w:sz w:val="24"/>
          <w:szCs w:val="24"/>
        </w:rPr>
        <w:t>ценки</w:t>
      </w:r>
      <w:proofErr w:type="spellEnd"/>
      <w:r w:rsidRPr="001769D8">
        <w:rPr>
          <w:sz w:val="24"/>
          <w:szCs w:val="24"/>
        </w:rPr>
        <w:t xml:space="preserve"> (</w:t>
      </w:r>
      <w:r w:rsidR="001769D8" w:rsidRPr="001769D8">
        <w:rPr>
          <w:sz w:val="24"/>
          <w:szCs w:val="24"/>
        </w:rPr>
        <w:t>TOE</w:t>
      </w:r>
      <w:r w:rsidRPr="001769D8">
        <w:rPr>
          <w:sz w:val="24"/>
          <w:szCs w:val="24"/>
        </w:rPr>
        <w:t xml:space="preserve">) </w:t>
      </w:r>
      <w:r w:rsidRPr="000562DD">
        <w:rPr>
          <w:sz w:val="24"/>
          <w:szCs w:val="24"/>
        </w:rPr>
        <w:t>и</w:t>
      </w:r>
      <w:r w:rsidRPr="001769D8">
        <w:rPr>
          <w:sz w:val="24"/>
          <w:szCs w:val="24"/>
        </w:rPr>
        <w:t xml:space="preserve"> </w:t>
      </w:r>
      <w:r w:rsidRPr="000562DD">
        <w:rPr>
          <w:sz w:val="24"/>
          <w:szCs w:val="24"/>
        </w:rPr>
        <w:t>класса</w:t>
      </w:r>
      <w:r w:rsidRPr="001769D8">
        <w:rPr>
          <w:sz w:val="24"/>
          <w:szCs w:val="24"/>
        </w:rPr>
        <w:t xml:space="preserve"> </w:t>
      </w:r>
      <w:r w:rsidRPr="000562DD">
        <w:rPr>
          <w:sz w:val="24"/>
          <w:szCs w:val="24"/>
        </w:rPr>
        <w:t>Компонента</w:t>
      </w:r>
      <w:r w:rsidRPr="001769D8">
        <w:rPr>
          <w:sz w:val="24"/>
          <w:szCs w:val="24"/>
        </w:rPr>
        <w:t>.</w:t>
      </w:r>
    </w:p>
    <w:p w14:paraId="7873E067" w14:textId="79D15690" w:rsidR="000562DD" w:rsidRPr="000562DD" w:rsidRDefault="000562DD" w:rsidP="000562DD">
      <w:pPr>
        <w:ind w:firstLine="567"/>
        <w:rPr>
          <w:sz w:val="24"/>
          <w:szCs w:val="24"/>
        </w:rPr>
      </w:pPr>
      <w:r w:rsidRPr="000562DD">
        <w:rPr>
          <w:sz w:val="24"/>
          <w:szCs w:val="24"/>
        </w:rPr>
        <w:t>В приложении C приведена сводка зависимостей между компонентами доверия.</w:t>
      </w:r>
    </w:p>
    <w:p w14:paraId="6BCC7E67" w14:textId="77777777" w:rsidR="000562DD" w:rsidRDefault="000562DD" w:rsidP="000562DD"/>
    <w:p w14:paraId="7AE3D91A" w14:textId="72C86C6D" w:rsidR="002B2C14" w:rsidRDefault="000562DD" w:rsidP="002B2C14">
      <w:pPr>
        <w:pStyle w:val="2"/>
        <w:ind w:firstLine="567"/>
        <w:rPr>
          <w:rFonts w:ascii="Times New Roman" w:eastAsia="Times New Roman" w:hAnsi="Times New Roman" w:cs="Times New Roman"/>
          <w:b/>
          <w:bCs/>
          <w:color w:val="auto"/>
          <w:sz w:val="24"/>
          <w:szCs w:val="24"/>
        </w:rPr>
      </w:pPr>
      <w:r>
        <w:rPr>
          <w:rFonts w:ascii="Times New Roman" w:eastAsia="Times New Roman" w:hAnsi="Times New Roman" w:cs="Times New Roman"/>
          <w:b/>
          <w:bCs/>
          <w:color w:val="auto"/>
          <w:sz w:val="24"/>
          <w:szCs w:val="24"/>
        </w:rPr>
        <w:t>5 Парадигма доверия</w:t>
      </w:r>
    </w:p>
    <w:p w14:paraId="77067FC5" w14:textId="77777777" w:rsidR="000562DD" w:rsidRPr="000562DD" w:rsidRDefault="000562DD" w:rsidP="000562DD"/>
    <w:p w14:paraId="0EB51743" w14:textId="77777777" w:rsidR="000562DD" w:rsidRPr="000562DD" w:rsidRDefault="000562DD" w:rsidP="000562DD">
      <w:pPr>
        <w:ind w:firstLine="567"/>
        <w:rPr>
          <w:b/>
          <w:bCs/>
          <w:sz w:val="24"/>
          <w:szCs w:val="24"/>
        </w:rPr>
      </w:pPr>
      <w:r w:rsidRPr="000562DD">
        <w:rPr>
          <w:b/>
          <w:bCs/>
          <w:sz w:val="24"/>
          <w:szCs w:val="24"/>
        </w:rPr>
        <w:t>5.1 Общие положения</w:t>
      </w:r>
    </w:p>
    <w:p w14:paraId="67F2B547" w14:textId="77777777" w:rsidR="000562DD" w:rsidRDefault="000562DD" w:rsidP="000562DD">
      <w:pPr>
        <w:ind w:firstLine="567"/>
        <w:rPr>
          <w:sz w:val="24"/>
          <w:szCs w:val="24"/>
        </w:rPr>
      </w:pPr>
    </w:p>
    <w:p w14:paraId="6A100E81" w14:textId="3952D69B" w:rsidR="000562DD" w:rsidRDefault="000562DD" w:rsidP="000562DD">
      <w:pPr>
        <w:ind w:firstLine="567"/>
        <w:rPr>
          <w:sz w:val="24"/>
          <w:szCs w:val="24"/>
        </w:rPr>
      </w:pPr>
      <w:r w:rsidRPr="000562DD">
        <w:rPr>
          <w:sz w:val="24"/>
          <w:szCs w:val="24"/>
        </w:rPr>
        <w:t xml:space="preserve">Целью </w:t>
      </w:r>
      <w:r w:rsidR="00C02153">
        <w:rPr>
          <w:sz w:val="24"/>
          <w:szCs w:val="24"/>
        </w:rPr>
        <w:t>данного</w:t>
      </w:r>
      <w:r w:rsidRPr="000562DD">
        <w:rPr>
          <w:sz w:val="24"/>
          <w:szCs w:val="24"/>
        </w:rPr>
        <w:t xml:space="preserve"> раздела является определение принципов, лежащих в основе подхода ISO/IEC 15408 к доверию. </w:t>
      </w:r>
      <w:r w:rsidRPr="00C84CCE">
        <w:rPr>
          <w:sz w:val="24"/>
          <w:szCs w:val="24"/>
        </w:rPr>
        <w:t xml:space="preserve">Понимание </w:t>
      </w:r>
      <w:r w:rsidR="00C84CCE" w:rsidRPr="00C84CCE">
        <w:rPr>
          <w:sz w:val="24"/>
          <w:szCs w:val="24"/>
        </w:rPr>
        <w:t>данного</w:t>
      </w:r>
      <w:r w:rsidRPr="00C84CCE">
        <w:rPr>
          <w:sz w:val="24"/>
          <w:szCs w:val="24"/>
        </w:rPr>
        <w:t xml:space="preserve"> положения позволит</w:t>
      </w:r>
      <w:r w:rsidRPr="000562DD">
        <w:rPr>
          <w:sz w:val="24"/>
          <w:szCs w:val="24"/>
        </w:rPr>
        <w:t xml:space="preserve"> </w:t>
      </w:r>
      <w:r w:rsidR="00C84CCE">
        <w:rPr>
          <w:sz w:val="24"/>
          <w:szCs w:val="24"/>
        </w:rPr>
        <w:t>пользователю</w:t>
      </w:r>
      <w:r w:rsidRPr="000562DD">
        <w:rPr>
          <w:sz w:val="24"/>
          <w:szCs w:val="24"/>
        </w:rPr>
        <w:t xml:space="preserve"> понять принцип построения требований доверия в ISO/IEC 15408.</w:t>
      </w:r>
    </w:p>
    <w:p w14:paraId="5C304B6E" w14:textId="77777777" w:rsidR="000562DD" w:rsidRDefault="000562DD" w:rsidP="000562DD">
      <w:pPr>
        <w:ind w:firstLine="567"/>
        <w:rPr>
          <w:sz w:val="24"/>
          <w:szCs w:val="24"/>
        </w:rPr>
      </w:pPr>
    </w:p>
    <w:p w14:paraId="01C8C894" w14:textId="77777777" w:rsidR="000562DD" w:rsidRPr="000562DD" w:rsidRDefault="000562DD" w:rsidP="000562DD">
      <w:pPr>
        <w:ind w:firstLine="567"/>
        <w:rPr>
          <w:b/>
          <w:bCs/>
          <w:sz w:val="24"/>
          <w:szCs w:val="24"/>
        </w:rPr>
      </w:pPr>
      <w:r w:rsidRPr="000562DD">
        <w:rPr>
          <w:b/>
          <w:bCs/>
          <w:sz w:val="24"/>
          <w:szCs w:val="24"/>
        </w:rPr>
        <w:t>5.2 Основные принципы ISO/IEC 15408</w:t>
      </w:r>
    </w:p>
    <w:p w14:paraId="6E044212" w14:textId="77777777" w:rsidR="000562DD" w:rsidRDefault="000562DD" w:rsidP="000562DD">
      <w:pPr>
        <w:ind w:firstLine="567"/>
        <w:rPr>
          <w:sz w:val="24"/>
          <w:szCs w:val="24"/>
        </w:rPr>
      </w:pPr>
    </w:p>
    <w:p w14:paraId="0EC38F17" w14:textId="7E646F06" w:rsidR="000562DD" w:rsidRPr="000562DD" w:rsidRDefault="000562DD" w:rsidP="000562DD">
      <w:pPr>
        <w:ind w:firstLine="567"/>
        <w:rPr>
          <w:sz w:val="24"/>
          <w:szCs w:val="24"/>
        </w:rPr>
      </w:pPr>
      <w:r w:rsidRPr="000562DD">
        <w:rPr>
          <w:sz w:val="24"/>
          <w:szCs w:val="24"/>
        </w:rPr>
        <w:t>Принцип ISO/IEC 15408 заключается в том, что угрозы безопасности и обязательства в отношении политики безопасности организации должны быть четко сформулированы, а предлагаемые меры безопасности должны предельно соответствовать их намеченной цели.</w:t>
      </w:r>
    </w:p>
    <w:p w14:paraId="50956D4C" w14:textId="5D273C97" w:rsidR="000562DD" w:rsidRPr="001769D8" w:rsidRDefault="000562DD" w:rsidP="000562DD">
      <w:pPr>
        <w:ind w:firstLine="567"/>
        <w:rPr>
          <w:sz w:val="24"/>
          <w:szCs w:val="24"/>
          <w:lang w:val="kk-KZ"/>
        </w:rPr>
      </w:pPr>
      <w:r w:rsidRPr="000562DD">
        <w:rPr>
          <w:sz w:val="24"/>
          <w:szCs w:val="24"/>
        </w:rPr>
        <w:t>Кроме того, следует принять меры, снижающие вероятность уязвимости, способность применять (то есть преднамеренно использовать или ненамеренно запускать) уязвимость и степень ущерба, который может быть причинен в результате уязвимости. Кроме того, должны быть приняты меры, способствующие последующему выявлению уязвимостей и устранению, смягчению и/или уведомлению о том, что уязвимость была использована или запущена</w:t>
      </w:r>
      <w:r w:rsidR="001769D8">
        <w:rPr>
          <w:sz w:val="24"/>
          <w:szCs w:val="24"/>
          <w:lang w:val="kk-KZ"/>
        </w:rPr>
        <w:t>.</w:t>
      </w:r>
    </w:p>
    <w:p w14:paraId="7410DF1B" w14:textId="329E65AD" w:rsidR="000562DD" w:rsidRDefault="000562DD">
      <w:pPr>
        <w:widowControl/>
        <w:autoSpaceDE/>
        <w:autoSpaceDN/>
        <w:adjustRightInd/>
        <w:spacing w:after="200" w:line="276" w:lineRule="auto"/>
        <w:ind w:firstLine="0"/>
        <w:jc w:val="left"/>
        <w:rPr>
          <w:sz w:val="24"/>
          <w:szCs w:val="24"/>
        </w:rPr>
      </w:pPr>
      <w:r>
        <w:rPr>
          <w:sz w:val="24"/>
          <w:szCs w:val="24"/>
        </w:rPr>
        <w:br w:type="page"/>
      </w:r>
    </w:p>
    <w:p w14:paraId="79351F59" w14:textId="77777777" w:rsidR="000562DD" w:rsidRPr="000562DD" w:rsidRDefault="000562DD" w:rsidP="000562DD">
      <w:pPr>
        <w:ind w:firstLine="567"/>
        <w:rPr>
          <w:b/>
          <w:bCs/>
          <w:sz w:val="24"/>
          <w:szCs w:val="24"/>
        </w:rPr>
      </w:pPr>
      <w:r w:rsidRPr="000562DD">
        <w:rPr>
          <w:b/>
          <w:bCs/>
          <w:sz w:val="24"/>
          <w:szCs w:val="24"/>
        </w:rPr>
        <w:lastRenderedPageBreak/>
        <w:t xml:space="preserve">5.3 Подход к доверию </w:t>
      </w:r>
    </w:p>
    <w:p w14:paraId="58D833C3" w14:textId="77777777" w:rsidR="000562DD" w:rsidRDefault="000562DD" w:rsidP="000562DD">
      <w:pPr>
        <w:ind w:firstLine="567"/>
        <w:rPr>
          <w:sz w:val="24"/>
          <w:szCs w:val="24"/>
        </w:rPr>
      </w:pPr>
    </w:p>
    <w:p w14:paraId="0600A4DA" w14:textId="425BDA73" w:rsidR="000562DD" w:rsidRPr="0093479F" w:rsidRDefault="000562DD" w:rsidP="000562DD">
      <w:pPr>
        <w:ind w:firstLine="567"/>
        <w:rPr>
          <w:b/>
          <w:bCs/>
          <w:sz w:val="24"/>
          <w:szCs w:val="24"/>
        </w:rPr>
      </w:pPr>
      <w:r w:rsidRPr="0093479F">
        <w:rPr>
          <w:b/>
          <w:bCs/>
          <w:sz w:val="24"/>
          <w:szCs w:val="24"/>
        </w:rPr>
        <w:t>5.3.1 Общие положения</w:t>
      </w:r>
    </w:p>
    <w:p w14:paraId="03D26F4F" w14:textId="77777777" w:rsidR="0093479F" w:rsidRDefault="0093479F" w:rsidP="000562DD">
      <w:pPr>
        <w:ind w:firstLine="567"/>
        <w:rPr>
          <w:sz w:val="24"/>
          <w:szCs w:val="24"/>
        </w:rPr>
      </w:pPr>
    </w:p>
    <w:p w14:paraId="61C0FB10" w14:textId="15A55C4B" w:rsidR="000562DD" w:rsidRPr="000562DD" w:rsidRDefault="000562DD" w:rsidP="000562DD">
      <w:pPr>
        <w:ind w:firstLine="567"/>
        <w:rPr>
          <w:sz w:val="24"/>
          <w:szCs w:val="24"/>
        </w:rPr>
      </w:pPr>
      <w:r w:rsidRPr="000562DD">
        <w:rPr>
          <w:sz w:val="24"/>
          <w:szCs w:val="24"/>
        </w:rPr>
        <w:t>Подход стандартов ISO/IEC 15408 заключается в обеспечении доверия на основе оценки (активного расследования) IT-продукта, которому следует доверять. Оценка являлась традиционным средством обеспечения доверия и основой для предыдущих документов оценки. В соответствии с существующими подходами ISO/IEC 15408 придерживается той же философии. Согласно ISO/IEC 15408 экспертам-оценщикам предлагается оценить достоверность документации и IT-продукта, уделяя повышенное внимание масштабам, глубине и строгости.</w:t>
      </w:r>
    </w:p>
    <w:p w14:paraId="55346F02" w14:textId="2CB05825" w:rsidR="000562DD" w:rsidRDefault="000562DD" w:rsidP="000562DD">
      <w:pPr>
        <w:ind w:firstLine="567"/>
        <w:rPr>
          <w:sz w:val="24"/>
          <w:szCs w:val="24"/>
        </w:rPr>
      </w:pPr>
      <w:r w:rsidRPr="000562DD">
        <w:rPr>
          <w:sz w:val="24"/>
          <w:szCs w:val="24"/>
        </w:rPr>
        <w:t xml:space="preserve">Серия стандартов ISO/IEC 15408 не </w:t>
      </w:r>
      <w:r w:rsidRPr="00C84CCE">
        <w:rPr>
          <w:sz w:val="24"/>
          <w:szCs w:val="24"/>
        </w:rPr>
        <w:t xml:space="preserve">исключает, и не </w:t>
      </w:r>
      <w:r w:rsidR="00C84CCE" w:rsidRPr="00C84CCE">
        <w:rPr>
          <w:sz w:val="24"/>
          <w:szCs w:val="24"/>
        </w:rPr>
        <w:t>разъясняет</w:t>
      </w:r>
      <w:r w:rsidRPr="000562DD">
        <w:rPr>
          <w:sz w:val="24"/>
          <w:szCs w:val="24"/>
        </w:rPr>
        <w:t xml:space="preserve"> в отношении других способов получения доверия. Продолжаются исследования в отношении альтернативных путей получения доверия. По мере появления зрелых альтернативных подходов в результате научно-исследовательской деятельности, они будут рассмотрены для включения в ISO/IEC 15408, который построен так, чтобы обеспечить их будущее введение</w:t>
      </w:r>
      <w:r>
        <w:rPr>
          <w:sz w:val="24"/>
          <w:szCs w:val="24"/>
        </w:rPr>
        <w:t>.</w:t>
      </w:r>
    </w:p>
    <w:p w14:paraId="43B18403" w14:textId="77777777" w:rsidR="0093479F" w:rsidRDefault="0093479F" w:rsidP="000562DD">
      <w:pPr>
        <w:ind w:firstLine="567"/>
        <w:rPr>
          <w:sz w:val="24"/>
          <w:szCs w:val="24"/>
        </w:rPr>
      </w:pPr>
    </w:p>
    <w:p w14:paraId="12D7F536" w14:textId="3B04D6CF" w:rsidR="000562DD" w:rsidRPr="0093479F" w:rsidRDefault="000562DD" w:rsidP="000562DD">
      <w:pPr>
        <w:ind w:firstLine="567"/>
        <w:rPr>
          <w:b/>
          <w:bCs/>
          <w:sz w:val="24"/>
          <w:szCs w:val="24"/>
        </w:rPr>
      </w:pPr>
      <w:r w:rsidRPr="0093479F">
        <w:rPr>
          <w:b/>
          <w:bCs/>
          <w:sz w:val="24"/>
          <w:szCs w:val="24"/>
        </w:rPr>
        <w:t xml:space="preserve">5.3.2 Значение уязвимости </w:t>
      </w:r>
    </w:p>
    <w:p w14:paraId="19D1143F" w14:textId="77777777" w:rsidR="0093479F" w:rsidRDefault="0093479F" w:rsidP="000562DD">
      <w:pPr>
        <w:ind w:firstLine="567"/>
        <w:rPr>
          <w:sz w:val="24"/>
          <w:szCs w:val="24"/>
        </w:rPr>
      </w:pPr>
    </w:p>
    <w:p w14:paraId="01E6E739" w14:textId="0C224581" w:rsidR="000562DD" w:rsidRPr="000562DD" w:rsidRDefault="000562DD" w:rsidP="000562DD">
      <w:pPr>
        <w:ind w:firstLine="567"/>
        <w:rPr>
          <w:sz w:val="24"/>
          <w:szCs w:val="24"/>
        </w:rPr>
      </w:pPr>
      <w:r w:rsidRPr="000562DD">
        <w:rPr>
          <w:sz w:val="24"/>
          <w:szCs w:val="24"/>
        </w:rPr>
        <w:t xml:space="preserve">Предполагается, что есть агенты угроз, которые будут активно стремиться использовать возможности для нарушения </w:t>
      </w:r>
      <w:proofErr w:type="gramStart"/>
      <w:r w:rsidRPr="000562DD">
        <w:rPr>
          <w:sz w:val="24"/>
          <w:szCs w:val="24"/>
        </w:rPr>
        <w:t>безопасности</w:t>
      </w:r>
      <w:proofErr w:type="gramEnd"/>
      <w:r w:rsidRPr="000562DD">
        <w:rPr>
          <w:sz w:val="24"/>
          <w:szCs w:val="24"/>
        </w:rPr>
        <w:t xml:space="preserve"> как для незаконной прибыли, так и для благих намерений, но, тем не менее, ненадежных действий. Угрожающие агенты также могут случайно запускать уязвимости безопасности, наносящие ущерб организации. В связи с необходимостью обработки конфиденциальной информации и отсутствием продуктов с достаточно высоким доверием существует значительный риск из-за сбоев IT. Поэтому вполне вероятно, что нарушения информационной безопасности могут привести к значительным потерям.</w:t>
      </w:r>
    </w:p>
    <w:p w14:paraId="12411794" w14:textId="1E97C881" w:rsidR="000562DD" w:rsidRPr="000562DD" w:rsidRDefault="000562DD" w:rsidP="000562DD">
      <w:pPr>
        <w:ind w:firstLine="567"/>
        <w:rPr>
          <w:sz w:val="24"/>
          <w:szCs w:val="24"/>
        </w:rPr>
      </w:pPr>
      <w:r w:rsidRPr="000562DD">
        <w:rPr>
          <w:sz w:val="24"/>
          <w:szCs w:val="24"/>
        </w:rPr>
        <w:t xml:space="preserve">Нарушения безопасности IT возникают вследствие преднамеренной эксплуатации или непреднамеренного запуска уязвимостей в применении IT в рамках </w:t>
      </w:r>
      <w:proofErr w:type="gramStart"/>
      <w:r w:rsidRPr="000562DD">
        <w:rPr>
          <w:sz w:val="24"/>
          <w:szCs w:val="24"/>
        </w:rPr>
        <w:t>бизнес-задач</w:t>
      </w:r>
      <w:proofErr w:type="gramEnd"/>
      <w:r w:rsidRPr="000562DD">
        <w:rPr>
          <w:sz w:val="24"/>
          <w:szCs w:val="24"/>
        </w:rPr>
        <w:t>.</w:t>
      </w:r>
    </w:p>
    <w:p w14:paraId="66324023" w14:textId="066CC0FE" w:rsidR="000562DD" w:rsidRPr="000562DD" w:rsidRDefault="000562DD" w:rsidP="000562DD">
      <w:pPr>
        <w:ind w:firstLine="567"/>
        <w:rPr>
          <w:sz w:val="24"/>
          <w:szCs w:val="24"/>
        </w:rPr>
      </w:pPr>
      <w:r w:rsidRPr="000562DD">
        <w:rPr>
          <w:sz w:val="24"/>
          <w:szCs w:val="24"/>
        </w:rPr>
        <w:t>Необходимо принять меры для предотвращения уязвимостей, возникающих в продуктах IT. По мере возможности уязвимости должны быть:</w:t>
      </w:r>
    </w:p>
    <w:p w14:paraId="30D37879" w14:textId="77777777" w:rsidR="000562DD" w:rsidRPr="000562DD" w:rsidRDefault="000562DD" w:rsidP="000562DD">
      <w:pPr>
        <w:ind w:firstLine="567"/>
        <w:rPr>
          <w:sz w:val="24"/>
          <w:szCs w:val="24"/>
        </w:rPr>
      </w:pPr>
      <w:r w:rsidRPr="000562DD">
        <w:rPr>
          <w:sz w:val="24"/>
          <w:szCs w:val="24"/>
        </w:rPr>
        <w:t>a) устранены - то есть должны быть предприняты активные меры для выявления и устранения или нейтрализации всех проявляемых уязвимостей;</w:t>
      </w:r>
    </w:p>
    <w:p w14:paraId="3BC19A2A" w14:textId="5E68127B" w:rsidR="000562DD" w:rsidRPr="000562DD" w:rsidRDefault="000562DD" w:rsidP="000562DD">
      <w:pPr>
        <w:ind w:firstLine="567"/>
        <w:rPr>
          <w:sz w:val="24"/>
          <w:szCs w:val="24"/>
        </w:rPr>
      </w:pPr>
      <w:r w:rsidRPr="000562DD">
        <w:rPr>
          <w:sz w:val="24"/>
          <w:szCs w:val="24"/>
        </w:rPr>
        <w:t xml:space="preserve">b) минимизированы </w:t>
      </w:r>
      <w:r w:rsidR="00C56F0F">
        <w:rPr>
          <w:sz w:val="24"/>
          <w:szCs w:val="24"/>
        </w:rPr>
        <w:t>–</w:t>
      </w:r>
      <w:r w:rsidRPr="000562DD">
        <w:rPr>
          <w:sz w:val="24"/>
          <w:szCs w:val="24"/>
        </w:rPr>
        <w:t xml:space="preserve"> то есть должны быть предприняты активные шаги для снижения до приемлемого остаточного уровня потенциального воздействия любого проявления уязвимости;</w:t>
      </w:r>
    </w:p>
    <w:p w14:paraId="7FF6A433" w14:textId="325473F2" w:rsidR="000562DD" w:rsidRDefault="000562DD" w:rsidP="000562DD">
      <w:pPr>
        <w:ind w:firstLine="567"/>
        <w:rPr>
          <w:sz w:val="24"/>
          <w:szCs w:val="24"/>
        </w:rPr>
      </w:pPr>
      <w:r w:rsidRPr="000562DD">
        <w:rPr>
          <w:sz w:val="24"/>
          <w:szCs w:val="24"/>
        </w:rPr>
        <w:t xml:space="preserve">c) Находиться под наблюдением </w:t>
      </w:r>
      <w:r w:rsidR="00C56F0F">
        <w:rPr>
          <w:sz w:val="24"/>
          <w:szCs w:val="24"/>
        </w:rPr>
        <w:t>–</w:t>
      </w:r>
      <w:r w:rsidRPr="000562DD">
        <w:rPr>
          <w:sz w:val="24"/>
          <w:szCs w:val="24"/>
        </w:rPr>
        <w:t xml:space="preserve"> должны быть предприняты активные шаги для обеспечения обнаружения любых попыток использовать уязвимость, чтобы можно было предпринять шаги для сокращения ущерба.</w:t>
      </w:r>
    </w:p>
    <w:p w14:paraId="4AEB8C9E" w14:textId="77777777" w:rsidR="0093479F" w:rsidRDefault="0093479F" w:rsidP="00C56F0F">
      <w:pPr>
        <w:ind w:firstLine="567"/>
        <w:rPr>
          <w:sz w:val="24"/>
          <w:szCs w:val="24"/>
        </w:rPr>
      </w:pPr>
    </w:p>
    <w:p w14:paraId="642E4453" w14:textId="05027913" w:rsidR="00C56F0F" w:rsidRPr="0093479F" w:rsidRDefault="00C56F0F" w:rsidP="00C56F0F">
      <w:pPr>
        <w:ind w:firstLine="567"/>
        <w:rPr>
          <w:b/>
          <w:bCs/>
          <w:sz w:val="24"/>
          <w:szCs w:val="24"/>
        </w:rPr>
      </w:pPr>
      <w:r w:rsidRPr="0093479F">
        <w:rPr>
          <w:b/>
          <w:bCs/>
          <w:sz w:val="24"/>
          <w:szCs w:val="24"/>
        </w:rPr>
        <w:t>5.3.3 Причина уязвимости</w:t>
      </w:r>
    </w:p>
    <w:p w14:paraId="10E2CAA3" w14:textId="77777777" w:rsidR="0093479F" w:rsidRDefault="0093479F" w:rsidP="00C56F0F">
      <w:pPr>
        <w:ind w:firstLine="567"/>
        <w:rPr>
          <w:sz w:val="24"/>
          <w:szCs w:val="24"/>
        </w:rPr>
      </w:pPr>
    </w:p>
    <w:p w14:paraId="5E0018D0" w14:textId="497E6483" w:rsidR="00C56F0F" w:rsidRPr="00C56F0F" w:rsidRDefault="00C56F0F" w:rsidP="00C56F0F">
      <w:pPr>
        <w:ind w:firstLine="567"/>
        <w:rPr>
          <w:sz w:val="24"/>
          <w:szCs w:val="24"/>
        </w:rPr>
      </w:pPr>
      <w:r w:rsidRPr="00C56F0F">
        <w:rPr>
          <w:sz w:val="24"/>
          <w:szCs w:val="24"/>
        </w:rPr>
        <w:t xml:space="preserve">Уязвимости могут возникать из-за сбоев </w:t>
      </w:r>
      <w:proofErr w:type="gramStart"/>
      <w:r w:rsidRPr="00C56F0F">
        <w:rPr>
          <w:sz w:val="24"/>
          <w:szCs w:val="24"/>
        </w:rPr>
        <w:t>в</w:t>
      </w:r>
      <w:proofErr w:type="gramEnd"/>
      <w:r w:rsidRPr="00C56F0F">
        <w:rPr>
          <w:sz w:val="24"/>
          <w:szCs w:val="24"/>
        </w:rPr>
        <w:t>:</w:t>
      </w:r>
    </w:p>
    <w:p w14:paraId="44C4DCA6" w14:textId="3EAA1D8A" w:rsidR="00C56F0F" w:rsidRPr="00C56F0F" w:rsidRDefault="00C56F0F" w:rsidP="00C56F0F">
      <w:pPr>
        <w:ind w:firstLine="567"/>
        <w:rPr>
          <w:sz w:val="24"/>
          <w:szCs w:val="24"/>
        </w:rPr>
      </w:pPr>
      <w:r w:rsidRPr="00C56F0F">
        <w:rPr>
          <w:sz w:val="24"/>
          <w:szCs w:val="24"/>
        </w:rPr>
        <w:t xml:space="preserve">а) </w:t>
      </w:r>
      <w:proofErr w:type="gramStart"/>
      <w:r w:rsidRPr="00C56F0F">
        <w:rPr>
          <w:sz w:val="24"/>
          <w:szCs w:val="24"/>
        </w:rPr>
        <w:t>требованиях</w:t>
      </w:r>
      <w:proofErr w:type="gramEnd"/>
      <w:r w:rsidRPr="00C56F0F">
        <w:rPr>
          <w:sz w:val="24"/>
          <w:szCs w:val="24"/>
        </w:rPr>
        <w:t xml:space="preserve">: </w:t>
      </w:r>
      <w:r w:rsidRPr="000562DD">
        <w:rPr>
          <w:sz w:val="24"/>
          <w:szCs w:val="24"/>
        </w:rPr>
        <w:t>IT</w:t>
      </w:r>
      <w:r w:rsidRPr="00C56F0F">
        <w:rPr>
          <w:sz w:val="24"/>
          <w:szCs w:val="24"/>
        </w:rPr>
        <w:t>-продукт может обладать всеми требуемыми от него функциями и возможностями и при этом содержать уязвимости, которые делают его непригодным или неэффективным с точки зрения безопасности;</w:t>
      </w:r>
    </w:p>
    <w:p w14:paraId="4F519429" w14:textId="1F3C098E" w:rsidR="00C56F0F" w:rsidRPr="00C56F0F" w:rsidRDefault="00C56F0F" w:rsidP="00C56F0F">
      <w:pPr>
        <w:ind w:firstLine="567"/>
        <w:rPr>
          <w:sz w:val="24"/>
          <w:szCs w:val="24"/>
        </w:rPr>
      </w:pPr>
      <w:r w:rsidRPr="00C56F0F">
        <w:rPr>
          <w:sz w:val="24"/>
          <w:szCs w:val="24"/>
        </w:rPr>
        <w:t xml:space="preserve">b) </w:t>
      </w:r>
      <w:proofErr w:type="gramStart"/>
      <w:r w:rsidRPr="00C56F0F">
        <w:rPr>
          <w:sz w:val="24"/>
          <w:szCs w:val="24"/>
        </w:rPr>
        <w:t>проектированиях</w:t>
      </w:r>
      <w:proofErr w:type="gramEnd"/>
      <w:r w:rsidRPr="00C56F0F">
        <w:rPr>
          <w:sz w:val="24"/>
          <w:szCs w:val="24"/>
        </w:rPr>
        <w:t xml:space="preserve">: </w:t>
      </w:r>
      <w:r w:rsidRPr="000562DD">
        <w:rPr>
          <w:sz w:val="24"/>
          <w:szCs w:val="24"/>
        </w:rPr>
        <w:t>IT</w:t>
      </w:r>
      <w:r w:rsidRPr="00C56F0F">
        <w:rPr>
          <w:sz w:val="24"/>
          <w:szCs w:val="24"/>
        </w:rPr>
        <w:t xml:space="preserve">-продукт спроектирован плохо. Создание безопасного продукта, системы или приложения требует не только реализации функциональных требований, но и архитектуры, которая позволяет эффективно обеспечивать соблюдение </w:t>
      </w:r>
      <w:r w:rsidRPr="00C56F0F">
        <w:rPr>
          <w:sz w:val="24"/>
          <w:szCs w:val="24"/>
        </w:rPr>
        <w:lastRenderedPageBreak/>
        <w:t xml:space="preserve">конкретных свойств безопасности, которые продукт, система или приложение должны обеспечивать. </w:t>
      </w:r>
      <w:proofErr w:type="gramStart"/>
      <w:r w:rsidRPr="00C56F0F">
        <w:rPr>
          <w:sz w:val="24"/>
          <w:szCs w:val="24"/>
        </w:rPr>
        <w:t>Способность противостоять атакам, с которыми продукт, система или приложение могут столкнуться в предполагаемой операционной среде, во многом зависит от архитектуры, которая запрещает эти атаки или, если они не могут быть запрещены, позволяет обнаруживать такие атаки и/или ограничивать ущерб, который может нанести такая атака;</w:t>
      </w:r>
      <w:proofErr w:type="gramEnd"/>
    </w:p>
    <w:p w14:paraId="07ADCA28" w14:textId="42541464" w:rsidR="00C56F0F" w:rsidRPr="00C56F0F" w:rsidRDefault="00C56F0F" w:rsidP="00C56F0F">
      <w:pPr>
        <w:ind w:firstLine="567"/>
        <w:rPr>
          <w:sz w:val="24"/>
          <w:szCs w:val="24"/>
        </w:rPr>
      </w:pPr>
      <w:r w:rsidRPr="00C56F0F">
        <w:rPr>
          <w:sz w:val="24"/>
          <w:szCs w:val="24"/>
        </w:rPr>
        <w:t xml:space="preserve">c) разработке: </w:t>
      </w:r>
      <w:r w:rsidRPr="000562DD">
        <w:rPr>
          <w:sz w:val="24"/>
          <w:szCs w:val="24"/>
        </w:rPr>
        <w:t>IT</w:t>
      </w:r>
      <w:r w:rsidRPr="00C56F0F">
        <w:rPr>
          <w:sz w:val="24"/>
          <w:szCs w:val="24"/>
        </w:rPr>
        <w:t>-продукт не соответствует своим спецификациям и/или в результате плохих стандартов разработки или неправильного выбора дизайна появились уязвимости;</w:t>
      </w:r>
    </w:p>
    <w:p w14:paraId="31310B2B" w14:textId="2AD1B146" w:rsidR="00C56F0F" w:rsidRPr="00C56F0F" w:rsidRDefault="00C56F0F" w:rsidP="00C56F0F">
      <w:pPr>
        <w:ind w:firstLine="567"/>
        <w:rPr>
          <w:sz w:val="24"/>
          <w:szCs w:val="24"/>
        </w:rPr>
      </w:pPr>
      <w:r w:rsidRPr="00C56F0F">
        <w:rPr>
          <w:sz w:val="24"/>
          <w:szCs w:val="24"/>
        </w:rPr>
        <w:t xml:space="preserve">d) доставка, установка и настройка: </w:t>
      </w:r>
      <w:r w:rsidRPr="000562DD">
        <w:rPr>
          <w:sz w:val="24"/>
          <w:szCs w:val="24"/>
        </w:rPr>
        <w:t>IT</w:t>
      </w:r>
      <w:r w:rsidRPr="00C56F0F">
        <w:rPr>
          <w:sz w:val="24"/>
          <w:szCs w:val="24"/>
        </w:rPr>
        <w:t>-продукт имеет уязвимости, появившиеся во время доставки, установки и настройки продукта;</w:t>
      </w:r>
    </w:p>
    <w:p w14:paraId="418631A9" w14:textId="20F96332" w:rsidR="00C56F0F" w:rsidRPr="00C56F0F" w:rsidRDefault="00C56F0F" w:rsidP="00C56F0F">
      <w:pPr>
        <w:ind w:firstLine="567"/>
        <w:rPr>
          <w:sz w:val="24"/>
          <w:szCs w:val="24"/>
        </w:rPr>
      </w:pPr>
      <w:r w:rsidRPr="00C56F0F">
        <w:rPr>
          <w:sz w:val="24"/>
          <w:szCs w:val="24"/>
        </w:rPr>
        <w:t xml:space="preserve">e) эксплуатация: </w:t>
      </w:r>
      <w:r w:rsidRPr="000562DD">
        <w:rPr>
          <w:sz w:val="24"/>
          <w:szCs w:val="24"/>
        </w:rPr>
        <w:t>IT</w:t>
      </w:r>
      <w:r w:rsidRPr="00C56F0F">
        <w:rPr>
          <w:sz w:val="24"/>
          <w:szCs w:val="24"/>
        </w:rPr>
        <w:t xml:space="preserve">-продукт был сконструирован правильно и в соответствии с правильной спецификацией, но в результате неадекватного </w:t>
      </w:r>
      <w:proofErr w:type="gramStart"/>
      <w:r w:rsidRPr="00C56F0F">
        <w:rPr>
          <w:sz w:val="24"/>
          <w:szCs w:val="24"/>
        </w:rPr>
        <w:t>контроля за</w:t>
      </w:r>
      <w:proofErr w:type="gramEnd"/>
      <w:r w:rsidRPr="00C56F0F">
        <w:rPr>
          <w:sz w:val="24"/>
          <w:szCs w:val="24"/>
        </w:rPr>
        <w:t xml:space="preserve"> его эксплуатацией возникли уязвимости.</w:t>
      </w:r>
    </w:p>
    <w:p w14:paraId="506C18AF" w14:textId="303D2461" w:rsidR="000562DD" w:rsidRDefault="00C56F0F" w:rsidP="00C56F0F">
      <w:pPr>
        <w:ind w:firstLine="567"/>
        <w:rPr>
          <w:sz w:val="24"/>
          <w:szCs w:val="24"/>
        </w:rPr>
      </w:pPr>
      <w:r w:rsidRPr="00C56F0F">
        <w:rPr>
          <w:sz w:val="24"/>
          <w:szCs w:val="24"/>
        </w:rPr>
        <w:t xml:space="preserve">f) обслуживание: </w:t>
      </w:r>
      <w:r w:rsidRPr="000562DD">
        <w:rPr>
          <w:sz w:val="24"/>
          <w:szCs w:val="24"/>
        </w:rPr>
        <w:t>IT</w:t>
      </w:r>
      <w:r w:rsidRPr="00C56F0F">
        <w:rPr>
          <w:sz w:val="24"/>
          <w:szCs w:val="24"/>
        </w:rPr>
        <w:t>-продукт поддерживается таким образом, что появляются новые уязвимости.</w:t>
      </w:r>
    </w:p>
    <w:p w14:paraId="6285273D" w14:textId="77777777" w:rsidR="0093479F" w:rsidRDefault="0093479F" w:rsidP="00C56F0F">
      <w:pPr>
        <w:ind w:firstLine="567"/>
        <w:rPr>
          <w:sz w:val="24"/>
          <w:szCs w:val="24"/>
        </w:rPr>
      </w:pPr>
    </w:p>
    <w:p w14:paraId="559F5E14" w14:textId="678488E8" w:rsidR="00C56F0F" w:rsidRPr="0093479F" w:rsidRDefault="00C56F0F" w:rsidP="00C56F0F">
      <w:pPr>
        <w:ind w:firstLine="567"/>
        <w:rPr>
          <w:b/>
          <w:bCs/>
          <w:sz w:val="24"/>
          <w:szCs w:val="24"/>
        </w:rPr>
      </w:pPr>
      <w:r w:rsidRPr="0093479F">
        <w:rPr>
          <w:b/>
          <w:bCs/>
          <w:sz w:val="24"/>
          <w:szCs w:val="24"/>
        </w:rPr>
        <w:t>5.3.4 ISO/IEC 15408 доверие</w:t>
      </w:r>
    </w:p>
    <w:p w14:paraId="777F11E2" w14:textId="77777777" w:rsidR="0093479F" w:rsidRDefault="0093479F" w:rsidP="00C56F0F">
      <w:pPr>
        <w:ind w:firstLine="567"/>
        <w:rPr>
          <w:sz w:val="24"/>
          <w:szCs w:val="24"/>
        </w:rPr>
      </w:pPr>
    </w:p>
    <w:p w14:paraId="1E83E105" w14:textId="293F2BC6" w:rsidR="000562DD" w:rsidRDefault="00C56F0F" w:rsidP="00C56F0F">
      <w:pPr>
        <w:ind w:firstLine="567"/>
        <w:rPr>
          <w:sz w:val="24"/>
          <w:szCs w:val="24"/>
        </w:rPr>
      </w:pPr>
      <w:r w:rsidRPr="00C56F0F">
        <w:rPr>
          <w:sz w:val="24"/>
          <w:szCs w:val="24"/>
        </w:rPr>
        <w:t xml:space="preserve">Доверие является основанием для уверенности в том, что </w:t>
      </w:r>
      <w:r w:rsidRPr="000562DD">
        <w:rPr>
          <w:sz w:val="24"/>
          <w:szCs w:val="24"/>
        </w:rPr>
        <w:t>IT</w:t>
      </w:r>
      <w:r w:rsidRPr="00C56F0F">
        <w:rPr>
          <w:sz w:val="24"/>
          <w:szCs w:val="24"/>
        </w:rPr>
        <w:t xml:space="preserve">-продукт отвечает целям безопасности. Доверие могло бы быть получено из ссылки на такие источники, как необоснованные утверждения, предшествующий опыт или аналогичный опыт. </w:t>
      </w:r>
      <w:r>
        <w:rPr>
          <w:sz w:val="24"/>
          <w:szCs w:val="24"/>
        </w:rPr>
        <w:t xml:space="preserve">                    </w:t>
      </w:r>
      <w:r w:rsidRPr="00C56F0F">
        <w:rPr>
          <w:sz w:val="24"/>
          <w:szCs w:val="24"/>
        </w:rPr>
        <w:t xml:space="preserve">ISO/IEC 15408 обеспечивает доверие посредством активного расследования. Активное исследование </w:t>
      </w:r>
      <w:r>
        <w:rPr>
          <w:sz w:val="24"/>
          <w:szCs w:val="24"/>
        </w:rPr>
        <w:t>–</w:t>
      </w:r>
      <w:r w:rsidRPr="00C56F0F">
        <w:rPr>
          <w:sz w:val="24"/>
          <w:szCs w:val="24"/>
        </w:rPr>
        <w:t xml:space="preserve"> это оценка </w:t>
      </w:r>
      <w:r w:rsidRPr="000562DD">
        <w:rPr>
          <w:sz w:val="24"/>
          <w:szCs w:val="24"/>
        </w:rPr>
        <w:t>IT</w:t>
      </w:r>
      <w:r w:rsidRPr="00C56F0F">
        <w:rPr>
          <w:sz w:val="24"/>
          <w:szCs w:val="24"/>
        </w:rPr>
        <w:t>-продукта с целью определения его свойств безопасности.</w:t>
      </w:r>
    </w:p>
    <w:p w14:paraId="4178A041" w14:textId="77777777" w:rsidR="0093479F" w:rsidRDefault="0093479F" w:rsidP="00C56F0F">
      <w:pPr>
        <w:ind w:firstLine="567"/>
        <w:rPr>
          <w:sz w:val="24"/>
          <w:szCs w:val="24"/>
        </w:rPr>
      </w:pPr>
    </w:p>
    <w:p w14:paraId="3597DF9E" w14:textId="60DE0BD4" w:rsidR="00C56F0F" w:rsidRPr="0093479F" w:rsidRDefault="00C56F0F" w:rsidP="00C56F0F">
      <w:pPr>
        <w:ind w:firstLine="567"/>
        <w:rPr>
          <w:b/>
          <w:bCs/>
          <w:sz w:val="24"/>
          <w:szCs w:val="24"/>
        </w:rPr>
      </w:pPr>
      <w:r w:rsidRPr="0093479F">
        <w:rPr>
          <w:b/>
          <w:bCs/>
          <w:sz w:val="24"/>
          <w:szCs w:val="24"/>
        </w:rPr>
        <w:t>5.3.5 Доверие посредством оценки</w:t>
      </w:r>
    </w:p>
    <w:p w14:paraId="20456954" w14:textId="77777777" w:rsidR="0093479F" w:rsidRDefault="0093479F" w:rsidP="00C56F0F">
      <w:pPr>
        <w:ind w:firstLine="567"/>
        <w:rPr>
          <w:sz w:val="24"/>
          <w:szCs w:val="24"/>
        </w:rPr>
      </w:pPr>
    </w:p>
    <w:p w14:paraId="1E6A9148" w14:textId="4BA8A817" w:rsidR="00C56F0F" w:rsidRPr="00C56F0F" w:rsidRDefault="00C56F0F" w:rsidP="00C56F0F">
      <w:pPr>
        <w:ind w:firstLine="567"/>
        <w:rPr>
          <w:sz w:val="24"/>
          <w:szCs w:val="24"/>
        </w:rPr>
      </w:pPr>
      <w:r w:rsidRPr="00C56F0F">
        <w:rPr>
          <w:sz w:val="24"/>
          <w:szCs w:val="24"/>
        </w:rPr>
        <w:t>Оценка является традиционным средством получения доверия и является основой подхода ISO/IEC 15408.</w:t>
      </w:r>
    </w:p>
    <w:p w14:paraId="79544BAC" w14:textId="77777777" w:rsidR="00C56F0F" w:rsidRPr="00C56F0F" w:rsidRDefault="00C56F0F" w:rsidP="00C56F0F">
      <w:pPr>
        <w:ind w:firstLine="567"/>
        <w:rPr>
          <w:sz w:val="24"/>
          <w:szCs w:val="24"/>
        </w:rPr>
      </w:pPr>
      <w:r w:rsidRPr="00C56F0F">
        <w:rPr>
          <w:sz w:val="24"/>
          <w:szCs w:val="24"/>
        </w:rPr>
        <w:t>Методы оценки могут включать:</w:t>
      </w:r>
    </w:p>
    <w:p w14:paraId="31E8017E" w14:textId="77777777" w:rsidR="00C56F0F" w:rsidRPr="00C56F0F" w:rsidRDefault="00C56F0F" w:rsidP="00C56F0F">
      <w:pPr>
        <w:ind w:firstLine="567"/>
        <w:rPr>
          <w:sz w:val="24"/>
          <w:szCs w:val="24"/>
        </w:rPr>
      </w:pPr>
      <w:r w:rsidRPr="00C56F0F">
        <w:rPr>
          <w:sz w:val="24"/>
          <w:szCs w:val="24"/>
        </w:rPr>
        <w:t>а) анализ и проверка процесс</w:t>
      </w:r>
      <w:proofErr w:type="gramStart"/>
      <w:r w:rsidRPr="00C56F0F">
        <w:rPr>
          <w:sz w:val="24"/>
          <w:szCs w:val="24"/>
        </w:rPr>
        <w:t>а(</w:t>
      </w:r>
      <w:proofErr w:type="spellStart"/>
      <w:proofErr w:type="gramEnd"/>
      <w:r w:rsidRPr="00C56F0F">
        <w:rPr>
          <w:sz w:val="24"/>
          <w:szCs w:val="24"/>
        </w:rPr>
        <w:t>ов</w:t>
      </w:r>
      <w:proofErr w:type="spellEnd"/>
      <w:r w:rsidRPr="00C56F0F">
        <w:rPr>
          <w:sz w:val="24"/>
          <w:szCs w:val="24"/>
        </w:rPr>
        <w:t>) и процедуры(й);</w:t>
      </w:r>
    </w:p>
    <w:p w14:paraId="2C8E09EE" w14:textId="77777777" w:rsidR="00C56F0F" w:rsidRPr="00C56F0F" w:rsidRDefault="00C56F0F" w:rsidP="00C56F0F">
      <w:pPr>
        <w:ind w:firstLine="567"/>
        <w:rPr>
          <w:sz w:val="24"/>
          <w:szCs w:val="24"/>
        </w:rPr>
      </w:pPr>
      <w:r w:rsidRPr="00C56F0F">
        <w:rPr>
          <w:sz w:val="24"/>
          <w:szCs w:val="24"/>
        </w:rPr>
        <w:t>b) проверка того, что процес</w:t>
      </w:r>
      <w:proofErr w:type="gramStart"/>
      <w:r w:rsidRPr="00C56F0F">
        <w:rPr>
          <w:sz w:val="24"/>
          <w:szCs w:val="24"/>
        </w:rPr>
        <w:t>с(</w:t>
      </w:r>
      <w:proofErr w:type="gramEnd"/>
      <w:r w:rsidRPr="00C56F0F">
        <w:rPr>
          <w:sz w:val="24"/>
          <w:szCs w:val="24"/>
        </w:rPr>
        <w:t>ы) и процедура(ы) применяются;</w:t>
      </w:r>
    </w:p>
    <w:p w14:paraId="601FAA0E" w14:textId="6DFCE156" w:rsidR="00C56F0F" w:rsidRPr="00C56F0F" w:rsidRDefault="00C56F0F" w:rsidP="00C56F0F">
      <w:pPr>
        <w:ind w:firstLine="567"/>
        <w:rPr>
          <w:sz w:val="24"/>
          <w:szCs w:val="24"/>
        </w:rPr>
      </w:pPr>
      <w:r w:rsidRPr="00C56F0F">
        <w:rPr>
          <w:sz w:val="24"/>
          <w:szCs w:val="24"/>
        </w:rPr>
        <w:t xml:space="preserve">c) анализ соответствия между представлениями проекта </w:t>
      </w:r>
      <w:r w:rsidR="001769D8" w:rsidRPr="001769D8">
        <w:rPr>
          <w:sz w:val="24"/>
          <w:szCs w:val="24"/>
        </w:rPr>
        <w:t>TOE</w:t>
      </w:r>
      <w:r w:rsidRPr="00C56F0F">
        <w:rPr>
          <w:sz w:val="24"/>
          <w:szCs w:val="24"/>
        </w:rPr>
        <w:t>;</w:t>
      </w:r>
    </w:p>
    <w:p w14:paraId="39CBB693" w14:textId="125E1F17" w:rsidR="00C56F0F" w:rsidRPr="00C56F0F" w:rsidRDefault="00C56F0F" w:rsidP="00C56F0F">
      <w:pPr>
        <w:ind w:firstLine="567"/>
        <w:rPr>
          <w:sz w:val="24"/>
          <w:szCs w:val="24"/>
        </w:rPr>
      </w:pPr>
      <w:r w:rsidRPr="00C56F0F">
        <w:rPr>
          <w:sz w:val="24"/>
          <w:szCs w:val="24"/>
        </w:rPr>
        <w:t xml:space="preserve">d) анализ представления проекта </w:t>
      </w:r>
      <w:r w:rsidR="001769D8" w:rsidRPr="001769D8">
        <w:rPr>
          <w:sz w:val="24"/>
          <w:szCs w:val="24"/>
        </w:rPr>
        <w:t>TOE</w:t>
      </w:r>
      <w:r w:rsidRPr="00C56F0F">
        <w:rPr>
          <w:sz w:val="24"/>
          <w:szCs w:val="24"/>
        </w:rPr>
        <w:t xml:space="preserve"> на соответствие требованиям;</w:t>
      </w:r>
    </w:p>
    <w:p w14:paraId="5727F6EC" w14:textId="77777777" w:rsidR="00C56F0F" w:rsidRPr="00C56F0F" w:rsidRDefault="00C56F0F" w:rsidP="00C56F0F">
      <w:pPr>
        <w:ind w:firstLine="567"/>
        <w:rPr>
          <w:sz w:val="24"/>
          <w:szCs w:val="24"/>
        </w:rPr>
      </w:pPr>
      <w:r w:rsidRPr="00C56F0F">
        <w:rPr>
          <w:sz w:val="24"/>
          <w:szCs w:val="24"/>
        </w:rPr>
        <w:t>e) проверка доказательств;</w:t>
      </w:r>
    </w:p>
    <w:p w14:paraId="3338AD8D" w14:textId="77777777" w:rsidR="00C56F0F" w:rsidRPr="00C56F0F" w:rsidRDefault="00C56F0F" w:rsidP="00C56F0F">
      <w:pPr>
        <w:ind w:firstLine="567"/>
        <w:rPr>
          <w:sz w:val="24"/>
          <w:szCs w:val="24"/>
        </w:rPr>
      </w:pPr>
      <w:r w:rsidRPr="00C56F0F">
        <w:rPr>
          <w:sz w:val="24"/>
          <w:szCs w:val="24"/>
        </w:rPr>
        <w:t>f) анализ руководящих документов;</w:t>
      </w:r>
    </w:p>
    <w:p w14:paraId="2066D0B1" w14:textId="77777777" w:rsidR="00C56F0F" w:rsidRPr="00C56F0F" w:rsidRDefault="00C56F0F" w:rsidP="00C56F0F">
      <w:pPr>
        <w:ind w:firstLine="567"/>
        <w:rPr>
          <w:sz w:val="24"/>
          <w:szCs w:val="24"/>
        </w:rPr>
      </w:pPr>
      <w:r w:rsidRPr="00C56F0F">
        <w:rPr>
          <w:sz w:val="24"/>
          <w:szCs w:val="24"/>
        </w:rPr>
        <w:t>g) анализ разработанных функциональных тестов и предоставленных результатов;</w:t>
      </w:r>
    </w:p>
    <w:p w14:paraId="2360E14E" w14:textId="77777777" w:rsidR="00C56F0F" w:rsidRPr="00C56F0F" w:rsidRDefault="00C56F0F" w:rsidP="00C56F0F">
      <w:pPr>
        <w:ind w:firstLine="567"/>
        <w:rPr>
          <w:sz w:val="24"/>
          <w:szCs w:val="24"/>
        </w:rPr>
      </w:pPr>
      <w:r w:rsidRPr="00C56F0F">
        <w:rPr>
          <w:sz w:val="24"/>
          <w:szCs w:val="24"/>
        </w:rPr>
        <w:t>h) независимое функциональное тестирование;</w:t>
      </w:r>
    </w:p>
    <w:p w14:paraId="56B0405B" w14:textId="77777777" w:rsidR="00C56F0F" w:rsidRPr="00C56F0F" w:rsidRDefault="00C56F0F" w:rsidP="00C56F0F">
      <w:pPr>
        <w:ind w:firstLine="567"/>
        <w:rPr>
          <w:sz w:val="24"/>
          <w:szCs w:val="24"/>
        </w:rPr>
      </w:pPr>
      <w:r w:rsidRPr="00C56F0F">
        <w:rPr>
          <w:sz w:val="24"/>
          <w:szCs w:val="24"/>
        </w:rPr>
        <w:t>i) анализ уязвимостей (включая гипотезы недостатков);</w:t>
      </w:r>
    </w:p>
    <w:p w14:paraId="42A1C6CA" w14:textId="77777777" w:rsidR="00C56F0F" w:rsidRPr="00C56F0F" w:rsidRDefault="00C56F0F" w:rsidP="00C56F0F">
      <w:pPr>
        <w:ind w:firstLine="567"/>
        <w:rPr>
          <w:sz w:val="24"/>
          <w:szCs w:val="24"/>
        </w:rPr>
      </w:pPr>
      <w:r w:rsidRPr="00C56F0F">
        <w:rPr>
          <w:sz w:val="24"/>
          <w:szCs w:val="24"/>
        </w:rPr>
        <w:t>j) испытание на проникновение;</w:t>
      </w:r>
    </w:p>
    <w:p w14:paraId="53540428" w14:textId="77777777" w:rsidR="00C56F0F" w:rsidRPr="00C56F0F" w:rsidRDefault="00C56F0F" w:rsidP="00C56F0F">
      <w:pPr>
        <w:ind w:firstLine="567"/>
        <w:rPr>
          <w:sz w:val="24"/>
          <w:szCs w:val="24"/>
        </w:rPr>
      </w:pPr>
      <w:r w:rsidRPr="00C56F0F">
        <w:rPr>
          <w:sz w:val="24"/>
          <w:szCs w:val="24"/>
        </w:rPr>
        <w:t>k) анализ процесса доставки;</w:t>
      </w:r>
    </w:p>
    <w:p w14:paraId="59304507" w14:textId="77777777" w:rsidR="00C56F0F" w:rsidRPr="00C56F0F" w:rsidRDefault="00C56F0F" w:rsidP="00C56F0F">
      <w:pPr>
        <w:ind w:firstLine="567"/>
        <w:rPr>
          <w:sz w:val="24"/>
          <w:szCs w:val="24"/>
        </w:rPr>
      </w:pPr>
      <w:r w:rsidRPr="00C56F0F">
        <w:rPr>
          <w:sz w:val="24"/>
          <w:szCs w:val="24"/>
        </w:rPr>
        <w:t>l) анализ процесса технического обслуживания.</w:t>
      </w:r>
    </w:p>
    <w:p w14:paraId="2BD4F6DC" w14:textId="77777777" w:rsidR="00C56F0F" w:rsidRPr="00C56F0F" w:rsidRDefault="00C56F0F" w:rsidP="00C56F0F">
      <w:pPr>
        <w:ind w:firstLine="567"/>
        <w:rPr>
          <w:sz w:val="24"/>
          <w:szCs w:val="24"/>
        </w:rPr>
      </w:pPr>
    </w:p>
    <w:p w14:paraId="240F1D2E" w14:textId="77777777" w:rsidR="00C56F0F" w:rsidRPr="00C56F0F" w:rsidRDefault="00C56F0F" w:rsidP="00C56F0F">
      <w:pPr>
        <w:ind w:firstLine="567"/>
        <w:rPr>
          <w:b/>
          <w:bCs/>
          <w:sz w:val="24"/>
          <w:szCs w:val="24"/>
        </w:rPr>
      </w:pPr>
      <w:r w:rsidRPr="00C56F0F">
        <w:rPr>
          <w:b/>
          <w:bCs/>
          <w:sz w:val="24"/>
          <w:szCs w:val="24"/>
        </w:rPr>
        <w:t>5.4 Шкала оценки доверия ISO/IEC 15408</w:t>
      </w:r>
    </w:p>
    <w:p w14:paraId="6E29E80B" w14:textId="77777777" w:rsidR="00C56F0F" w:rsidRDefault="00C56F0F" w:rsidP="00C56F0F">
      <w:pPr>
        <w:ind w:firstLine="567"/>
        <w:rPr>
          <w:sz w:val="24"/>
          <w:szCs w:val="24"/>
        </w:rPr>
      </w:pPr>
    </w:p>
    <w:p w14:paraId="72DF3D95" w14:textId="71E4B613" w:rsidR="00C56F0F" w:rsidRPr="00C56F0F" w:rsidRDefault="00C56F0F" w:rsidP="00C56F0F">
      <w:pPr>
        <w:ind w:firstLine="567"/>
        <w:rPr>
          <w:sz w:val="24"/>
          <w:szCs w:val="24"/>
        </w:rPr>
      </w:pPr>
      <w:r w:rsidRPr="00C56F0F">
        <w:rPr>
          <w:sz w:val="24"/>
          <w:szCs w:val="24"/>
        </w:rPr>
        <w:t>ISO/IEC 15408 утверждает, что большее доверие возникает в результате применения больших усилии при оценке, в то время как цель заключается в применении минимальных усилий, необходимых для обеспечения необходимого уровня доверия.</w:t>
      </w:r>
    </w:p>
    <w:p w14:paraId="794A6F17" w14:textId="77777777" w:rsidR="00C56F0F" w:rsidRPr="00C56F0F" w:rsidRDefault="00C56F0F" w:rsidP="00C56F0F">
      <w:pPr>
        <w:ind w:firstLine="567"/>
        <w:rPr>
          <w:sz w:val="24"/>
          <w:szCs w:val="24"/>
        </w:rPr>
      </w:pPr>
      <w:r w:rsidRPr="00C56F0F">
        <w:rPr>
          <w:sz w:val="24"/>
          <w:szCs w:val="24"/>
        </w:rPr>
        <w:t xml:space="preserve">Увеличение применяемых усилий основано </w:t>
      </w:r>
      <w:proofErr w:type="gramStart"/>
      <w:r w:rsidRPr="00C56F0F">
        <w:rPr>
          <w:sz w:val="24"/>
          <w:szCs w:val="24"/>
        </w:rPr>
        <w:t>на</w:t>
      </w:r>
      <w:proofErr w:type="gramEnd"/>
      <w:r w:rsidRPr="00C56F0F">
        <w:rPr>
          <w:sz w:val="24"/>
          <w:szCs w:val="24"/>
        </w:rPr>
        <w:t>:</w:t>
      </w:r>
    </w:p>
    <w:p w14:paraId="3794D033" w14:textId="334B03D3" w:rsidR="00C56F0F" w:rsidRPr="00C56F0F" w:rsidRDefault="00C56F0F" w:rsidP="00C56F0F">
      <w:pPr>
        <w:ind w:firstLine="567"/>
        <w:rPr>
          <w:sz w:val="24"/>
          <w:szCs w:val="24"/>
        </w:rPr>
      </w:pPr>
      <w:r w:rsidRPr="00C56F0F">
        <w:rPr>
          <w:sz w:val="24"/>
          <w:szCs w:val="24"/>
        </w:rPr>
        <w:t xml:space="preserve">а) объем – применяется больше усилий, при рассмотрении большой части </w:t>
      </w:r>
      <w:r w:rsidRPr="000562DD">
        <w:rPr>
          <w:sz w:val="24"/>
          <w:szCs w:val="24"/>
        </w:rPr>
        <w:t>IT</w:t>
      </w:r>
      <w:r w:rsidRPr="00C56F0F">
        <w:rPr>
          <w:sz w:val="24"/>
          <w:szCs w:val="24"/>
        </w:rPr>
        <w:t>-продукта</w:t>
      </w:r>
    </w:p>
    <w:p w14:paraId="6303FE54" w14:textId="77777777" w:rsidR="00C56F0F" w:rsidRPr="00C56F0F" w:rsidRDefault="00C56F0F" w:rsidP="00C56F0F">
      <w:pPr>
        <w:ind w:firstLine="567"/>
        <w:rPr>
          <w:sz w:val="24"/>
          <w:szCs w:val="24"/>
        </w:rPr>
      </w:pPr>
      <w:r w:rsidRPr="00C56F0F">
        <w:rPr>
          <w:sz w:val="24"/>
          <w:szCs w:val="24"/>
        </w:rPr>
        <w:lastRenderedPageBreak/>
        <w:t>b) глубина – усилий применяется больше на более тонком уровне детализации проектирования и реализации;</w:t>
      </w:r>
    </w:p>
    <w:p w14:paraId="227B7EFA" w14:textId="2B40D97F" w:rsidR="000562DD" w:rsidRDefault="00C56F0F" w:rsidP="00C56F0F">
      <w:pPr>
        <w:ind w:firstLine="567"/>
        <w:rPr>
          <w:sz w:val="24"/>
          <w:szCs w:val="24"/>
        </w:rPr>
      </w:pPr>
      <w:r w:rsidRPr="00C56F0F">
        <w:rPr>
          <w:sz w:val="24"/>
          <w:szCs w:val="24"/>
        </w:rPr>
        <w:t>с) строгость – при их применении более структурированным, формальным образом.</w:t>
      </w:r>
    </w:p>
    <w:p w14:paraId="32272726" w14:textId="77777777" w:rsidR="000562DD" w:rsidRDefault="000562DD" w:rsidP="000562DD">
      <w:pPr>
        <w:ind w:firstLine="567"/>
        <w:rPr>
          <w:sz w:val="24"/>
          <w:szCs w:val="24"/>
        </w:rPr>
      </w:pPr>
    </w:p>
    <w:p w14:paraId="194BE8C7" w14:textId="77777777" w:rsidR="0093479F" w:rsidRPr="0093479F" w:rsidRDefault="0093479F" w:rsidP="0093479F">
      <w:pPr>
        <w:pStyle w:val="2"/>
        <w:ind w:firstLine="567"/>
        <w:rPr>
          <w:rFonts w:ascii="Times New Roman" w:eastAsia="Times New Roman" w:hAnsi="Times New Roman" w:cs="Times New Roman"/>
          <w:b/>
          <w:bCs/>
          <w:color w:val="auto"/>
          <w:sz w:val="24"/>
          <w:szCs w:val="24"/>
        </w:rPr>
      </w:pPr>
      <w:r w:rsidRPr="0093479F">
        <w:rPr>
          <w:rFonts w:ascii="Times New Roman" w:eastAsia="Times New Roman" w:hAnsi="Times New Roman" w:cs="Times New Roman"/>
          <w:b/>
          <w:bCs/>
          <w:color w:val="auto"/>
          <w:sz w:val="24"/>
          <w:szCs w:val="24"/>
        </w:rPr>
        <w:t>6 Компоненты обеспечения безопасности</w:t>
      </w:r>
    </w:p>
    <w:p w14:paraId="147F1ADD" w14:textId="77777777" w:rsidR="0093479F" w:rsidRDefault="0093479F" w:rsidP="0093479F">
      <w:pPr>
        <w:ind w:firstLine="567"/>
        <w:rPr>
          <w:b/>
          <w:bCs/>
          <w:sz w:val="24"/>
          <w:szCs w:val="24"/>
        </w:rPr>
      </w:pPr>
    </w:p>
    <w:p w14:paraId="102DE42D" w14:textId="1F54D514" w:rsidR="0093479F" w:rsidRPr="0093479F" w:rsidRDefault="0093479F" w:rsidP="0093479F">
      <w:pPr>
        <w:ind w:firstLine="567"/>
        <w:rPr>
          <w:sz w:val="24"/>
          <w:szCs w:val="24"/>
        </w:rPr>
      </w:pPr>
      <w:r w:rsidRPr="0093479F">
        <w:rPr>
          <w:b/>
          <w:bCs/>
          <w:sz w:val="24"/>
          <w:szCs w:val="24"/>
        </w:rPr>
        <w:t>6.1 Общие положения</w:t>
      </w:r>
    </w:p>
    <w:p w14:paraId="1C119EAB" w14:textId="77777777" w:rsidR="0093479F" w:rsidRDefault="0093479F" w:rsidP="0093479F">
      <w:pPr>
        <w:ind w:firstLine="567"/>
        <w:rPr>
          <w:sz w:val="24"/>
          <w:szCs w:val="24"/>
        </w:rPr>
      </w:pPr>
    </w:p>
    <w:p w14:paraId="4B974992" w14:textId="51DF5193" w:rsidR="0093479F" w:rsidRPr="0093479F" w:rsidRDefault="0093479F" w:rsidP="0093479F">
      <w:pPr>
        <w:ind w:firstLine="567"/>
        <w:rPr>
          <w:sz w:val="24"/>
          <w:szCs w:val="24"/>
        </w:rPr>
      </w:pPr>
      <w:r w:rsidRPr="0093479F">
        <w:rPr>
          <w:sz w:val="24"/>
          <w:szCs w:val="24"/>
        </w:rPr>
        <w:t>Подразделы 6.2</w:t>
      </w:r>
      <w:r>
        <w:rPr>
          <w:sz w:val="24"/>
          <w:szCs w:val="24"/>
        </w:rPr>
        <w:t xml:space="preserve"> – </w:t>
      </w:r>
      <w:r w:rsidRPr="0093479F">
        <w:rPr>
          <w:sz w:val="24"/>
          <w:szCs w:val="24"/>
        </w:rPr>
        <w:t>6.6 описывают конструкции, используемые в представлении классов, семейств и компонентов.</w:t>
      </w:r>
    </w:p>
    <w:p w14:paraId="12D32C34" w14:textId="08959284" w:rsidR="000562DD" w:rsidRDefault="0093479F" w:rsidP="0093479F">
      <w:pPr>
        <w:ind w:firstLine="567"/>
        <w:rPr>
          <w:sz w:val="24"/>
          <w:szCs w:val="24"/>
        </w:rPr>
      </w:pPr>
      <w:r w:rsidRPr="0093479F">
        <w:rPr>
          <w:sz w:val="24"/>
          <w:szCs w:val="24"/>
        </w:rPr>
        <w:t xml:space="preserve">На </w:t>
      </w:r>
      <w:r>
        <w:rPr>
          <w:sz w:val="24"/>
          <w:szCs w:val="24"/>
        </w:rPr>
        <w:t>рисунке 1</w:t>
      </w:r>
      <w:r w:rsidRPr="0093479F">
        <w:rPr>
          <w:sz w:val="24"/>
          <w:szCs w:val="24"/>
        </w:rPr>
        <w:t xml:space="preserve"> показаны требования доверия, установленные в стандарте</w:t>
      </w:r>
      <w:r>
        <w:rPr>
          <w:sz w:val="24"/>
          <w:szCs w:val="24"/>
        </w:rPr>
        <w:t xml:space="preserve">                   </w:t>
      </w:r>
      <w:r w:rsidRPr="0093479F">
        <w:rPr>
          <w:sz w:val="24"/>
          <w:szCs w:val="24"/>
        </w:rPr>
        <w:t xml:space="preserve"> ISO/IEC 15408. Каждый класс содержит семейства доверия, которые разделены на компоненты доверия, содержащие, в свою очередь, элементы доверия. Классы и семейства используют для обеспечения таксономии классифицируемых требований доверия, в то время как компоненты применяют непосредственно для спецификации требований доверия в Профиле защиты (ПЗ) и Задании по безопасности (ЗБ).</w:t>
      </w:r>
    </w:p>
    <w:p w14:paraId="005370C6" w14:textId="77777777" w:rsidR="000562DD" w:rsidRDefault="000562DD" w:rsidP="000562DD">
      <w:pPr>
        <w:ind w:firstLine="567"/>
        <w:rPr>
          <w:sz w:val="24"/>
          <w:szCs w:val="24"/>
        </w:rPr>
      </w:pPr>
    </w:p>
    <w:p w14:paraId="3A78B32B" w14:textId="77777777" w:rsidR="0093479F" w:rsidRPr="0093479F" w:rsidRDefault="0093479F" w:rsidP="0093479F">
      <w:pPr>
        <w:ind w:firstLine="567"/>
        <w:rPr>
          <w:b/>
          <w:bCs/>
          <w:sz w:val="24"/>
          <w:szCs w:val="24"/>
        </w:rPr>
      </w:pPr>
      <w:r w:rsidRPr="0093479F">
        <w:rPr>
          <w:b/>
          <w:bCs/>
          <w:sz w:val="24"/>
          <w:szCs w:val="24"/>
        </w:rPr>
        <w:t>6.2 Структура класса доверия</w:t>
      </w:r>
    </w:p>
    <w:p w14:paraId="425FCB30" w14:textId="77777777" w:rsidR="0093479F" w:rsidRDefault="0093479F" w:rsidP="0093479F">
      <w:pPr>
        <w:ind w:firstLine="567"/>
        <w:rPr>
          <w:sz w:val="24"/>
          <w:szCs w:val="24"/>
        </w:rPr>
      </w:pPr>
    </w:p>
    <w:p w14:paraId="437E3E74" w14:textId="199348E2" w:rsidR="0093479F" w:rsidRPr="0093479F" w:rsidRDefault="0093479F" w:rsidP="0093479F">
      <w:pPr>
        <w:ind w:firstLine="567"/>
        <w:rPr>
          <w:b/>
          <w:bCs/>
          <w:sz w:val="24"/>
          <w:szCs w:val="24"/>
        </w:rPr>
      </w:pPr>
      <w:r w:rsidRPr="0093479F">
        <w:rPr>
          <w:b/>
          <w:bCs/>
          <w:sz w:val="24"/>
          <w:szCs w:val="24"/>
        </w:rPr>
        <w:t>6.2.1 Общие положения</w:t>
      </w:r>
    </w:p>
    <w:p w14:paraId="204B374D" w14:textId="77777777" w:rsidR="0093479F" w:rsidRDefault="0093479F" w:rsidP="0093479F">
      <w:pPr>
        <w:ind w:firstLine="567"/>
        <w:rPr>
          <w:sz w:val="24"/>
          <w:szCs w:val="24"/>
        </w:rPr>
      </w:pPr>
    </w:p>
    <w:p w14:paraId="5D2ECD11" w14:textId="21E66F5E" w:rsidR="0093479F" w:rsidRPr="0093479F" w:rsidRDefault="0093479F" w:rsidP="0093479F">
      <w:pPr>
        <w:ind w:firstLine="567"/>
        <w:rPr>
          <w:sz w:val="24"/>
          <w:szCs w:val="24"/>
        </w:rPr>
      </w:pPr>
      <w:r w:rsidRPr="0093479F">
        <w:rPr>
          <w:sz w:val="24"/>
          <w:szCs w:val="24"/>
        </w:rPr>
        <w:t>Структура класса доверия показана на рисунке 1</w:t>
      </w:r>
      <w:r>
        <w:rPr>
          <w:sz w:val="24"/>
          <w:szCs w:val="24"/>
        </w:rPr>
        <w:t>.</w:t>
      </w:r>
    </w:p>
    <w:p w14:paraId="7A3B6792" w14:textId="77777777" w:rsidR="0093479F" w:rsidRDefault="0093479F" w:rsidP="0093479F">
      <w:pPr>
        <w:ind w:firstLine="567"/>
        <w:rPr>
          <w:sz w:val="24"/>
          <w:szCs w:val="24"/>
        </w:rPr>
      </w:pPr>
    </w:p>
    <w:p w14:paraId="66BB61C4" w14:textId="009549C3" w:rsidR="0093479F" w:rsidRPr="0093479F" w:rsidRDefault="0093479F" w:rsidP="0093479F">
      <w:pPr>
        <w:ind w:firstLine="567"/>
        <w:rPr>
          <w:b/>
          <w:bCs/>
          <w:sz w:val="24"/>
          <w:szCs w:val="24"/>
        </w:rPr>
      </w:pPr>
      <w:r w:rsidRPr="0093479F">
        <w:rPr>
          <w:b/>
          <w:bCs/>
          <w:sz w:val="24"/>
          <w:szCs w:val="24"/>
        </w:rPr>
        <w:t>6.2.2 Наименование класса</w:t>
      </w:r>
    </w:p>
    <w:p w14:paraId="51D69839" w14:textId="77777777" w:rsidR="0093479F" w:rsidRDefault="0093479F" w:rsidP="0093479F">
      <w:pPr>
        <w:ind w:firstLine="567"/>
        <w:rPr>
          <w:sz w:val="24"/>
          <w:szCs w:val="24"/>
        </w:rPr>
      </w:pPr>
    </w:p>
    <w:p w14:paraId="3DA27B83" w14:textId="540152E9" w:rsidR="0093479F" w:rsidRPr="0093479F" w:rsidRDefault="0093479F" w:rsidP="0093479F">
      <w:pPr>
        <w:ind w:firstLine="567"/>
        <w:rPr>
          <w:sz w:val="24"/>
          <w:szCs w:val="24"/>
        </w:rPr>
      </w:pPr>
      <w:r w:rsidRPr="0093479F">
        <w:rPr>
          <w:sz w:val="24"/>
          <w:szCs w:val="24"/>
        </w:rPr>
        <w:t xml:space="preserve">Каждому классу доверия присвоено уникальное имя. Это имя указывает на тематические разделы, на которые распространяется данный класс доверия. </w:t>
      </w:r>
    </w:p>
    <w:p w14:paraId="1D692C3B" w14:textId="77777777" w:rsidR="0093479F" w:rsidRPr="0093479F" w:rsidRDefault="0093479F" w:rsidP="0093479F">
      <w:pPr>
        <w:ind w:firstLine="567"/>
        <w:rPr>
          <w:sz w:val="24"/>
          <w:szCs w:val="24"/>
        </w:rPr>
      </w:pPr>
      <w:r w:rsidRPr="0093479F">
        <w:rPr>
          <w:sz w:val="24"/>
          <w:szCs w:val="24"/>
        </w:rPr>
        <w:t>В настоящем стандарте предусмотрена также уникальная краткая форма имени класса доверия. Она является основным средством для ссылки на класс доверия и включает в себя латинскую букву «А», за которой следуют еще две буквы латинского алфавита, относящиеся к имени класса.</w:t>
      </w:r>
    </w:p>
    <w:p w14:paraId="38C1BE05" w14:textId="77777777" w:rsidR="0093479F" w:rsidRDefault="0093479F" w:rsidP="0093479F">
      <w:pPr>
        <w:ind w:firstLine="567"/>
        <w:rPr>
          <w:sz w:val="24"/>
          <w:szCs w:val="24"/>
        </w:rPr>
      </w:pPr>
    </w:p>
    <w:p w14:paraId="3666009E" w14:textId="309AABE8" w:rsidR="0093479F" w:rsidRPr="0093479F" w:rsidRDefault="0093479F" w:rsidP="0093479F">
      <w:pPr>
        <w:ind w:firstLine="567"/>
        <w:rPr>
          <w:b/>
          <w:bCs/>
          <w:sz w:val="24"/>
          <w:szCs w:val="24"/>
        </w:rPr>
      </w:pPr>
      <w:r w:rsidRPr="0093479F">
        <w:rPr>
          <w:b/>
          <w:bCs/>
          <w:sz w:val="24"/>
          <w:szCs w:val="24"/>
        </w:rPr>
        <w:t>6.2.3 Представление класса</w:t>
      </w:r>
    </w:p>
    <w:p w14:paraId="4EFFE3E7" w14:textId="77777777" w:rsidR="0093479F" w:rsidRDefault="0093479F" w:rsidP="0093479F">
      <w:pPr>
        <w:ind w:firstLine="567"/>
        <w:rPr>
          <w:sz w:val="24"/>
          <w:szCs w:val="24"/>
        </w:rPr>
      </w:pPr>
    </w:p>
    <w:p w14:paraId="0232849E" w14:textId="7BA39E61" w:rsidR="0093479F" w:rsidRPr="0093479F" w:rsidRDefault="0093479F" w:rsidP="0093479F">
      <w:pPr>
        <w:ind w:firstLine="567"/>
        <w:rPr>
          <w:sz w:val="24"/>
          <w:szCs w:val="24"/>
        </w:rPr>
      </w:pPr>
      <w:r w:rsidRPr="0093479F">
        <w:rPr>
          <w:sz w:val="24"/>
          <w:szCs w:val="24"/>
        </w:rPr>
        <w:t>Каждый класс доверия имеет вводный подраздел, в котором изложены состав и назначение класса.</w:t>
      </w:r>
    </w:p>
    <w:p w14:paraId="5484264E" w14:textId="77777777" w:rsidR="0093479F" w:rsidRDefault="0093479F" w:rsidP="0093479F">
      <w:pPr>
        <w:ind w:firstLine="567"/>
        <w:rPr>
          <w:sz w:val="24"/>
          <w:szCs w:val="24"/>
        </w:rPr>
      </w:pPr>
    </w:p>
    <w:p w14:paraId="613B4A99" w14:textId="49D6E7B7" w:rsidR="0093479F" w:rsidRPr="0093479F" w:rsidRDefault="0093479F" w:rsidP="0093479F">
      <w:pPr>
        <w:ind w:firstLine="567"/>
        <w:rPr>
          <w:b/>
          <w:bCs/>
          <w:sz w:val="24"/>
          <w:szCs w:val="24"/>
        </w:rPr>
      </w:pPr>
      <w:r w:rsidRPr="0093479F">
        <w:rPr>
          <w:b/>
          <w:bCs/>
          <w:sz w:val="24"/>
          <w:szCs w:val="24"/>
        </w:rPr>
        <w:t xml:space="preserve">6.2.4 Семейства доверия </w:t>
      </w:r>
    </w:p>
    <w:p w14:paraId="5DC80254" w14:textId="77777777" w:rsidR="0093479F" w:rsidRDefault="0093479F" w:rsidP="0093479F">
      <w:pPr>
        <w:ind w:firstLine="567"/>
        <w:rPr>
          <w:sz w:val="24"/>
          <w:szCs w:val="24"/>
        </w:rPr>
      </w:pPr>
    </w:p>
    <w:p w14:paraId="2BBFFDA2" w14:textId="6CBE5B78" w:rsidR="000562DD" w:rsidRDefault="0093479F" w:rsidP="0093479F">
      <w:pPr>
        <w:ind w:firstLine="567"/>
        <w:rPr>
          <w:sz w:val="24"/>
          <w:szCs w:val="24"/>
        </w:rPr>
      </w:pPr>
      <w:r w:rsidRPr="0093479F">
        <w:rPr>
          <w:sz w:val="24"/>
          <w:szCs w:val="24"/>
        </w:rPr>
        <w:t>Каждый класс доверия содержит, по меньшей мере, одно семейство доверия. Структура семейств доверия описана далее.</w:t>
      </w:r>
    </w:p>
    <w:p w14:paraId="528378A6" w14:textId="77777777" w:rsidR="000562DD" w:rsidRDefault="000562DD" w:rsidP="000562DD">
      <w:pPr>
        <w:ind w:firstLine="567"/>
        <w:rPr>
          <w:sz w:val="24"/>
          <w:szCs w:val="24"/>
        </w:rPr>
      </w:pPr>
    </w:p>
    <w:p w14:paraId="2FA26AB8" w14:textId="77777777" w:rsidR="0093479F" w:rsidRPr="0093479F" w:rsidRDefault="0093479F" w:rsidP="0093479F">
      <w:pPr>
        <w:ind w:firstLine="567"/>
        <w:rPr>
          <w:b/>
          <w:bCs/>
          <w:sz w:val="24"/>
          <w:szCs w:val="24"/>
        </w:rPr>
      </w:pPr>
      <w:r w:rsidRPr="0093479F">
        <w:rPr>
          <w:b/>
          <w:bCs/>
          <w:sz w:val="24"/>
          <w:szCs w:val="24"/>
        </w:rPr>
        <w:t>6.3 Структура семейства доверия</w:t>
      </w:r>
    </w:p>
    <w:p w14:paraId="0A40398E" w14:textId="77777777" w:rsidR="0093479F" w:rsidRDefault="0093479F" w:rsidP="0093479F">
      <w:pPr>
        <w:ind w:firstLine="567"/>
        <w:rPr>
          <w:sz w:val="24"/>
          <w:szCs w:val="24"/>
        </w:rPr>
      </w:pPr>
    </w:p>
    <w:p w14:paraId="04E4E565" w14:textId="6948004B" w:rsidR="0093479F" w:rsidRPr="0093479F" w:rsidRDefault="0093479F" w:rsidP="0093479F">
      <w:pPr>
        <w:ind w:firstLine="567"/>
        <w:rPr>
          <w:b/>
          <w:bCs/>
          <w:sz w:val="24"/>
          <w:szCs w:val="24"/>
        </w:rPr>
      </w:pPr>
      <w:r w:rsidRPr="0093479F">
        <w:rPr>
          <w:b/>
          <w:bCs/>
          <w:sz w:val="24"/>
          <w:szCs w:val="24"/>
        </w:rPr>
        <w:t>6.3.1 Имя семейства</w:t>
      </w:r>
    </w:p>
    <w:p w14:paraId="0502A525" w14:textId="77777777" w:rsidR="0093479F" w:rsidRDefault="0093479F" w:rsidP="0093479F">
      <w:pPr>
        <w:ind w:firstLine="567"/>
        <w:rPr>
          <w:sz w:val="24"/>
          <w:szCs w:val="24"/>
        </w:rPr>
      </w:pPr>
    </w:p>
    <w:p w14:paraId="5C411148" w14:textId="5D0E348B" w:rsidR="0093479F" w:rsidRPr="0093479F" w:rsidRDefault="0093479F" w:rsidP="0093479F">
      <w:pPr>
        <w:ind w:firstLine="567"/>
        <w:rPr>
          <w:sz w:val="24"/>
          <w:szCs w:val="24"/>
        </w:rPr>
      </w:pPr>
      <w:r w:rsidRPr="0093479F">
        <w:rPr>
          <w:sz w:val="24"/>
          <w:szCs w:val="24"/>
        </w:rPr>
        <w:t>Каждому семейству доверия присвоено уникальное имя. Имя содержит описательную информацию по тематическим разделам, на которые распространяется данное семейство доверия. Каждое семейство доверия размещено в пределах класса доверия, который содержит другие семейства той же направленности.</w:t>
      </w:r>
    </w:p>
    <w:p w14:paraId="4740DCD5" w14:textId="77777777" w:rsidR="0093479F" w:rsidRPr="0093479F" w:rsidRDefault="0093479F" w:rsidP="0093479F">
      <w:pPr>
        <w:ind w:firstLine="567"/>
        <w:rPr>
          <w:sz w:val="24"/>
          <w:szCs w:val="24"/>
        </w:rPr>
      </w:pPr>
      <w:r w:rsidRPr="0093479F">
        <w:rPr>
          <w:sz w:val="24"/>
          <w:szCs w:val="24"/>
        </w:rPr>
        <w:lastRenderedPageBreak/>
        <w:t>Представлена также уникальная краткая форма имени семейства доверия. Она является основным средством для ссылки на семейство доверия. Принятое условное обозначение включает в себя краткую форму имени класса и символ подчеркивания, за которым следуют три буквы латинского алфавита, относящиеся к имени семейства.</w:t>
      </w:r>
    </w:p>
    <w:p w14:paraId="2616C2F5" w14:textId="77777777" w:rsidR="0093479F" w:rsidRDefault="0093479F" w:rsidP="0093479F">
      <w:pPr>
        <w:ind w:firstLine="567"/>
        <w:rPr>
          <w:sz w:val="24"/>
          <w:szCs w:val="24"/>
        </w:rPr>
      </w:pPr>
    </w:p>
    <w:p w14:paraId="1ABB42D1" w14:textId="51863E74" w:rsidR="0093479F" w:rsidRPr="0093479F" w:rsidRDefault="0093479F" w:rsidP="0093479F">
      <w:pPr>
        <w:ind w:firstLine="567"/>
        <w:rPr>
          <w:b/>
          <w:bCs/>
          <w:sz w:val="24"/>
          <w:szCs w:val="24"/>
        </w:rPr>
      </w:pPr>
      <w:r w:rsidRPr="0093479F">
        <w:rPr>
          <w:b/>
          <w:bCs/>
          <w:sz w:val="24"/>
          <w:szCs w:val="24"/>
        </w:rPr>
        <w:t>6.3.2 Цели</w:t>
      </w:r>
    </w:p>
    <w:p w14:paraId="45C18A87" w14:textId="77777777" w:rsidR="0093479F" w:rsidRDefault="0093479F" w:rsidP="0093479F">
      <w:pPr>
        <w:ind w:firstLine="567"/>
        <w:rPr>
          <w:sz w:val="24"/>
          <w:szCs w:val="24"/>
        </w:rPr>
      </w:pPr>
    </w:p>
    <w:p w14:paraId="1CFF089F" w14:textId="5241EA2C" w:rsidR="0093479F" w:rsidRPr="0093479F" w:rsidRDefault="0093479F" w:rsidP="0093479F">
      <w:pPr>
        <w:ind w:firstLine="567"/>
        <w:rPr>
          <w:sz w:val="24"/>
          <w:szCs w:val="24"/>
        </w:rPr>
      </w:pPr>
      <w:r w:rsidRPr="0093479F">
        <w:rPr>
          <w:sz w:val="24"/>
          <w:szCs w:val="24"/>
        </w:rPr>
        <w:t>Подраздел «Цели» семейства доверия представляет назначение семейства доверия.</w:t>
      </w:r>
    </w:p>
    <w:p w14:paraId="7211A8AA" w14:textId="17B8FC4E" w:rsidR="000562DD" w:rsidRDefault="0093479F" w:rsidP="0093479F">
      <w:pPr>
        <w:ind w:firstLine="567"/>
        <w:rPr>
          <w:sz w:val="24"/>
          <w:szCs w:val="24"/>
        </w:rPr>
      </w:pPr>
      <w:r w:rsidRPr="0093479F">
        <w:rPr>
          <w:sz w:val="24"/>
          <w:szCs w:val="24"/>
        </w:rPr>
        <w:t>В нем описаны цели, для достижения которых предназначено семейство, особенно связанные с парадигмой доверия ISO/IEC 15408. Описание целей для семейства доверия представлено в общем виде. Любые конкретные подробности, требуемые для достижения целей, включены в конкретный компонент доверия.</w:t>
      </w:r>
    </w:p>
    <w:p w14:paraId="1ADEFBF8" w14:textId="77777777" w:rsidR="000562DD" w:rsidRDefault="000562DD" w:rsidP="000562DD">
      <w:pPr>
        <w:ind w:firstLine="567"/>
        <w:rPr>
          <w:sz w:val="24"/>
          <w:szCs w:val="24"/>
        </w:rPr>
      </w:pPr>
    </w:p>
    <w:p w14:paraId="5FF47445" w14:textId="2294905F" w:rsidR="000562DD" w:rsidRDefault="0093479F" w:rsidP="0093479F">
      <w:pPr>
        <w:ind w:firstLine="567"/>
        <w:jc w:val="center"/>
        <w:rPr>
          <w:sz w:val="24"/>
          <w:szCs w:val="24"/>
        </w:rPr>
      </w:pPr>
      <w:r w:rsidRPr="004A7253">
        <w:rPr>
          <w:noProof/>
          <w:sz w:val="28"/>
          <w:szCs w:val="28"/>
        </w:rPr>
        <w:drawing>
          <wp:inline distT="0" distB="0" distL="0" distR="0" wp14:anchorId="38733F2A" wp14:editId="384B0001">
            <wp:extent cx="2370455" cy="4402455"/>
            <wp:effectExtent l="0" t="0" r="0" b="0"/>
            <wp:docPr id="16529318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370455" cy="4402455"/>
                    </a:xfrm>
                    <a:prstGeom prst="rect">
                      <a:avLst/>
                    </a:prstGeom>
                    <a:noFill/>
                    <a:ln>
                      <a:noFill/>
                    </a:ln>
                  </pic:spPr>
                </pic:pic>
              </a:graphicData>
            </a:graphic>
          </wp:inline>
        </w:drawing>
      </w:r>
    </w:p>
    <w:p w14:paraId="43CFF19A" w14:textId="77777777" w:rsidR="000562DD" w:rsidRDefault="000562DD" w:rsidP="000562DD">
      <w:pPr>
        <w:ind w:firstLine="567"/>
        <w:rPr>
          <w:sz w:val="24"/>
          <w:szCs w:val="24"/>
        </w:rPr>
      </w:pPr>
    </w:p>
    <w:p w14:paraId="74FE39B0" w14:textId="558B835A" w:rsidR="0093479F" w:rsidRPr="0093479F" w:rsidRDefault="0093479F" w:rsidP="0093479F">
      <w:pPr>
        <w:ind w:firstLine="0"/>
        <w:jc w:val="center"/>
        <w:rPr>
          <w:b/>
          <w:bCs/>
          <w:sz w:val="24"/>
          <w:szCs w:val="24"/>
        </w:rPr>
      </w:pPr>
      <w:r w:rsidRPr="0093479F">
        <w:rPr>
          <w:b/>
          <w:bCs/>
          <w:sz w:val="24"/>
          <w:szCs w:val="24"/>
        </w:rPr>
        <w:t xml:space="preserve">Рисунок 1 </w:t>
      </w:r>
      <w:r>
        <w:rPr>
          <w:b/>
          <w:bCs/>
          <w:sz w:val="24"/>
          <w:szCs w:val="24"/>
        </w:rPr>
        <w:t>–</w:t>
      </w:r>
      <w:r w:rsidRPr="0093479F">
        <w:rPr>
          <w:b/>
          <w:bCs/>
          <w:sz w:val="24"/>
          <w:szCs w:val="24"/>
        </w:rPr>
        <w:t xml:space="preserve"> Иерархическая структура представления требований доверия: класс-семейство-компонент-элемент</w:t>
      </w:r>
    </w:p>
    <w:p w14:paraId="57F80601" w14:textId="77777777" w:rsidR="0093479F" w:rsidRPr="0093479F" w:rsidRDefault="0093479F" w:rsidP="0093479F">
      <w:pPr>
        <w:ind w:firstLine="567"/>
        <w:rPr>
          <w:sz w:val="24"/>
          <w:szCs w:val="24"/>
        </w:rPr>
      </w:pPr>
    </w:p>
    <w:p w14:paraId="610B31F2" w14:textId="77777777" w:rsidR="0093479F" w:rsidRPr="0093479F" w:rsidRDefault="0093479F" w:rsidP="0093479F">
      <w:pPr>
        <w:ind w:firstLine="567"/>
        <w:rPr>
          <w:b/>
          <w:bCs/>
          <w:sz w:val="24"/>
          <w:szCs w:val="24"/>
        </w:rPr>
      </w:pPr>
      <w:r w:rsidRPr="0093479F">
        <w:rPr>
          <w:b/>
          <w:bCs/>
          <w:sz w:val="24"/>
          <w:szCs w:val="24"/>
        </w:rPr>
        <w:t>6.3.3 Ранжирование компонентов</w:t>
      </w:r>
    </w:p>
    <w:p w14:paraId="7BFF9969" w14:textId="77777777" w:rsidR="0093479F" w:rsidRDefault="0093479F" w:rsidP="0093479F">
      <w:pPr>
        <w:ind w:firstLine="567"/>
        <w:rPr>
          <w:sz w:val="24"/>
          <w:szCs w:val="24"/>
        </w:rPr>
      </w:pPr>
    </w:p>
    <w:p w14:paraId="05880C1A" w14:textId="2CEC3024" w:rsidR="0093479F" w:rsidRPr="0093479F" w:rsidRDefault="0093479F" w:rsidP="0093479F">
      <w:pPr>
        <w:ind w:firstLine="567"/>
        <w:rPr>
          <w:sz w:val="24"/>
          <w:szCs w:val="24"/>
        </w:rPr>
      </w:pPr>
      <w:r w:rsidRPr="0093479F">
        <w:rPr>
          <w:sz w:val="24"/>
          <w:szCs w:val="24"/>
        </w:rPr>
        <w:t>Каждое семейство доверия содержит один или несколько компонентов доверия. Этот подраздел семейства доверия содержит описание имеющихся компонентов и объяснение их отличительных признаков. Его основная цель состоит в указании различий между компонентами при принятии решения о том, что семейство является необходимой или полезной частью требований доверия для ПЗ/ЗБ.</w:t>
      </w:r>
    </w:p>
    <w:p w14:paraId="614EE365" w14:textId="4F44E63C" w:rsidR="000562DD" w:rsidRDefault="0093479F" w:rsidP="0093479F">
      <w:pPr>
        <w:ind w:firstLine="567"/>
        <w:rPr>
          <w:sz w:val="24"/>
          <w:szCs w:val="24"/>
        </w:rPr>
      </w:pPr>
      <w:r w:rsidRPr="0093479F">
        <w:rPr>
          <w:sz w:val="24"/>
          <w:szCs w:val="24"/>
        </w:rPr>
        <w:t xml:space="preserve">В семействах доверия, содержащих более одного компонента, выполнено </w:t>
      </w:r>
      <w:r w:rsidRPr="0093479F">
        <w:rPr>
          <w:sz w:val="24"/>
          <w:szCs w:val="24"/>
        </w:rPr>
        <w:lastRenderedPageBreak/>
        <w:t>ранжирование компонентов и приведено его обоснование. Это обоснование сформулировано в терминах области охвата, глубины и/или строгости.</w:t>
      </w:r>
    </w:p>
    <w:p w14:paraId="6D1CABD6" w14:textId="77777777" w:rsidR="0093479F" w:rsidRDefault="0093479F" w:rsidP="0093479F">
      <w:pPr>
        <w:ind w:firstLine="567"/>
        <w:rPr>
          <w:sz w:val="24"/>
          <w:szCs w:val="24"/>
        </w:rPr>
      </w:pPr>
    </w:p>
    <w:p w14:paraId="306DFC80" w14:textId="17AD442A" w:rsidR="0093479F" w:rsidRPr="0093479F" w:rsidRDefault="0093479F" w:rsidP="0093479F">
      <w:pPr>
        <w:ind w:firstLine="567"/>
        <w:rPr>
          <w:b/>
          <w:bCs/>
          <w:sz w:val="24"/>
          <w:szCs w:val="24"/>
        </w:rPr>
      </w:pPr>
      <w:r w:rsidRPr="0093479F">
        <w:rPr>
          <w:b/>
          <w:bCs/>
          <w:sz w:val="24"/>
          <w:szCs w:val="24"/>
        </w:rPr>
        <w:t>6.3.4 Замечания по применению</w:t>
      </w:r>
    </w:p>
    <w:p w14:paraId="1647A0B2" w14:textId="77777777" w:rsidR="0093479F" w:rsidRDefault="0093479F" w:rsidP="0093479F">
      <w:pPr>
        <w:ind w:firstLine="567"/>
        <w:rPr>
          <w:sz w:val="24"/>
          <w:szCs w:val="24"/>
        </w:rPr>
      </w:pPr>
    </w:p>
    <w:p w14:paraId="067C9431" w14:textId="7FF933DD" w:rsidR="0093479F" w:rsidRPr="0093479F" w:rsidRDefault="0093479F" w:rsidP="0093479F">
      <w:pPr>
        <w:ind w:firstLine="567"/>
        <w:rPr>
          <w:sz w:val="24"/>
          <w:szCs w:val="24"/>
        </w:rPr>
      </w:pPr>
      <w:r w:rsidRPr="0093479F">
        <w:rPr>
          <w:sz w:val="24"/>
          <w:szCs w:val="24"/>
        </w:rPr>
        <w:t>Необязательный подраздел семейства доверия «Замечания по применению» содержит дополнительную информацию о семействе. Эта информация предназначена непосредственно для пользователей семейства доверия (например, для разработчиков ПЗ и ЗБ, проектировщиков 00, оценщиков).</w:t>
      </w:r>
    </w:p>
    <w:p w14:paraId="744DDF88" w14:textId="77777777" w:rsidR="0093479F" w:rsidRPr="0093479F" w:rsidRDefault="0093479F" w:rsidP="0093479F">
      <w:pPr>
        <w:ind w:firstLine="567"/>
        <w:rPr>
          <w:sz w:val="24"/>
          <w:szCs w:val="24"/>
        </w:rPr>
      </w:pPr>
      <w:r w:rsidRPr="0093479F">
        <w:rPr>
          <w:sz w:val="24"/>
          <w:szCs w:val="24"/>
        </w:rPr>
        <w:t>Представление информации неформально и включает в себя, например, предупреждения об ограничениях использования или областях, требующих особого внимания.</w:t>
      </w:r>
    </w:p>
    <w:p w14:paraId="10EE2BE4" w14:textId="77777777" w:rsidR="0093479F" w:rsidRDefault="0093479F" w:rsidP="0093479F">
      <w:pPr>
        <w:ind w:firstLine="567"/>
        <w:rPr>
          <w:sz w:val="24"/>
          <w:szCs w:val="24"/>
        </w:rPr>
      </w:pPr>
    </w:p>
    <w:p w14:paraId="1B9C78F9" w14:textId="54EC866F" w:rsidR="0093479F" w:rsidRPr="0093479F" w:rsidRDefault="0093479F" w:rsidP="0093479F">
      <w:pPr>
        <w:ind w:firstLine="567"/>
        <w:rPr>
          <w:b/>
          <w:bCs/>
          <w:sz w:val="24"/>
          <w:szCs w:val="24"/>
        </w:rPr>
      </w:pPr>
      <w:r w:rsidRPr="0093479F">
        <w:rPr>
          <w:b/>
          <w:bCs/>
          <w:sz w:val="24"/>
          <w:szCs w:val="24"/>
        </w:rPr>
        <w:t>6.3.5 Компоненты доверия</w:t>
      </w:r>
    </w:p>
    <w:p w14:paraId="259E2D56" w14:textId="77777777" w:rsidR="0093479F" w:rsidRDefault="0093479F" w:rsidP="0093479F">
      <w:pPr>
        <w:ind w:firstLine="567"/>
        <w:rPr>
          <w:sz w:val="24"/>
          <w:szCs w:val="24"/>
        </w:rPr>
      </w:pPr>
    </w:p>
    <w:p w14:paraId="5CD99BDB" w14:textId="1C167BF5" w:rsidR="0093479F" w:rsidRPr="0093479F" w:rsidRDefault="0093479F" w:rsidP="0093479F">
      <w:pPr>
        <w:ind w:firstLine="567"/>
        <w:rPr>
          <w:sz w:val="24"/>
          <w:szCs w:val="24"/>
        </w:rPr>
      </w:pPr>
      <w:r w:rsidRPr="0093479F">
        <w:rPr>
          <w:sz w:val="24"/>
          <w:szCs w:val="24"/>
        </w:rPr>
        <w:t>Каждое семейство содержит хотя бы один компонент доверия. Структура компонентов доверия представлена в следующем пункте.</w:t>
      </w:r>
    </w:p>
    <w:p w14:paraId="233D11A1" w14:textId="77777777" w:rsidR="0093479F" w:rsidRPr="0093479F" w:rsidRDefault="0093479F" w:rsidP="0093479F">
      <w:pPr>
        <w:ind w:firstLine="567"/>
        <w:rPr>
          <w:sz w:val="24"/>
          <w:szCs w:val="24"/>
        </w:rPr>
      </w:pPr>
    </w:p>
    <w:p w14:paraId="78DA04A2" w14:textId="77777777" w:rsidR="0093479F" w:rsidRPr="0093479F" w:rsidRDefault="0093479F" w:rsidP="0093479F">
      <w:pPr>
        <w:ind w:firstLine="567"/>
        <w:rPr>
          <w:b/>
          <w:bCs/>
          <w:sz w:val="24"/>
          <w:szCs w:val="24"/>
        </w:rPr>
      </w:pPr>
      <w:r w:rsidRPr="0093479F">
        <w:rPr>
          <w:b/>
          <w:bCs/>
          <w:sz w:val="24"/>
          <w:szCs w:val="24"/>
        </w:rPr>
        <w:t>6.4 Структура компонента доверия</w:t>
      </w:r>
    </w:p>
    <w:p w14:paraId="76221C52" w14:textId="77777777" w:rsidR="0093479F" w:rsidRDefault="0093479F" w:rsidP="0093479F">
      <w:pPr>
        <w:ind w:firstLine="567"/>
        <w:rPr>
          <w:sz w:val="24"/>
          <w:szCs w:val="24"/>
        </w:rPr>
      </w:pPr>
    </w:p>
    <w:p w14:paraId="5EF0AF10" w14:textId="0463723C" w:rsidR="0093479F" w:rsidRPr="0093479F" w:rsidRDefault="0093479F" w:rsidP="0093479F">
      <w:pPr>
        <w:ind w:firstLine="567"/>
        <w:rPr>
          <w:b/>
          <w:bCs/>
          <w:sz w:val="24"/>
          <w:szCs w:val="24"/>
        </w:rPr>
      </w:pPr>
      <w:r w:rsidRPr="0093479F">
        <w:rPr>
          <w:b/>
          <w:bCs/>
          <w:sz w:val="24"/>
          <w:szCs w:val="24"/>
        </w:rPr>
        <w:t>6.4.1 Общие положения</w:t>
      </w:r>
    </w:p>
    <w:p w14:paraId="286EFA7A" w14:textId="77777777" w:rsidR="0093479F" w:rsidRDefault="0093479F" w:rsidP="0093479F">
      <w:pPr>
        <w:ind w:firstLine="567"/>
        <w:rPr>
          <w:sz w:val="24"/>
          <w:szCs w:val="24"/>
        </w:rPr>
      </w:pPr>
    </w:p>
    <w:p w14:paraId="40A67C72" w14:textId="403E1316" w:rsidR="000562DD" w:rsidRDefault="0093479F" w:rsidP="0093479F">
      <w:pPr>
        <w:ind w:firstLine="567"/>
        <w:rPr>
          <w:sz w:val="24"/>
          <w:szCs w:val="24"/>
        </w:rPr>
      </w:pPr>
      <w:r w:rsidRPr="0093479F">
        <w:rPr>
          <w:sz w:val="24"/>
          <w:szCs w:val="24"/>
        </w:rPr>
        <w:t>На рисунке 2 проиллюстрирована структуру компонента доверия.</w:t>
      </w:r>
    </w:p>
    <w:p w14:paraId="16B3BE4A" w14:textId="77777777" w:rsidR="000562DD" w:rsidRDefault="000562DD" w:rsidP="000562DD">
      <w:pPr>
        <w:ind w:firstLine="567"/>
        <w:rPr>
          <w:sz w:val="24"/>
          <w:szCs w:val="24"/>
        </w:rPr>
      </w:pPr>
    </w:p>
    <w:p w14:paraId="430FEBDF" w14:textId="19EAFE00" w:rsidR="000562DD" w:rsidRDefault="0093479F" w:rsidP="0093479F">
      <w:pPr>
        <w:ind w:firstLine="567"/>
        <w:jc w:val="center"/>
        <w:rPr>
          <w:sz w:val="24"/>
          <w:szCs w:val="24"/>
        </w:rPr>
      </w:pPr>
      <w:r>
        <w:rPr>
          <w:noProof/>
        </w:rPr>
        <w:drawing>
          <wp:inline distT="0" distB="0" distL="0" distR="0" wp14:anchorId="671F1353" wp14:editId="2E354260">
            <wp:extent cx="3889375" cy="1578610"/>
            <wp:effectExtent l="0" t="0" r="0" b="0"/>
            <wp:docPr id="3" name="Picutre 3"/>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6"/>
                    <a:stretch/>
                  </pic:blipFill>
                  <pic:spPr>
                    <a:xfrm>
                      <a:off x="0" y="0"/>
                      <a:ext cx="3889375" cy="1578610"/>
                    </a:xfrm>
                    <a:prstGeom prst="rect">
                      <a:avLst/>
                    </a:prstGeom>
                  </pic:spPr>
                </pic:pic>
              </a:graphicData>
            </a:graphic>
          </wp:inline>
        </w:drawing>
      </w:r>
    </w:p>
    <w:p w14:paraId="13F64C2F" w14:textId="77777777" w:rsidR="000562DD" w:rsidRDefault="000562DD" w:rsidP="000562DD">
      <w:pPr>
        <w:ind w:firstLine="567"/>
        <w:rPr>
          <w:sz w:val="24"/>
          <w:szCs w:val="24"/>
        </w:rPr>
      </w:pPr>
    </w:p>
    <w:p w14:paraId="153BDA3D" w14:textId="59EE9A02" w:rsidR="0093479F" w:rsidRPr="0093479F" w:rsidRDefault="0093479F" w:rsidP="0093479F">
      <w:pPr>
        <w:ind w:firstLine="0"/>
        <w:jc w:val="center"/>
        <w:rPr>
          <w:b/>
          <w:bCs/>
          <w:sz w:val="24"/>
          <w:szCs w:val="24"/>
        </w:rPr>
      </w:pPr>
      <w:r w:rsidRPr="0093479F">
        <w:rPr>
          <w:b/>
          <w:bCs/>
          <w:sz w:val="24"/>
          <w:szCs w:val="24"/>
        </w:rPr>
        <w:t xml:space="preserve">Рисунок 2 </w:t>
      </w:r>
      <w:r>
        <w:rPr>
          <w:b/>
          <w:bCs/>
          <w:sz w:val="24"/>
          <w:szCs w:val="24"/>
        </w:rPr>
        <w:t>–</w:t>
      </w:r>
      <w:r w:rsidRPr="0093479F">
        <w:rPr>
          <w:b/>
          <w:bCs/>
          <w:sz w:val="24"/>
          <w:szCs w:val="24"/>
        </w:rPr>
        <w:t xml:space="preserve"> Структура компонента доверия</w:t>
      </w:r>
    </w:p>
    <w:p w14:paraId="3430121B" w14:textId="77777777" w:rsidR="0093479F" w:rsidRPr="0093479F" w:rsidRDefault="0093479F" w:rsidP="0093479F">
      <w:pPr>
        <w:ind w:firstLine="567"/>
        <w:rPr>
          <w:sz w:val="24"/>
          <w:szCs w:val="24"/>
        </w:rPr>
      </w:pPr>
    </w:p>
    <w:p w14:paraId="33335546" w14:textId="77777777" w:rsidR="0093479F" w:rsidRPr="0093479F" w:rsidRDefault="0093479F" w:rsidP="0093479F">
      <w:pPr>
        <w:ind w:firstLine="567"/>
        <w:rPr>
          <w:sz w:val="24"/>
          <w:szCs w:val="24"/>
        </w:rPr>
      </w:pPr>
      <w:r w:rsidRPr="0093479F">
        <w:rPr>
          <w:sz w:val="24"/>
          <w:szCs w:val="24"/>
        </w:rPr>
        <w:t>Связи между компонентами внутри семейства показаны жирными линиями. Для частей требований, которые являются новыми, расширенными или модифицированными по сравнению с требованиями предыдущего по иерархии компонента, применен полужирный шрифт.</w:t>
      </w:r>
    </w:p>
    <w:p w14:paraId="535B3280" w14:textId="77777777" w:rsidR="0093479F" w:rsidRPr="0093479F" w:rsidRDefault="0093479F" w:rsidP="0093479F">
      <w:pPr>
        <w:ind w:firstLine="567"/>
        <w:rPr>
          <w:sz w:val="24"/>
          <w:szCs w:val="24"/>
        </w:rPr>
      </w:pPr>
    </w:p>
    <w:p w14:paraId="6CAD2AB2" w14:textId="77777777" w:rsidR="0093479F" w:rsidRPr="0093479F" w:rsidRDefault="0093479F" w:rsidP="0093479F">
      <w:pPr>
        <w:ind w:firstLine="567"/>
        <w:rPr>
          <w:b/>
          <w:bCs/>
          <w:sz w:val="24"/>
          <w:szCs w:val="24"/>
        </w:rPr>
      </w:pPr>
      <w:r w:rsidRPr="0093479F">
        <w:rPr>
          <w:b/>
          <w:bCs/>
          <w:sz w:val="24"/>
          <w:szCs w:val="24"/>
        </w:rPr>
        <w:t>6.4.2 Идентификация компонента</w:t>
      </w:r>
    </w:p>
    <w:p w14:paraId="0E4E1090" w14:textId="77777777" w:rsidR="0093479F" w:rsidRDefault="0093479F" w:rsidP="0093479F">
      <w:pPr>
        <w:ind w:firstLine="567"/>
        <w:rPr>
          <w:sz w:val="24"/>
          <w:szCs w:val="24"/>
        </w:rPr>
      </w:pPr>
    </w:p>
    <w:p w14:paraId="4A4BD278" w14:textId="31972408" w:rsidR="0093479F" w:rsidRPr="0093479F" w:rsidRDefault="0093479F" w:rsidP="0093479F">
      <w:pPr>
        <w:ind w:firstLine="567"/>
        <w:rPr>
          <w:sz w:val="24"/>
          <w:szCs w:val="24"/>
        </w:rPr>
      </w:pPr>
      <w:r w:rsidRPr="0093479F">
        <w:rPr>
          <w:sz w:val="24"/>
          <w:szCs w:val="24"/>
        </w:rPr>
        <w:t>Подраздел «Идентификация компонента» содержит описательную информацию, необходимую для идентификации, категорирования, регистрации и ссылок на компонент.</w:t>
      </w:r>
    </w:p>
    <w:p w14:paraId="59D61D55" w14:textId="77777777" w:rsidR="0093479F" w:rsidRPr="0093479F" w:rsidRDefault="0093479F" w:rsidP="0093479F">
      <w:pPr>
        <w:ind w:firstLine="567"/>
        <w:rPr>
          <w:sz w:val="24"/>
          <w:szCs w:val="24"/>
        </w:rPr>
      </w:pPr>
      <w:r w:rsidRPr="0093479F">
        <w:rPr>
          <w:sz w:val="24"/>
          <w:szCs w:val="24"/>
        </w:rPr>
        <w:t>Каждому компоненту доверия присвоено уникальное имя. Имя содержит информацию о тематических разделах, на которые распространяется компонент доверия. Каждый компонент входит в состав конкретного семейства доверия, с которым имеет общую цель безопасности.</w:t>
      </w:r>
    </w:p>
    <w:p w14:paraId="6AFAA519" w14:textId="06303A9F" w:rsidR="000562DD" w:rsidRDefault="0093479F" w:rsidP="0093479F">
      <w:pPr>
        <w:ind w:firstLine="567"/>
        <w:rPr>
          <w:sz w:val="24"/>
          <w:szCs w:val="24"/>
        </w:rPr>
      </w:pPr>
      <w:r w:rsidRPr="0093479F">
        <w:rPr>
          <w:sz w:val="24"/>
          <w:szCs w:val="24"/>
        </w:rPr>
        <w:t xml:space="preserve">Представлена также уникальная краткая форма имени компонента доверия как </w:t>
      </w:r>
      <w:r w:rsidRPr="0093479F">
        <w:rPr>
          <w:sz w:val="24"/>
          <w:szCs w:val="24"/>
        </w:rPr>
        <w:lastRenderedPageBreak/>
        <w:t>основной способ ссылки на компонент. Принято, что за краткой формой имени семейства ставится точка, а затем цифра. Цифры для компонентов внутри каждого семейства назначены последовательно, начиная с единицы.</w:t>
      </w:r>
    </w:p>
    <w:p w14:paraId="10CDA196" w14:textId="77777777" w:rsidR="000562DD" w:rsidRDefault="000562DD" w:rsidP="000562DD">
      <w:pPr>
        <w:ind w:firstLine="567"/>
        <w:rPr>
          <w:sz w:val="24"/>
          <w:szCs w:val="24"/>
        </w:rPr>
      </w:pPr>
    </w:p>
    <w:p w14:paraId="16C3055E" w14:textId="77777777" w:rsidR="0093479F" w:rsidRPr="00EC43C2" w:rsidRDefault="0093479F" w:rsidP="0093479F">
      <w:pPr>
        <w:ind w:firstLine="567"/>
        <w:rPr>
          <w:b/>
          <w:bCs/>
          <w:sz w:val="24"/>
          <w:szCs w:val="24"/>
        </w:rPr>
      </w:pPr>
      <w:r w:rsidRPr="00EC43C2">
        <w:rPr>
          <w:b/>
          <w:bCs/>
          <w:sz w:val="24"/>
          <w:szCs w:val="24"/>
        </w:rPr>
        <w:t>6.4.3 Цели</w:t>
      </w:r>
    </w:p>
    <w:p w14:paraId="10D88F2F" w14:textId="77777777" w:rsidR="0093479F" w:rsidRDefault="0093479F" w:rsidP="0093479F">
      <w:pPr>
        <w:ind w:firstLine="567"/>
        <w:rPr>
          <w:sz w:val="24"/>
          <w:szCs w:val="24"/>
        </w:rPr>
      </w:pPr>
    </w:p>
    <w:p w14:paraId="52B19740" w14:textId="15EBC45B" w:rsidR="0093479F" w:rsidRPr="0093479F" w:rsidRDefault="0093479F" w:rsidP="0093479F">
      <w:pPr>
        <w:ind w:firstLine="567"/>
        <w:rPr>
          <w:sz w:val="24"/>
          <w:szCs w:val="24"/>
        </w:rPr>
      </w:pPr>
      <w:r w:rsidRPr="0093479F">
        <w:rPr>
          <w:sz w:val="24"/>
          <w:szCs w:val="24"/>
        </w:rPr>
        <w:t>Необязательный подраздел «Цели» компонента доверия содержит конкретные цели для данного компонента. Для компонентов доверия, которые имеют этот подраздел, он включает в себя конкретное назначение данного компонента и более подробное разъяснение целей.</w:t>
      </w:r>
    </w:p>
    <w:p w14:paraId="0204639F" w14:textId="77777777" w:rsidR="0093479F" w:rsidRPr="0093479F" w:rsidRDefault="0093479F" w:rsidP="0093479F">
      <w:pPr>
        <w:ind w:firstLine="567"/>
        <w:rPr>
          <w:sz w:val="24"/>
          <w:szCs w:val="24"/>
        </w:rPr>
      </w:pPr>
    </w:p>
    <w:p w14:paraId="7D6E776A" w14:textId="77777777" w:rsidR="0093479F" w:rsidRPr="00EC43C2" w:rsidRDefault="0093479F" w:rsidP="0093479F">
      <w:pPr>
        <w:ind w:firstLine="567"/>
        <w:rPr>
          <w:b/>
          <w:bCs/>
          <w:sz w:val="24"/>
          <w:szCs w:val="24"/>
        </w:rPr>
      </w:pPr>
      <w:r w:rsidRPr="00EC43C2">
        <w:rPr>
          <w:b/>
          <w:bCs/>
          <w:sz w:val="24"/>
          <w:szCs w:val="24"/>
        </w:rPr>
        <w:t>6.4.4 Замечания по применению</w:t>
      </w:r>
    </w:p>
    <w:p w14:paraId="0234959C" w14:textId="77777777" w:rsidR="00EC43C2" w:rsidRDefault="00EC43C2" w:rsidP="0093479F">
      <w:pPr>
        <w:ind w:firstLine="567"/>
        <w:rPr>
          <w:sz w:val="24"/>
          <w:szCs w:val="24"/>
        </w:rPr>
      </w:pPr>
    </w:p>
    <w:p w14:paraId="11E8279B" w14:textId="2A044E17" w:rsidR="0093479F" w:rsidRPr="0093479F" w:rsidRDefault="0093479F" w:rsidP="0093479F">
      <w:pPr>
        <w:ind w:firstLine="567"/>
        <w:rPr>
          <w:sz w:val="24"/>
          <w:szCs w:val="24"/>
        </w:rPr>
      </w:pPr>
      <w:r w:rsidRPr="0093479F">
        <w:rPr>
          <w:sz w:val="24"/>
          <w:szCs w:val="24"/>
        </w:rPr>
        <w:t>Необязательный подраздел компонента доверия «Замечания по применению», при его наличии, содержит дополнительную информацию для облегчения использования компонента.</w:t>
      </w:r>
    </w:p>
    <w:p w14:paraId="124426B9" w14:textId="77777777" w:rsidR="0093479F" w:rsidRPr="0093479F" w:rsidRDefault="0093479F" w:rsidP="0093479F">
      <w:pPr>
        <w:ind w:firstLine="567"/>
        <w:rPr>
          <w:sz w:val="24"/>
          <w:szCs w:val="24"/>
        </w:rPr>
      </w:pPr>
    </w:p>
    <w:p w14:paraId="5B8E50A3" w14:textId="77777777" w:rsidR="0093479F" w:rsidRPr="00EC43C2" w:rsidRDefault="0093479F" w:rsidP="0093479F">
      <w:pPr>
        <w:ind w:firstLine="567"/>
        <w:rPr>
          <w:b/>
          <w:bCs/>
          <w:sz w:val="24"/>
          <w:szCs w:val="24"/>
        </w:rPr>
      </w:pPr>
      <w:r w:rsidRPr="00EC43C2">
        <w:rPr>
          <w:b/>
          <w:bCs/>
          <w:sz w:val="24"/>
          <w:szCs w:val="24"/>
        </w:rPr>
        <w:t>6.4.5 Зависимости</w:t>
      </w:r>
    </w:p>
    <w:p w14:paraId="0BFF5282" w14:textId="77777777" w:rsidR="00EC43C2" w:rsidRDefault="00EC43C2" w:rsidP="0093479F">
      <w:pPr>
        <w:ind w:firstLine="567"/>
        <w:rPr>
          <w:sz w:val="24"/>
          <w:szCs w:val="24"/>
        </w:rPr>
      </w:pPr>
    </w:p>
    <w:p w14:paraId="7DB8575A" w14:textId="365C3F90" w:rsidR="0093479F" w:rsidRPr="0093479F" w:rsidRDefault="0093479F" w:rsidP="0093479F">
      <w:pPr>
        <w:ind w:firstLine="567"/>
        <w:rPr>
          <w:sz w:val="24"/>
          <w:szCs w:val="24"/>
        </w:rPr>
      </w:pPr>
      <w:r w:rsidRPr="0093479F">
        <w:rPr>
          <w:sz w:val="24"/>
          <w:szCs w:val="24"/>
        </w:rPr>
        <w:t>Зависимости среди компонентов доверия возникают, когда компонент не самодостаточен, а зависит от наличия другого компонента.</w:t>
      </w:r>
    </w:p>
    <w:p w14:paraId="23FC053E" w14:textId="77777777" w:rsidR="0093479F" w:rsidRPr="0093479F" w:rsidRDefault="0093479F" w:rsidP="0093479F">
      <w:pPr>
        <w:ind w:firstLine="567"/>
        <w:rPr>
          <w:sz w:val="24"/>
          <w:szCs w:val="24"/>
        </w:rPr>
      </w:pPr>
      <w:r w:rsidRPr="0093479F">
        <w:rPr>
          <w:sz w:val="24"/>
          <w:szCs w:val="24"/>
        </w:rPr>
        <w:t>Для каждого компонента доверия приведен полный список зависимостей от других компонентов доверия. При отсутствии у компонента идентифицированных зависимостей вместо списка может указываться: «Зависимости отсутствуют». Компоненты из списка могут, в свою очередь, иметь зависимости от других компонентов.</w:t>
      </w:r>
    </w:p>
    <w:p w14:paraId="1661E495" w14:textId="77777777" w:rsidR="0093479F" w:rsidRPr="0093479F" w:rsidRDefault="0093479F" w:rsidP="0093479F">
      <w:pPr>
        <w:ind w:firstLine="567"/>
        <w:rPr>
          <w:sz w:val="24"/>
          <w:szCs w:val="24"/>
        </w:rPr>
      </w:pPr>
      <w:r w:rsidRPr="0093479F">
        <w:rPr>
          <w:sz w:val="24"/>
          <w:szCs w:val="24"/>
        </w:rPr>
        <w:t>Список зависимостей определяет минимальный набор компонентов доверия, на которые следует полагаться. Компоненты, которые иерархичны по отношению к компоненту из списка зависимостей, также могут использоваться для удовлетворения зависимости.</w:t>
      </w:r>
    </w:p>
    <w:p w14:paraId="448ADF6D" w14:textId="77777777" w:rsidR="0093479F" w:rsidRPr="0093479F" w:rsidRDefault="0093479F" w:rsidP="0093479F">
      <w:pPr>
        <w:ind w:firstLine="567"/>
        <w:rPr>
          <w:sz w:val="24"/>
          <w:szCs w:val="24"/>
        </w:rPr>
      </w:pPr>
      <w:r w:rsidRPr="0093479F">
        <w:rPr>
          <w:sz w:val="24"/>
          <w:szCs w:val="24"/>
        </w:rPr>
        <w:t>В отдельных ситуациях обозначенные зависимости могут быть неприменимы. Разработчик ПЗ/ЗБ может отказаться от удовлетворения зависимости, представив обоснование, почему данная зависимость неприменима.</w:t>
      </w:r>
    </w:p>
    <w:p w14:paraId="1EAA3463" w14:textId="77777777" w:rsidR="0093479F" w:rsidRPr="0093479F" w:rsidRDefault="0093479F" w:rsidP="0093479F">
      <w:pPr>
        <w:ind w:firstLine="567"/>
        <w:rPr>
          <w:sz w:val="24"/>
          <w:szCs w:val="24"/>
        </w:rPr>
      </w:pPr>
    </w:p>
    <w:p w14:paraId="02A88100" w14:textId="77777777" w:rsidR="0093479F" w:rsidRPr="00EC43C2" w:rsidRDefault="0093479F" w:rsidP="0093479F">
      <w:pPr>
        <w:ind w:firstLine="567"/>
        <w:rPr>
          <w:b/>
          <w:bCs/>
          <w:sz w:val="24"/>
          <w:szCs w:val="24"/>
        </w:rPr>
      </w:pPr>
      <w:r w:rsidRPr="00EC43C2">
        <w:rPr>
          <w:b/>
          <w:bCs/>
          <w:sz w:val="24"/>
          <w:szCs w:val="24"/>
        </w:rPr>
        <w:t>6.4.6 Элементы доверия</w:t>
      </w:r>
    </w:p>
    <w:p w14:paraId="53B3F9D3" w14:textId="77777777" w:rsidR="00EC43C2" w:rsidRDefault="00EC43C2" w:rsidP="0093479F">
      <w:pPr>
        <w:ind w:firstLine="567"/>
        <w:rPr>
          <w:sz w:val="24"/>
          <w:szCs w:val="24"/>
        </w:rPr>
      </w:pPr>
    </w:p>
    <w:p w14:paraId="156997F9" w14:textId="4E155819" w:rsidR="0093479F" w:rsidRPr="0093479F" w:rsidRDefault="0093479F" w:rsidP="0093479F">
      <w:pPr>
        <w:ind w:firstLine="567"/>
        <w:rPr>
          <w:sz w:val="24"/>
          <w:szCs w:val="24"/>
        </w:rPr>
      </w:pPr>
      <w:r w:rsidRPr="0093479F">
        <w:rPr>
          <w:sz w:val="24"/>
          <w:szCs w:val="24"/>
        </w:rPr>
        <w:t xml:space="preserve">Каждый компонент доверия содержит набор элементов доверия. Элемент доверия представляет собой требование безопасности, при дальнейшем разделении которого не изменяется значимый результат оценки. </w:t>
      </w:r>
      <w:r w:rsidR="00F12BB3" w:rsidRPr="00F12BB3">
        <w:rPr>
          <w:sz w:val="24"/>
          <w:szCs w:val="24"/>
        </w:rPr>
        <w:t>Компонент</w:t>
      </w:r>
      <w:r w:rsidRPr="00F12BB3">
        <w:rPr>
          <w:sz w:val="24"/>
          <w:szCs w:val="24"/>
        </w:rPr>
        <w:t xml:space="preserve"> является наименьшим требованием безопасности, распознаваемым в </w:t>
      </w:r>
      <w:r w:rsidR="00EC43C2" w:rsidRPr="00F12BB3">
        <w:rPr>
          <w:sz w:val="24"/>
          <w:szCs w:val="24"/>
        </w:rPr>
        <w:t>настоящем</w:t>
      </w:r>
      <w:r w:rsidR="00EC43C2">
        <w:rPr>
          <w:sz w:val="24"/>
          <w:szCs w:val="24"/>
        </w:rPr>
        <w:t xml:space="preserve"> стандарте</w:t>
      </w:r>
      <w:r w:rsidRPr="0093479F">
        <w:rPr>
          <w:sz w:val="24"/>
          <w:szCs w:val="24"/>
        </w:rPr>
        <w:t>.</w:t>
      </w:r>
    </w:p>
    <w:p w14:paraId="0EF7DD11" w14:textId="77777777" w:rsidR="0093479F" w:rsidRPr="0093479F" w:rsidRDefault="0093479F" w:rsidP="0093479F">
      <w:pPr>
        <w:ind w:firstLine="567"/>
        <w:rPr>
          <w:sz w:val="24"/>
          <w:szCs w:val="24"/>
        </w:rPr>
      </w:pPr>
      <w:r w:rsidRPr="0093479F">
        <w:rPr>
          <w:sz w:val="24"/>
          <w:szCs w:val="24"/>
        </w:rPr>
        <w:t>Каждый элемент доверия принадлежит к одному из трех типов:</w:t>
      </w:r>
    </w:p>
    <w:p w14:paraId="55E882BB" w14:textId="77777777" w:rsidR="0093479F" w:rsidRPr="0093479F" w:rsidRDefault="0093479F" w:rsidP="0093479F">
      <w:pPr>
        <w:ind w:firstLine="567"/>
        <w:rPr>
          <w:sz w:val="24"/>
          <w:szCs w:val="24"/>
        </w:rPr>
      </w:pPr>
      <w:r w:rsidRPr="0093479F">
        <w:rPr>
          <w:sz w:val="24"/>
          <w:szCs w:val="24"/>
        </w:rPr>
        <w:t>a) Элементы действий разработчика, определяющие действия, которые должны выполняться разработчиком. Этот набор действий далее уточняется доказательным материалом, упоминаемым в последующем наборе элементов. Требования к действиям разработчика обозначены буквой «D» после номера элемента.</w:t>
      </w:r>
    </w:p>
    <w:p w14:paraId="53EC2A8E" w14:textId="77777777" w:rsidR="0093479F" w:rsidRPr="0093479F" w:rsidRDefault="0093479F" w:rsidP="0093479F">
      <w:pPr>
        <w:ind w:firstLine="567"/>
        <w:rPr>
          <w:sz w:val="24"/>
          <w:szCs w:val="24"/>
        </w:rPr>
      </w:pPr>
      <w:r w:rsidRPr="0093479F">
        <w:rPr>
          <w:sz w:val="24"/>
          <w:szCs w:val="24"/>
        </w:rPr>
        <w:t>b) Элементы содержания и представления свидетельств, определяющие требуемые свидетельства и отражаемую в них информацию. Требования к содержанию и представлению свидетельств обозначены буквой «С» после номера элемента.</w:t>
      </w:r>
    </w:p>
    <w:p w14:paraId="262975A2" w14:textId="77777777" w:rsidR="0093479F" w:rsidRPr="0093479F" w:rsidRDefault="0093479F" w:rsidP="0093479F">
      <w:pPr>
        <w:ind w:firstLine="567"/>
        <w:rPr>
          <w:sz w:val="24"/>
          <w:szCs w:val="24"/>
        </w:rPr>
      </w:pPr>
      <w:r w:rsidRPr="0093479F">
        <w:rPr>
          <w:sz w:val="24"/>
          <w:szCs w:val="24"/>
        </w:rPr>
        <w:t xml:space="preserve">c) Элементы действий оценщика, определяющие действия, которые должны выполняться оценщиком. Этот набор действий непосредственно включает в себя подтверждение того, что требования, предписанные элементами содержания и </w:t>
      </w:r>
      <w:r w:rsidRPr="0093479F">
        <w:rPr>
          <w:sz w:val="24"/>
          <w:szCs w:val="24"/>
        </w:rPr>
        <w:lastRenderedPageBreak/>
        <w:t xml:space="preserve">представления свидетельств, выполнены, а также явные действия и анализ, которые должны выполняться в дополнение </w:t>
      </w:r>
      <w:proofErr w:type="gramStart"/>
      <w:r w:rsidRPr="0093479F">
        <w:rPr>
          <w:sz w:val="24"/>
          <w:szCs w:val="24"/>
        </w:rPr>
        <w:t>к</w:t>
      </w:r>
      <w:proofErr w:type="gramEnd"/>
      <w:r w:rsidRPr="0093479F">
        <w:rPr>
          <w:sz w:val="24"/>
          <w:szCs w:val="24"/>
        </w:rPr>
        <w:t xml:space="preserve"> уже проведенным разработчиком. Должны также выполняться неуказанные явно действия оценщика, необходимые вследствие элементов действий разработчика, но не охваченные в требованиях к содержанию и представлению свидетельств.</w:t>
      </w:r>
    </w:p>
    <w:p w14:paraId="1F929ED8" w14:textId="2BFE7896" w:rsidR="0093479F" w:rsidRPr="0093479F" w:rsidRDefault="0093479F" w:rsidP="0093479F">
      <w:pPr>
        <w:ind w:firstLine="567"/>
        <w:rPr>
          <w:sz w:val="24"/>
          <w:szCs w:val="24"/>
        </w:rPr>
      </w:pPr>
      <w:r w:rsidRPr="0093479F">
        <w:rPr>
          <w:sz w:val="24"/>
          <w:szCs w:val="24"/>
        </w:rPr>
        <w:t xml:space="preserve">Требования к действиям оценщика обозначаются буквой «Е» после номера элемента. Действия разработчика, содержание и представление свидетельств определяют требования доверия, которые предъявляются к разработчику при демонстрации доверия к тому, что </w:t>
      </w:r>
      <w:r w:rsidR="006806A2" w:rsidRPr="006806A2">
        <w:rPr>
          <w:sz w:val="24"/>
          <w:szCs w:val="24"/>
        </w:rPr>
        <w:t>TOE</w:t>
      </w:r>
      <w:r w:rsidRPr="0093479F">
        <w:rPr>
          <w:sz w:val="24"/>
          <w:szCs w:val="24"/>
        </w:rPr>
        <w:t xml:space="preserve"> удовлетворяет ФТБ из ПЗ или ЗБ.</w:t>
      </w:r>
    </w:p>
    <w:p w14:paraId="56E499E3" w14:textId="0D446B5D" w:rsidR="0093479F" w:rsidRPr="0093479F" w:rsidRDefault="0093479F" w:rsidP="0093479F">
      <w:pPr>
        <w:ind w:firstLine="567"/>
        <w:rPr>
          <w:sz w:val="24"/>
          <w:szCs w:val="24"/>
        </w:rPr>
      </w:pPr>
      <w:r w:rsidRPr="0093479F">
        <w:rPr>
          <w:sz w:val="24"/>
          <w:szCs w:val="24"/>
        </w:rPr>
        <w:t xml:space="preserve">Действия оценщика определяют его ответственность по двум аспектам оценки. Первый аспект состоит в проверке правильности ПЗ/ЗБ в соответствии с требованиями классов АРЕ «Оценка профиля защиты» и ASE «Оценка задания по безопасности». Второй аспект состоит в верификации соответствия </w:t>
      </w:r>
      <w:r w:rsidR="006806A2" w:rsidRPr="006806A2">
        <w:rPr>
          <w:sz w:val="24"/>
          <w:szCs w:val="24"/>
        </w:rPr>
        <w:t xml:space="preserve">TOE </w:t>
      </w:r>
      <w:r w:rsidRPr="0093479F">
        <w:rPr>
          <w:sz w:val="24"/>
          <w:szCs w:val="24"/>
        </w:rPr>
        <w:t xml:space="preserve">его функциональным требованиям и требованиям доверия. Демонстрируя, что ПЗ/ЗБ правильны и их требования выполняются </w:t>
      </w:r>
      <w:r w:rsidR="006806A2" w:rsidRPr="006806A2">
        <w:rPr>
          <w:sz w:val="24"/>
          <w:szCs w:val="24"/>
        </w:rPr>
        <w:t>TOE</w:t>
      </w:r>
      <w:r w:rsidRPr="0093479F">
        <w:rPr>
          <w:sz w:val="24"/>
          <w:szCs w:val="24"/>
        </w:rPr>
        <w:t xml:space="preserve">, оценщик может предоставить основание для уверенности в том, что </w:t>
      </w:r>
      <w:r w:rsidR="006806A2" w:rsidRPr="006806A2">
        <w:rPr>
          <w:sz w:val="24"/>
          <w:szCs w:val="24"/>
        </w:rPr>
        <w:t xml:space="preserve">TOE </w:t>
      </w:r>
      <w:r w:rsidRPr="0093479F">
        <w:rPr>
          <w:sz w:val="24"/>
          <w:szCs w:val="24"/>
        </w:rPr>
        <w:t>будет отвечать поставленным целям безопасности.</w:t>
      </w:r>
    </w:p>
    <w:p w14:paraId="4EA76CE5" w14:textId="2B49063D" w:rsidR="000562DD" w:rsidRDefault="0093479F" w:rsidP="0093479F">
      <w:pPr>
        <w:ind w:firstLine="567"/>
        <w:rPr>
          <w:sz w:val="24"/>
          <w:szCs w:val="24"/>
        </w:rPr>
      </w:pPr>
      <w:r w:rsidRPr="0093479F">
        <w:rPr>
          <w:sz w:val="24"/>
          <w:szCs w:val="24"/>
        </w:rPr>
        <w:t xml:space="preserve">Элементы действий разработчика, элементы содержания и представления свидетельств и элементы явных действий оценщика определяют уровень его усилий, которые должны быть приложены при верификации утверждений о безопасности, сформулированных в ЗБ конкретного </w:t>
      </w:r>
      <w:r w:rsidR="006806A2" w:rsidRPr="006806A2">
        <w:rPr>
          <w:sz w:val="24"/>
          <w:szCs w:val="24"/>
        </w:rPr>
        <w:t>TOE</w:t>
      </w:r>
      <w:r w:rsidRPr="0093479F">
        <w:rPr>
          <w:sz w:val="24"/>
          <w:szCs w:val="24"/>
        </w:rPr>
        <w:t>.</w:t>
      </w:r>
    </w:p>
    <w:p w14:paraId="6EF5AAB8" w14:textId="77777777" w:rsidR="000562DD" w:rsidRDefault="000562DD" w:rsidP="000562DD">
      <w:pPr>
        <w:ind w:firstLine="567"/>
        <w:rPr>
          <w:sz w:val="24"/>
          <w:szCs w:val="24"/>
        </w:rPr>
      </w:pPr>
    </w:p>
    <w:p w14:paraId="4D45CC0F" w14:textId="77777777" w:rsidR="00EC43C2" w:rsidRPr="00EC43C2" w:rsidRDefault="00EC43C2" w:rsidP="00EC43C2">
      <w:pPr>
        <w:ind w:firstLine="567"/>
        <w:rPr>
          <w:b/>
          <w:bCs/>
          <w:sz w:val="24"/>
          <w:szCs w:val="24"/>
        </w:rPr>
      </w:pPr>
      <w:r w:rsidRPr="00EC43C2">
        <w:rPr>
          <w:b/>
          <w:bCs/>
          <w:sz w:val="24"/>
          <w:szCs w:val="24"/>
        </w:rPr>
        <w:t>6.5 Элементы доверия</w:t>
      </w:r>
    </w:p>
    <w:p w14:paraId="68570DFE" w14:textId="77777777" w:rsidR="00EC43C2" w:rsidRDefault="00EC43C2" w:rsidP="00EC43C2">
      <w:pPr>
        <w:ind w:firstLine="567"/>
        <w:rPr>
          <w:sz w:val="24"/>
          <w:szCs w:val="24"/>
        </w:rPr>
      </w:pPr>
    </w:p>
    <w:p w14:paraId="09B239B6" w14:textId="039438E3" w:rsidR="00EC43C2" w:rsidRPr="00EC43C2" w:rsidRDefault="00EC43C2" w:rsidP="00EC43C2">
      <w:pPr>
        <w:ind w:firstLine="567"/>
        <w:rPr>
          <w:sz w:val="24"/>
          <w:szCs w:val="24"/>
        </w:rPr>
      </w:pPr>
      <w:r w:rsidRPr="00EC43C2">
        <w:rPr>
          <w:sz w:val="24"/>
          <w:szCs w:val="24"/>
        </w:rPr>
        <w:t>Каждый элемент представляет собой обязательное для выполнения требование. Формулировки этих требований должны быть четкими, краткими и однозначными. Поэтому в требованиях отсутствуют составные предложения. Каждое требование изложено как отдельный элемент.</w:t>
      </w:r>
    </w:p>
    <w:p w14:paraId="155CC1ED" w14:textId="77777777" w:rsidR="00EC43C2" w:rsidRPr="00EC43C2" w:rsidRDefault="00EC43C2" w:rsidP="00EC43C2">
      <w:pPr>
        <w:ind w:firstLine="567"/>
        <w:rPr>
          <w:sz w:val="24"/>
          <w:szCs w:val="24"/>
        </w:rPr>
      </w:pPr>
    </w:p>
    <w:p w14:paraId="22886D87" w14:textId="77777777" w:rsidR="00EC43C2" w:rsidRPr="00EC43C2" w:rsidRDefault="00EC43C2" w:rsidP="00EC43C2">
      <w:pPr>
        <w:ind w:firstLine="567"/>
        <w:rPr>
          <w:b/>
          <w:bCs/>
          <w:sz w:val="24"/>
          <w:szCs w:val="24"/>
        </w:rPr>
      </w:pPr>
      <w:r w:rsidRPr="00EC43C2">
        <w:rPr>
          <w:b/>
          <w:bCs/>
          <w:sz w:val="24"/>
          <w:szCs w:val="24"/>
        </w:rPr>
        <w:t>6.6 Классификация компонентов</w:t>
      </w:r>
    </w:p>
    <w:p w14:paraId="6F9D3CF0" w14:textId="77777777" w:rsidR="00EC43C2" w:rsidRDefault="00EC43C2" w:rsidP="00EC43C2">
      <w:pPr>
        <w:ind w:firstLine="567"/>
        <w:rPr>
          <w:sz w:val="24"/>
          <w:szCs w:val="24"/>
        </w:rPr>
      </w:pPr>
    </w:p>
    <w:p w14:paraId="4E67C8B2" w14:textId="2156EF26" w:rsidR="000562DD" w:rsidRDefault="00EC43C2" w:rsidP="00EC43C2">
      <w:pPr>
        <w:ind w:firstLine="567"/>
        <w:rPr>
          <w:sz w:val="24"/>
          <w:szCs w:val="24"/>
        </w:rPr>
      </w:pPr>
      <w:r w:rsidRPr="00EC43C2">
        <w:rPr>
          <w:sz w:val="24"/>
          <w:szCs w:val="24"/>
        </w:rPr>
        <w:t xml:space="preserve">В </w:t>
      </w:r>
      <w:r>
        <w:rPr>
          <w:sz w:val="24"/>
          <w:szCs w:val="24"/>
        </w:rPr>
        <w:t>настоящем стандарте</w:t>
      </w:r>
      <w:r w:rsidRPr="00EC43C2">
        <w:rPr>
          <w:sz w:val="24"/>
          <w:szCs w:val="24"/>
        </w:rPr>
        <w:t xml:space="preserve"> содержатся классы семейств и компонентов, которые сгруппированы на основе, связанной с доверием. В начале каждого класса представлена диаграмма, на которой указываются семейства в классе и </w:t>
      </w:r>
      <w:r w:rsidRPr="00F12BB3">
        <w:rPr>
          <w:sz w:val="24"/>
          <w:szCs w:val="24"/>
        </w:rPr>
        <w:t>компоненты</w:t>
      </w:r>
      <w:r w:rsidRPr="00EC43C2">
        <w:rPr>
          <w:sz w:val="24"/>
          <w:szCs w:val="24"/>
        </w:rPr>
        <w:t xml:space="preserve"> в каждом семействе.</w:t>
      </w:r>
    </w:p>
    <w:p w14:paraId="516C739A" w14:textId="77777777" w:rsidR="00EC43C2" w:rsidRDefault="00EC43C2" w:rsidP="000562DD">
      <w:pPr>
        <w:ind w:firstLine="567"/>
        <w:rPr>
          <w:sz w:val="24"/>
          <w:szCs w:val="24"/>
        </w:rPr>
      </w:pPr>
    </w:p>
    <w:p w14:paraId="16619733" w14:textId="14FBBAA1" w:rsidR="00EC43C2" w:rsidRPr="00EC43C2" w:rsidRDefault="00EC43C2" w:rsidP="00EC43C2">
      <w:pPr>
        <w:ind w:firstLine="567"/>
        <w:jc w:val="center"/>
        <w:rPr>
          <w:sz w:val="24"/>
          <w:szCs w:val="24"/>
        </w:rPr>
      </w:pPr>
      <w:r>
        <w:rPr>
          <w:noProof/>
        </w:rPr>
        <w:drawing>
          <wp:inline distT="0" distB="0" distL="0" distR="0" wp14:anchorId="18337447" wp14:editId="09008DB4">
            <wp:extent cx="3157855" cy="323215"/>
            <wp:effectExtent l="0" t="0" r="0" b="0"/>
            <wp:docPr id="4" name="Picutre 4"/>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17"/>
                    <a:stretch/>
                  </pic:blipFill>
                  <pic:spPr>
                    <a:xfrm>
                      <a:off x="0" y="0"/>
                      <a:ext cx="3157855" cy="323215"/>
                    </a:xfrm>
                    <a:prstGeom prst="rect">
                      <a:avLst/>
                    </a:prstGeom>
                  </pic:spPr>
                </pic:pic>
              </a:graphicData>
            </a:graphic>
          </wp:inline>
        </w:drawing>
      </w:r>
    </w:p>
    <w:p w14:paraId="41981CA2" w14:textId="77777777" w:rsidR="00EC43C2" w:rsidRPr="00EC43C2" w:rsidRDefault="00EC43C2" w:rsidP="00EC43C2">
      <w:pPr>
        <w:ind w:firstLine="567"/>
        <w:rPr>
          <w:sz w:val="24"/>
          <w:szCs w:val="24"/>
        </w:rPr>
      </w:pPr>
    </w:p>
    <w:p w14:paraId="038F5C94" w14:textId="3D77FF5A" w:rsidR="00EC43C2" w:rsidRPr="00EC43C2" w:rsidRDefault="00EC43C2" w:rsidP="00EC43C2">
      <w:pPr>
        <w:ind w:firstLine="0"/>
        <w:jc w:val="center"/>
        <w:rPr>
          <w:b/>
          <w:bCs/>
          <w:sz w:val="24"/>
          <w:szCs w:val="24"/>
        </w:rPr>
      </w:pPr>
      <w:r w:rsidRPr="00EC43C2">
        <w:rPr>
          <w:b/>
          <w:bCs/>
          <w:sz w:val="24"/>
          <w:szCs w:val="24"/>
        </w:rPr>
        <w:t xml:space="preserve">Рисунок 3 </w:t>
      </w:r>
      <w:r>
        <w:rPr>
          <w:b/>
          <w:bCs/>
          <w:sz w:val="24"/>
          <w:szCs w:val="24"/>
        </w:rPr>
        <w:t>–</w:t>
      </w:r>
      <w:r w:rsidRPr="00EC43C2">
        <w:rPr>
          <w:b/>
          <w:bCs/>
          <w:sz w:val="24"/>
          <w:szCs w:val="24"/>
        </w:rPr>
        <w:t xml:space="preserve"> Образец декомпозиции класса</w:t>
      </w:r>
    </w:p>
    <w:p w14:paraId="2DDF588F" w14:textId="77777777" w:rsidR="00EC43C2" w:rsidRPr="00EC43C2" w:rsidRDefault="00EC43C2" w:rsidP="00EC43C2">
      <w:pPr>
        <w:ind w:firstLine="567"/>
        <w:rPr>
          <w:sz w:val="24"/>
          <w:szCs w:val="24"/>
        </w:rPr>
      </w:pPr>
    </w:p>
    <w:p w14:paraId="1978E8ED" w14:textId="02B07EF7" w:rsidR="00EC43C2" w:rsidRDefault="00EC43C2" w:rsidP="00EC43C2">
      <w:pPr>
        <w:ind w:firstLine="567"/>
        <w:rPr>
          <w:sz w:val="24"/>
          <w:szCs w:val="24"/>
        </w:rPr>
      </w:pPr>
      <w:r w:rsidRPr="00EC43C2">
        <w:rPr>
          <w:sz w:val="24"/>
          <w:szCs w:val="24"/>
        </w:rPr>
        <w:t xml:space="preserve">На рисунке 3 показан класс, содержащий одно семейство. Семейство содержит три компонента, которые являются линейно иерархичными (т.е. компонент 2 содержит более высокие требования, чем компонент 1, к конкретным действиям, приводимым свидетельствам или строгости действий и/или свидетельств). Все семейства доверия в </w:t>
      </w:r>
      <w:r>
        <w:rPr>
          <w:sz w:val="24"/>
          <w:szCs w:val="24"/>
        </w:rPr>
        <w:t>настоящем стандарте –</w:t>
      </w:r>
      <w:r w:rsidRPr="00EC43C2">
        <w:rPr>
          <w:sz w:val="24"/>
          <w:szCs w:val="24"/>
        </w:rPr>
        <w:t xml:space="preserve"> линейно иерархичные, хотя линейность необязательна для семейств доверия, которые могут быть добавлены в дальнейшем.</w:t>
      </w:r>
    </w:p>
    <w:p w14:paraId="00404DFB" w14:textId="70AE9AFA" w:rsidR="00652DB8" w:rsidRDefault="00652DB8">
      <w:pPr>
        <w:widowControl/>
        <w:autoSpaceDE/>
        <w:autoSpaceDN/>
        <w:adjustRightInd/>
        <w:spacing w:after="200" w:line="276" w:lineRule="auto"/>
        <w:ind w:firstLine="0"/>
        <w:jc w:val="left"/>
        <w:rPr>
          <w:sz w:val="24"/>
          <w:szCs w:val="24"/>
        </w:rPr>
      </w:pPr>
      <w:r>
        <w:rPr>
          <w:sz w:val="24"/>
          <w:szCs w:val="24"/>
        </w:rPr>
        <w:br w:type="page"/>
      </w:r>
    </w:p>
    <w:p w14:paraId="36313D2B" w14:textId="77777777" w:rsidR="00652DB8" w:rsidRPr="00652DB8" w:rsidRDefault="00652DB8" w:rsidP="00652DB8">
      <w:pPr>
        <w:pStyle w:val="2"/>
        <w:ind w:firstLine="567"/>
        <w:rPr>
          <w:rFonts w:ascii="Times New Roman" w:eastAsia="Times New Roman" w:hAnsi="Times New Roman" w:cs="Times New Roman"/>
          <w:b/>
          <w:bCs/>
          <w:color w:val="auto"/>
          <w:sz w:val="24"/>
          <w:szCs w:val="24"/>
        </w:rPr>
      </w:pPr>
      <w:r w:rsidRPr="00652DB8">
        <w:rPr>
          <w:rFonts w:ascii="Times New Roman" w:eastAsia="Times New Roman" w:hAnsi="Times New Roman" w:cs="Times New Roman"/>
          <w:b/>
          <w:bCs/>
          <w:color w:val="auto"/>
          <w:sz w:val="24"/>
          <w:szCs w:val="24"/>
        </w:rPr>
        <w:lastRenderedPageBreak/>
        <w:t>7 Класс АРЕ: Оценка профиля защиты</w:t>
      </w:r>
    </w:p>
    <w:p w14:paraId="535EA361" w14:textId="77777777" w:rsidR="00652DB8" w:rsidRDefault="00652DB8" w:rsidP="00652DB8">
      <w:pPr>
        <w:ind w:firstLine="567"/>
        <w:rPr>
          <w:b/>
          <w:bCs/>
          <w:sz w:val="24"/>
          <w:szCs w:val="24"/>
        </w:rPr>
      </w:pPr>
    </w:p>
    <w:p w14:paraId="1A045EBC" w14:textId="005EE407" w:rsidR="00652DB8" w:rsidRPr="00652DB8" w:rsidRDefault="00652DB8" w:rsidP="00652DB8">
      <w:pPr>
        <w:ind w:firstLine="567"/>
        <w:rPr>
          <w:b/>
          <w:bCs/>
          <w:sz w:val="24"/>
          <w:szCs w:val="24"/>
        </w:rPr>
      </w:pPr>
      <w:r w:rsidRPr="00652DB8">
        <w:rPr>
          <w:b/>
          <w:bCs/>
          <w:sz w:val="24"/>
          <w:szCs w:val="24"/>
        </w:rPr>
        <w:t>7.1 Общие положения</w:t>
      </w:r>
    </w:p>
    <w:p w14:paraId="238892F7" w14:textId="77777777" w:rsidR="00652DB8" w:rsidRDefault="00652DB8" w:rsidP="00652DB8">
      <w:pPr>
        <w:ind w:firstLine="567"/>
        <w:rPr>
          <w:sz w:val="24"/>
          <w:szCs w:val="24"/>
        </w:rPr>
      </w:pPr>
    </w:p>
    <w:p w14:paraId="34B30A0B" w14:textId="26244917" w:rsidR="00652DB8" w:rsidRPr="00652DB8" w:rsidRDefault="00652DB8" w:rsidP="00652DB8">
      <w:pPr>
        <w:ind w:firstLine="567"/>
        <w:rPr>
          <w:sz w:val="24"/>
          <w:szCs w:val="24"/>
        </w:rPr>
      </w:pPr>
      <w:r w:rsidRPr="00652DB8">
        <w:rPr>
          <w:sz w:val="24"/>
          <w:szCs w:val="24"/>
        </w:rPr>
        <w:t>Оценка PP</w:t>
      </w:r>
      <w:r>
        <w:rPr>
          <w:sz w:val="24"/>
          <w:szCs w:val="24"/>
        </w:rPr>
        <w:t xml:space="preserve"> </w:t>
      </w:r>
      <w:r w:rsidRPr="00652DB8">
        <w:rPr>
          <w:sz w:val="24"/>
          <w:szCs w:val="24"/>
        </w:rPr>
        <w:t>требуется для демонстрации того, что PP</w:t>
      </w:r>
      <w:r>
        <w:rPr>
          <w:sz w:val="24"/>
          <w:szCs w:val="24"/>
        </w:rPr>
        <w:t xml:space="preserve"> </w:t>
      </w:r>
      <w:r w:rsidRPr="00652DB8">
        <w:rPr>
          <w:sz w:val="24"/>
          <w:szCs w:val="24"/>
        </w:rPr>
        <w:t>является полным, непротиворечивым и правильным, а в случае, если PP</w:t>
      </w:r>
      <w:r>
        <w:rPr>
          <w:sz w:val="24"/>
          <w:szCs w:val="24"/>
        </w:rPr>
        <w:t xml:space="preserve"> </w:t>
      </w:r>
      <w:r w:rsidRPr="00652DB8">
        <w:rPr>
          <w:sz w:val="24"/>
          <w:szCs w:val="24"/>
        </w:rPr>
        <w:t>основывается на одном или нескольких других PP</w:t>
      </w:r>
      <w:r>
        <w:rPr>
          <w:sz w:val="24"/>
          <w:szCs w:val="24"/>
        </w:rPr>
        <w:t xml:space="preserve"> </w:t>
      </w:r>
      <w:r w:rsidRPr="00652DB8">
        <w:rPr>
          <w:sz w:val="24"/>
          <w:szCs w:val="24"/>
        </w:rPr>
        <w:t>или пакетах доверия, что этот PP</w:t>
      </w:r>
      <w:r>
        <w:rPr>
          <w:sz w:val="24"/>
          <w:szCs w:val="24"/>
        </w:rPr>
        <w:t xml:space="preserve"> </w:t>
      </w:r>
      <w:r w:rsidRPr="00652DB8">
        <w:rPr>
          <w:sz w:val="24"/>
          <w:szCs w:val="24"/>
        </w:rPr>
        <w:t xml:space="preserve">является корректной реализацией этих </w:t>
      </w:r>
      <w:proofErr w:type="spellStart"/>
      <w:r w:rsidRPr="00652DB8">
        <w:rPr>
          <w:sz w:val="24"/>
          <w:szCs w:val="24"/>
        </w:rPr>
        <w:t>PPs</w:t>
      </w:r>
      <w:proofErr w:type="spellEnd"/>
      <w:r>
        <w:rPr>
          <w:sz w:val="24"/>
          <w:szCs w:val="24"/>
        </w:rPr>
        <w:t xml:space="preserve"> </w:t>
      </w:r>
      <w:r w:rsidRPr="00652DB8">
        <w:rPr>
          <w:sz w:val="24"/>
          <w:szCs w:val="24"/>
        </w:rPr>
        <w:t>и пакетов доверия. Эти свойства необходимы для того, чтобы PP</w:t>
      </w:r>
      <w:r>
        <w:rPr>
          <w:sz w:val="24"/>
          <w:szCs w:val="24"/>
        </w:rPr>
        <w:t xml:space="preserve"> </w:t>
      </w:r>
      <w:r w:rsidRPr="00652DB8">
        <w:rPr>
          <w:sz w:val="24"/>
          <w:szCs w:val="24"/>
        </w:rPr>
        <w:t xml:space="preserve">можно было использовать в качестве основы для разработки </w:t>
      </w:r>
      <w:proofErr w:type="spellStart"/>
      <w:r w:rsidRPr="00652DB8">
        <w:rPr>
          <w:sz w:val="24"/>
          <w:szCs w:val="24"/>
        </w:rPr>
        <w:t>PPs</w:t>
      </w:r>
      <w:proofErr w:type="spellEnd"/>
      <w:r>
        <w:rPr>
          <w:sz w:val="24"/>
          <w:szCs w:val="24"/>
        </w:rPr>
        <w:t xml:space="preserve"> </w:t>
      </w:r>
      <w:r w:rsidRPr="00652DB8">
        <w:rPr>
          <w:sz w:val="24"/>
          <w:szCs w:val="24"/>
        </w:rPr>
        <w:t>или другого PP.</w:t>
      </w:r>
    </w:p>
    <w:p w14:paraId="5395273B" w14:textId="310B91A2" w:rsidR="00652DB8" w:rsidRPr="00652DB8" w:rsidRDefault="00652DB8" w:rsidP="00652DB8">
      <w:pPr>
        <w:ind w:firstLine="567"/>
        <w:rPr>
          <w:sz w:val="24"/>
          <w:szCs w:val="24"/>
        </w:rPr>
      </w:pPr>
      <w:r w:rsidRPr="00652DB8">
        <w:rPr>
          <w:sz w:val="24"/>
          <w:szCs w:val="24"/>
        </w:rPr>
        <w:t>ISO/IEC 15408-1:2022</w:t>
      </w:r>
      <w:r>
        <w:rPr>
          <w:sz w:val="24"/>
          <w:szCs w:val="24"/>
        </w:rPr>
        <w:t xml:space="preserve"> </w:t>
      </w:r>
      <w:r w:rsidR="00F12BB3">
        <w:rPr>
          <w:sz w:val="24"/>
          <w:szCs w:val="24"/>
        </w:rPr>
        <w:t>(</w:t>
      </w:r>
      <w:r w:rsidR="00F12BB3" w:rsidRPr="00652DB8">
        <w:rPr>
          <w:sz w:val="24"/>
          <w:szCs w:val="24"/>
        </w:rPr>
        <w:t xml:space="preserve">Раздел </w:t>
      </w:r>
      <w:r w:rsidR="00F12BB3" w:rsidRPr="00F12BB3">
        <w:rPr>
          <w:sz w:val="24"/>
          <w:szCs w:val="24"/>
        </w:rPr>
        <w:t xml:space="preserve">7) </w:t>
      </w:r>
      <w:r w:rsidRPr="00F12BB3">
        <w:rPr>
          <w:sz w:val="24"/>
          <w:szCs w:val="24"/>
        </w:rPr>
        <w:t>следует использовать в совокупности с приложениями</w:t>
      </w:r>
      <w:proofErr w:type="gramStart"/>
      <w:r w:rsidRPr="00F12BB3">
        <w:rPr>
          <w:sz w:val="24"/>
          <w:szCs w:val="24"/>
        </w:rPr>
        <w:t xml:space="preserve"> А</w:t>
      </w:r>
      <w:proofErr w:type="gramEnd"/>
      <w:r w:rsidRPr="00F12BB3">
        <w:rPr>
          <w:sz w:val="24"/>
          <w:szCs w:val="24"/>
        </w:rPr>
        <w:t>, В, С, в которых разъясняются некоторые принципы и понятия, описанные в данном подразделе, а также приводятся многочисленные примеры.</w:t>
      </w:r>
    </w:p>
    <w:p w14:paraId="143DB794" w14:textId="1C0ED71B" w:rsidR="00EC43C2" w:rsidRDefault="00652DB8" w:rsidP="00652DB8">
      <w:pPr>
        <w:ind w:firstLine="567"/>
        <w:rPr>
          <w:sz w:val="24"/>
          <w:szCs w:val="24"/>
        </w:rPr>
      </w:pPr>
      <w:r w:rsidRPr="00652DB8">
        <w:rPr>
          <w:sz w:val="24"/>
          <w:szCs w:val="24"/>
        </w:rPr>
        <w:t xml:space="preserve">На рисунке 4 показаны семейства этого класса и </w:t>
      </w:r>
      <w:r w:rsidRPr="00F12BB3">
        <w:rPr>
          <w:sz w:val="24"/>
          <w:szCs w:val="24"/>
        </w:rPr>
        <w:t>иерархия компонентов этих</w:t>
      </w:r>
      <w:r w:rsidRPr="00652DB8">
        <w:rPr>
          <w:sz w:val="24"/>
          <w:szCs w:val="24"/>
        </w:rPr>
        <w:t xml:space="preserve"> семейств.</w:t>
      </w:r>
    </w:p>
    <w:p w14:paraId="21BA6811" w14:textId="77777777" w:rsidR="00EC43C2" w:rsidRDefault="00EC43C2" w:rsidP="000562DD">
      <w:pPr>
        <w:ind w:firstLine="567"/>
        <w:rPr>
          <w:sz w:val="24"/>
          <w:szCs w:val="24"/>
        </w:rPr>
      </w:pPr>
    </w:p>
    <w:p w14:paraId="6A3DC903" w14:textId="02F1DCD7" w:rsidR="00EC43C2" w:rsidRDefault="00652DB8" w:rsidP="00652DB8">
      <w:pPr>
        <w:ind w:firstLine="567"/>
        <w:jc w:val="center"/>
        <w:rPr>
          <w:sz w:val="24"/>
          <w:szCs w:val="24"/>
        </w:rPr>
      </w:pPr>
      <w:r>
        <w:rPr>
          <w:noProof/>
          <w:sz w:val="24"/>
          <w:szCs w:val="24"/>
        </w:rPr>
        <w:drawing>
          <wp:inline distT="0" distB="0" distL="0" distR="0" wp14:anchorId="5998DA79" wp14:editId="0B4576F9">
            <wp:extent cx="2962910" cy="3401695"/>
            <wp:effectExtent l="0" t="0" r="0" b="0"/>
            <wp:docPr id="54156961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962910" cy="3401695"/>
                    </a:xfrm>
                    <a:prstGeom prst="rect">
                      <a:avLst/>
                    </a:prstGeom>
                    <a:noFill/>
                  </pic:spPr>
                </pic:pic>
              </a:graphicData>
            </a:graphic>
          </wp:inline>
        </w:drawing>
      </w:r>
    </w:p>
    <w:p w14:paraId="6A51254F" w14:textId="77777777" w:rsidR="00EC43C2" w:rsidRDefault="00EC43C2" w:rsidP="000562DD">
      <w:pPr>
        <w:ind w:firstLine="567"/>
        <w:rPr>
          <w:sz w:val="24"/>
          <w:szCs w:val="24"/>
        </w:rPr>
      </w:pPr>
    </w:p>
    <w:p w14:paraId="18359EB8" w14:textId="7FC34C30" w:rsidR="00652DB8" w:rsidRPr="00652DB8" w:rsidRDefault="00652DB8" w:rsidP="00652DB8">
      <w:pPr>
        <w:ind w:firstLine="0"/>
        <w:jc w:val="center"/>
        <w:rPr>
          <w:b/>
          <w:bCs/>
          <w:sz w:val="24"/>
          <w:szCs w:val="24"/>
        </w:rPr>
      </w:pPr>
      <w:r w:rsidRPr="00652DB8">
        <w:rPr>
          <w:b/>
          <w:bCs/>
          <w:sz w:val="24"/>
          <w:szCs w:val="24"/>
        </w:rPr>
        <w:t>Рисунок 4 – Декомпозиция класса АРЕ «Оценка профиля защиты»</w:t>
      </w:r>
    </w:p>
    <w:p w14:paraId="5C16B96E" w14:textId="77777777" w:rsidR="00652DB8" w:rsidRPr="00652DB8" w:rsidRDefault="00652DB8" w:rsidP="00652DB8">
      <w:pPr>
        <w:ind w:firstLine="567"/>
        <w:rPr>
          <w:sz w:val="24"/>
          <w:szCs w:val="24"/>
        </w:rPr>
      </w:pPr>
    </w:p>
    <w:p w14:paraId="6ED4A0D4" w14:textId="3692004B" w:rsidR="00652DB8" w:rsidRPr="00652DB8" w:rsidRDefault="00652DB8" w:rsidP="00652DB8">
      <w:pPr>
        <w:ind w:firstLine="567"/>
        <w:rPr>
          <w:b/>
          <w:bCs/>
          <w:sz w:val="24"/>
          <w:szCs w:val="24"/>
        </w:rPr>
      </w:pPr>
      <w:r w:rsidRPr="00652DB8">
        <w:rPr>
          <w:b/>
          <w:bCs/>
          <w:sz w:val="24"/>
          <w:szCs w:val="24"/>
        </w:rPr>
        <w:t>7.2 Введение PP (APE_NT)</w:t>
      </w:r>
    </w:p>
    <w:p w14:paraId="06CE1173" w14:textId="77777777" w:rsidR="00652DB8" w:rsidRDefault="00652DB8" w:rsidP="00652DB8">
      <w:pPr>
        <w:ind w:firstLine="567"/>
        <w:rPr>
          <w:b/>
          <w:bCs/>
          <w:sz w:val="24"/>
          <w:szCs w:val="24"/>
        </w:rPr>
      </w:pPr>
    </w:p>
    <w:p w14:paraId="6E2AC61F" w14:textId="6C9AB992" w:rsidR="00652DB8" w:rsidRPr="00652DB8" w:rsidRDefault="00652DB8" w:rsidP="00652DB8">
      <w:pPr>
        <w:ind w:firstLine="567"/>
        <w:rPr>
          <w:b/>
          <w:bCs/>
          <w:sz w:val="24"/>
          <w:szCs w:val="24"/>
        </w:rPr>
      </w:pPr>
      <w:r w:rsidRPr="00652DB8">
        <w:rPr>
          <w:b/>
          <w:bCs/>
          <w:sz w:val="24"/>
          <w:szCs w:val="24"/>
        </w:rPr>
        <w:t>7.2.1 Цели</w:t>
      </w:r>
    </w:p>
    <w:p w14:paraId="79FF7CAF" w14:textId="13185E7F" w:rsidR="00652DB8" w:rsidRPr="00652DB8" w:rsidRDefault="00652DB8" w:rsidP="00652DB8">
      <w:pPr>
        <w:ind w:firstLine="567"/>
        <w:rPr>
          <w:sz w:val="24"/>
          <w:szCs w:val="24"/>
        </w:rPr>
      </w:pPr>
      <w:r w:rsidRPr="00652DB8">
        <w:rPr>
          <w:sz w:val="24"/>
          <w:szCs w:val="24"/>
        </w:rPr>
        <w:t>Цель данного семейства состоит в том, чтобы предоставить описание TOE</w:t>
      </w:r>
      <w:r>
        <w:rPr>
          <w:sz w:val="24"/>
          <w:szCs w:val="24"/>
        </w:rPr>
        <w:t xml:space="preserve"> </w:t>
      </w:r>
      <w:r w:rsidRPr="00652DB8">
        <w:rPr>
          <w:sz w:val="24"/>
          <w:szCs w:val="24"/>
        </w:rPr>
        <w:t>в повествовательной форме.</w:t>
      </w:r>
    </w:p>
    <w:p w14:paraId="595F354B" w14:textId="28EDE8CF" w:rsidR="00652DB8" w:rsidRPr="00652DB8" w:rsidRDefault="00652DB8" w:rsidP="00652DB8">
      <w:pPr>
        <w:ind w:firstLine="567"/>
        <w:rPr>
          <w:sz w:val="24"/>
          <w:szCs w:val="24"/>
        </w:rPr>
      </w:pPr>
      <w:r w:rsidRPr="00652DB8">
        <w:rPr>
          <w:sz w:val="24"/>
          <w:szCs w:val="24"/>
        </w:rPr>
        <w:t>Оценка «Введения PP» требуется для демонстрации того, что PP</w:t>
      </w:r>
      <w:r>
        <w:rPr>
          <w:sz w:val="24"/>
          <w:szCs w:val="24"/>
        </w:rPr>
        <w:t xml:space="preserve"> </w:t>
      </w:r>
      <w:r w:rsidRPr="00652DB8">
        <w:rPr>
          <w:sz w:val="24"/>
          <w:szCs w:val="24"/>
        </w:rPr>
        <w:t>правильно идентифицирован, и что «Ссылка на PP» и «Аннотация TOE» не противоречат друг другу.</w:t>
      </w:r>
    </w:p>
    <w:p w14:paraId="26927F1C" w14:textId="77777777" w:rsidR="00652DB8" w:rsidRDefault="00652DB8" w:rsidP="00652DB8">
      <w:pPr>
        <w:ind w:firstLine="567"/>
        <w:rPr>
          <w:sz w:val="24"/>
          <w:szCs w:val="24"/>
        </w:rPr>
      </w:pPr>
    </w:p>
    <w:p w14:paraId="3D6ED565" w14:textId="4E2D8C0A" w:rsidR="00652DB8" w:rsidRPr="00652DB8" w:rsidRDefault="00652DB8" w:rsidP="00652DB8">
      <w:pPr>
        <w:ind w:firstLine="567"/>
        <w:rPr>
          <w:b/>
          <w:bCs/>
          <w:sz w:val="24"/>
          <w:szCs w:val="24"/>
        </w:rPr>
      </w:pPr>
      <w:r w:rsidRPr="00652DB8">
        <w:rPr>
          <w:b/>
          <w:bCs/>
          <w:sz w:val="24"/>
          <w:szCs w:val="24"/>
        </w:rPr>
        <w:t>7.2.2 APE_INT.1 Введение PP</w:t>
      </w:r>
    </w:p>
    <w:p w14:paraId="5FFD5F8D" w14:textId="77777777" w:rsidR="00652DB8" w:rsidRPr="00652DB8" w:rsidRDefault="00652DB8" w:rsidP="00652DB8">
      <w:pPr>
        <w:ind w:firstLine="567"/>
        <w:rPr>
          <w:sz w:val="24"/>
          <w:szCs w:val="24"/>
        </w:rPr>
      </w:pPr>
      <w:r w:rsidRPr="00652DB8">
        <w:rPr>
          <w:sz w:val="24"/>
          <w:szCs w:val="24"/>
        </w:rPr>
        <w:t>Зависимости: отсутствуют.</w:t>
      </w:r>
    </w:p>
    <w:p w14:paraId="16479897" w14:textId="77777777" w:rsidR="00652DB8" w:rsidRPr="00652DB8" w:rsidRDefault="00652DB8" w:rsidP="00652DB8">
      <w:pPr>
        <w:ind w:firstLine="567"/>
        <w:rPr>
          <w:sz w:val="24"/>
          <w:szCs w:val="24"/>
        </w:rPr>
      </w:pPr>
      <w:r w:rsidRPr="00652DB8">
        <w:rPr>
          <w:sz w:val="24"/>
          <w:szCs w:val="24"/>
        </w:rPr>
        <w:t>Элементы действий разработчика</w:t>
      </w:r>
    </w:p>
    <w:p w14:paraId="53B58FB4" w14:textId="77777777" w:rsidR="00652DB8" w:rsidRPr="00652DB8" w:rsidRDefault="00652DB8" w:rsidP="00652DB8">
      <w:pPr>
        <w:ind w:firstLine="567"/>
        <w:rPr>
          <w:sz w:val="24"/>
          <w:szCs w:val="24"/>
        </w:rPr>
      </w:pPr>
      <w:r w:rsidRPr="00652DB8">
        <w:rPr>
          <w:sz w:val="24"/>
          <w:szCs w:val="24"/>
        </w:rPr>
        <w:t>APE_INT.1.1D</w:t>
      </w:r>
    </w:p>
    <w:p w14:paraId="7756C4BA" w14:textId="3BE184D9" w:rsidR="00652DB8" w:rsidRPr="00652DB8" w:rsidRDefault="00652DB8" w:rsidP="00652DB8">
      <w:pPr>
        <w:ind w:firstLine="567"/>
        <w:rPr>
          <w:sz w:val="24"/>
          <w:szCs w:val="24"/>
        </w:rPr>
      </w:pPr>
      <w:r w:rsidRPr="00652DB8">
        <w:rPr>
          <w:sz w:val="24"/>
          <w:szCs w:val="24"/>
        </w:rPr>
        <w:lastRenderedPageBreak/>
        <w:t xml:space="preserve">Разработчик </w:t>
      </w:r>
      <w:r w:rsidR="008E775C" w:rsidRPr="008E775C">
        <w:rPr>
          <w:sz w:val="24"/>
          <w:szCs w:val="24"/>
        </w:rPr>
        <w:t>PP</w:t>
      </w:r>
      <w:r w:rsidR="008E775C" w:rsidRPr="00652DB8">
        <w:rPr>
          <w:sz w:val="24"/>
          <w:szCs w:val="24"/>
        </w:rPr>
        <w:t xml:space="preserve"> </w:t>
      </w:r>
      <w:r w:rsidRPr="00652DB8">
        <w:rPr>
          <w:sz w:val="24"/>
          <w:szCs w:val="24"/>
        </w:rPr>
        <w:t xml:space="preserve">должен представить «Введение </w:t>
      </w:r>
      <w:r w:rsidR="008E775C" w:rsidRPr="008E775C">
        <w:rPr>
          <w:sz w:val="24"/>
          <w:szCs w:val="24"/>
        </w:rPr>
        <w:t>PP</w:t>
      </w:r>
      <w:r w:rsidRPr="00652DB8">
        <w:rPr>
          <w:sz w:val="24"/>
          <w:szCs w:val="24"/>
        </w:rPr>
        <w:t>».</w:t>
      </w:r>
    </w:p>
    <w:p w14:paraId="56C619B1" w14:textId="77777777" w:rsidR="00652DB8" w:rsidRPr="00652DB8" w:rsidRDefault="00652DB8" w:rsidP="00652DB8">
      <w:pPr>
        <w:ind w:firstLine="567"/>
        <w:rPr>
          <w:sz w:val="24"/>
          <w:szCs w:val="24"/>
        </w:rPr>
      </w:pPr>
      <w:r w:rsidRPr="00652DB8">
        <w:rPr>
          <w:sz w:val="24"/>
          <w:szCs w:val="24"/>
        </w:rPr>
        <w:t>Элементы содержания и представления свидетельств</w:t>
      </w:r>
    </w:p>
    <w:p w14:paraId="08D47A8A" w14:textId="77777777" w:rsidR="00652DB8" w:rsidRPr="00652DB8" w:rsidRDefault="00652DB8" w:rsidP="00652DB8">
      <w:pPr>
        <w:ind w:firstLine="567"/>
        <w:rPr>
          <w:sz w:val="24"/>
          <w:szCs w:val="24"/>
        </w:rPr>
      </w:pPr>
      <w:r w:rsidRPr="00652DB8">
        <w:rPr>
          <w:sz w:val="24"/>
          <w:szCs w:val="24"/>
        </w:rPr>
        <w:t>APE_INT.1.1C</w:t>
      </w:r>
    </w:p>
    <w:p w14:paraId="5A6DAE70" w14:textId="3339DCA4" w:rsidR="00652DB8" w:rsidRPr="00652DB8" w:rsidRDefault="00652DB8" w:rsidP="00652DB8">
      <w:pPr>
        <w:ind w:firstLine="567"/>
        <w:rPr>
          <w:sz w:val="24"/>
          <w:szCs w:val="24"/>
        </w:rPr>
      </w:pPr>
      <w:r w:rsidRPr="00652DB8">
        <w:rPr>
          <w:sz w:val="24"/>
          <w:szCs w:val="24"/>
        </w:rPr>
        <w:t xml:space="preserve">«Введение </w:t>
      </w:r>
      <w:r w:rsidR="008E775C" w:rsidRPr="008E775C">
        <w:rPr>
          <w:sz w:val="24"/>
          <w:szCs w:val="24"/>
        </w:rPr>
        <w:t>PP</w:t>
      </w:r>
      <w:r w:rsidRPr="00652DB8">
        <w:rPr>
          <w:sz w:val="24"/>
          <w:szCs w:val="24"/>
        </w:rPr>
        <w:t xml:space="preserve">» должно содержать «Ссылку на </w:t>
      </w:r>
      <w:r w:rsidR="008E775C" w:rsidRPr="008E775C">
        <w:rPr>
          <w:sz w:val="24"/>
          <w:szCs w:val="24"/>
        </w:rPr>
        <w:t>PP</w:t>
      </w:r>
      <w:r w:rsidRPr="00652DB8">
        <w:rPr>
          <w:sz w:val="24"/>
          <w:szCs w:val="24"/>
        </w:rPr>
        <w:t xml:space="preserve">» и «Аннотацию </w:t>
      </w:r>
      <w:r w:rsidR="008E775C" w:rsidRPr="008E775C">
        <w:rPr>
          <w:sz w:val="24"/>
          <w:szCs w:val="24"/>
        </w:rPr>
        <w:t>TOE</w:t>
      </w:r>
      <w:r w:rsidRPr="00652DB8">
        <w:rPr>
          <w:sz w:val="24"/>
          <w:szCs w:val="24"/>
        </w:rPr>
        <w:t>».</w:t>
      </w:r>
    </w:p>
    <w:p w14:paraId="3CC9E245" w14:textId="77777777" w:rsidR="00652DB8" w:rsidRPr="00652DB8" w:rsidRDefault="00652DB8" w:rsidP="00652DB8">
      <w:pPr>
        <w:ind w:firstLine="567"/>
        <w:rPr>
          <w:sz w:val="24"/>
          <w:szCs w:val="24"/>
        </w:rPr>
      </w:pPr>
      <w:r w:rsidRPr="00652DB8">
        <w:rPr>
          <w:sz w:val="24"/>
          <w:szCs w:val="24"/>
        </w:rPr>
        <w:t>APE_INT.1.2C</w:t>
      </w:r>
    </w:p>
    <w:p w14:paraId="27FA33E7" w14:textId="49F02640" w:rsidR="00652DB8" w:rsidRPr="00652DB8" w:rsidRDefault="00652DB8" w:rsidP="00652DB8">
      <w:pPr>
        <w:ind w:firstLine="567"/>
        <w:rPr>
          <w:sz w:val="24"/>
          <w:szCs w:val="24"/>
        </w:rPr>
      </w:pPr>
      <w:r w:rsidRPr="00652DB8">
        <w:rPr>
          <w:sz w:val="24"/>
          <w:szCs w:val="24"/>
        </w:rPr>
        <w:t xml:space="preserve">«Ссылка на </w:t>
      </w:r>
      <w:r w:rsidR="008E775C" w:rsidRPr="008E775C">
        <w:rPr>
          <w:sz w:val="24"/>
          <w:szCs w:val="24"/>
        </w:rPr>
        <w:t>PP</w:t>
      </w:r>
      <w:r w:rsidRPr="00652DB8">
        <w:rPr>
          <w:sz w:val="24"/>
          <w:szCs w:val="24"/>
        </w:rPr>
        <w:t xml:space="preserve">» должна уникально идентифицировать </w:t>
      </w:r>
      <w:r w:rsidR="008E775C" w:rsidRPr="008E775C">
        <w:rPr>
          <w:sz w:val="24"/>
          <w:szCs w:val="24"/>
        </w:rPr>
        <w:t>PP</w:t>
      </w:r>
      <w:r w:rsidRPr="00652DB8">
        <w:rPr>
          <w:sz w:val="24"/>
          <w:szCs w:val="24"/>
        </w:rPr>
        <w:t>.</w:t>
      </w:r>
    </w:p>
    <w:p w14:paraId="44A5FFA8" w14:textId="77777777" w:rsidR="00652DB8" w:rsidRPr="00652DB8" w:rsidRDefault="00652DB8" w:rsidP="00652DB8">
      <w:pPr>
        <w:ind w:firstLine="567"/>
        <w:rPr>
          <w:sz w:val="24"/>
          <w:szCs w:val="24"/>
        </w:rPr>
      </w:pPr>
      <w:r w:rsidRPr="00652DB8">
        <w:rPr>
          <w:sz w:val="24"/>
          <w:szCs w:val="24"/>
        </w:rPr>
        <w:t>APE_INT.1.3C</w:t>
      </w:r>
    </w:p>
    <w:p w14:paraId="2F4DA899" w14:textId="20AB0DB3" w:rsidR="00652DB8" w:rsidRPr="00652DB8" w:rsidRDefault="00652DB8" w:rsidP="00652DB8">
      <w:pPr>
        <w:ind w:firstLine="567"/>
        <w:rPr>
          <w:sz w:val="24"/>
          <w:szCs w:val="24"/>
        </w:rPr>
      </w:pPr>
      <w:r w:rsidRPr="00652DB8">
        <w:rPr>
          <w:sz w:val="24"/>
          <w:szCs w:val="24"/>
        </w:rPr>
        <w:t xml:space="preserve">В «Аннотации </w:t>
      </w:r>
      <w:r w:rsidR="008E775C" w:rsidRPr="008E775C">
        <w:rPr>
          <w:sz w:val="24"/>
          <w:szCs w:val="24"/>
        </w:rPr>
        <w:t>TOE</w:t>
      </w:r>
      <w:r w:rsidRPr="00652DB8">
        <w:rPr>
          <w:sz w:val="24"/>
          <w:szCs w:val="24"/>
        </w:rPr>
        <w:t xml:space="preserve">» должна быть представлена краткая информация об использовании и основных функциональных возможностях безопасности </w:t>
      </w:r>
      <w:r w:rsidR="008E775C" w:rsidRPr="008E775C">
        <w:rPr>
          <w:sz w:val="24"/>
          <w:szCs w:val="24"/>
        </w:rPr>
        <w:t>TOE</w:t>
      </w:r>
      <w:r w:rsidRPr="00652DB8">
        <w:rPr>
          <w:sz w:val="24"/>
          <w:szCs w:val="24"/>
        </w:rPr>
        <w:t>.</w:t>
      </w:r>
    </w:p>
    <w:p w14:paraId="5149C3E2" w14:textId="77777777" w:rsidR="00652DB8" w:rsidRPr="00652DB8" w:rsidRDefault="00652DB8" w:rsidP="00652DB8">
      <w:pPr>
        <w:ind w:firstLine="567"/>
        <w:rPr>
          <w:sz w:val="24"/>
          <w:szCs w:val="24"/>
        </w:rPr>
      </w:pPr>
      <w:r w:rsidRPr="00652DB8">
        <w:rPr>
          <w:sz w:val="24"/>
          <w:szCs w:val="24"/>
        </w:rPr>
        <w:t>APE_INT.1.4C</w:t>
      </w:r>
    </w:p>
    <w:p w14:paraId="15EC87D3" w14:textId="5BFB0136" w:rsidR="00652DB8" w:rsidRPr="00652DB8" w:rsidRDefault="00652DB8" w:rsidP="00652DB8">
      <w:pPr>
        <w:ind w:firstLine="567"/>
        <w:rPr>
          <w:sz w:val="24"/>
          <w:szCs w:val="24"/>
        </w:rPr>
      </w:pPr>
      <w:r w:rsidRPr="00652DB8">
        <w:rPr>
          <w:sz w:val="24"/>
          <w:szCs w:val="24"/>
        </w:rPr>
        <w:t xml:space="preserve">В «Аннотации </w:t>
      </w:r>
      <w:r w:rsidR="008E775C" w:rsidRPr="008E775C">
        <w:rPr>
          <w:sz w:val="24"/>
          <w:szCs w:val="24"/>
        </w:rPr>
        <w:t>TOE</w:t>
      </w:r>
      <w:r w:rsidRPr="00652DB8">
        <w:rPr>
          <w:sz w:val="24"/>
          <w:szCs w:val="24"/>
        </w:rPr>
        <w:t xml:space="preserve">» должен быть идентифицирован тип </w:t>
      </w:r>
      <w:r w:rsidR="008E775C" w:rsidRPr="008E775C">
        <w:rPr>
          <w:sz w:val="24"/>
          <w:szCs w:val="24"/>
        </w:rPr>
        <w:t>TOE</w:t>
      </w:r>
      <w:r w:rsidRPr="00652DB8">
        <w:rPr>
          <w:sz w:val="24"/>
          <w:szCs w:val="24"/>
        </w:rPr>
        <w:t>.</w:t>
      </w:r>
    </w:p>
    <w:p w14:paraId="2E237183" w14:textId="77777777" w:rsidR="00652DB8" w:rsidRPr="00652DB8" w:rsidRDefault="00652DB8" w:rsidP="00652DB8">
      <w:pPr>
        <w:ind w:firstLine="567"/>
        <w:rPr>
          <w:sz w:val="24"/>
          <w:szCs w:val="24"/>
        </w:rPr>
      </w:pPr>
      <w:r w:rsidRPr="00652DB8">
        <w:rPr>
          <w:sz w:val="24"/>
          <w:szCs w:val="24"/>
        </w:rPr>
        <w:t>APE_INT.1.5C</w:t>
      </w:r>
    </w:p>
    <w:p w14:paraId="20C6697C" w14:textId="26D01EC6" w:rsidR="00652DB8" w:rsidRPr="00652DB8" w:rsidRDefault="00652DB8" w:rsidP="00652DB8">
      <w:pPr>
        <w:ind w:firstLine="567"/>
        <w:rPr>
          <w:sz w:val="24"/>
          <w:szCs w:val="24"/>
        </w:rPr>
      </w:pPr>
      <w:r w:rsidRPr="00652DB8">
        <w:rPr>
          <w:sz w:val="24"/>
          <w:szCs w:val="24"/>
        </w:rPr>
        <w:t xml:space="preserve">В «Аннотации </w:t>
      </w:r>
      <w:r w:rsidR="008E775C" w:rsidRPr="008E775C">
        <w:rPr>
          <w:sz w:val="24"/>
          <w:szCs w:val="24"/>
        </w:rPr>
        <w:t>TOE</w:t>
      </w:r>
      <w:r w:rsidRPr="00652DB8">
        <w:rPr>
          <w:sz w:val="24"/>
          <w:szCs w:val="24"/>
        </w:rPr>
        <w:t xml:space="preserve">» должны быть идентифицированы любые не входящие в </w:t>
      </w:r>
      <w:r w:rsidR="008E775C" w:rsidRPr="008E775C">
        <w:rPr>
          <w:sz w:val="24"/>
          <w:szCs w:val="24"/>
        </w:rPr>
        <w:t>TOE</w:t>
      </w:r>
      <w:r w:rsidR="008E775C" w:rsidRPr="00652DB8">
        <w:rPr>
          <w:sz w:val="24"/>
          <w:szCs w:val="24"/>
        </w:rPr>
        <w:t xml:space="preserve"> </w:t>
      </w:r>
      <w:r w:rsidRPr="00652DB8">
        <w:rPr>
          <w:sz w:val="24"/>
          <w:szCs w:val="24"/>
        </w:rPr>
        <w:t xml:space="preserve">аппаратные/программные/программно-аппаратные средства, доступные для </w:t>
      </w:r>
      <w:r w:rsidR="008E775C" w:rsidRPr="008E775C">
        <w:rPr>
          <w:sz w:val="24"/>
          <w:szCs w:val="24"/>
        </w:rPr>
        <w:t>TOE</w:t>
      </w:r>
      <w:r w:rsidRPr="00652DB8">
        <w:rPr>
          <w:sz w:val="24"/>
          <w:szCs w:val="24"/>
        </w:rPr>
        <w:t>.</w:t>
      </w:r>
    </w:p>
    <w:p w14:paraId="76C98B0B" w14:textId="77777777" w:rsidR="00652DB8" w:rsidRPr="00652DB8" w:rsidRDefault="00652DB8" w:rsidP="00652DB8">
      <w:pPr>
        <w:ind w:firstLine="567"/>
        <w:rPr>
          <w:sz w:val="24"/>
          <w:szCs w:val="24"/>
        </w:rPr>
      </w:pPr>
      <w:r w:rsidRPr="00652DB8">
        <w:rPr>
          <w:sz w:val="24"/>
          <w:szCs w:val="24"/>
        </w:rPr>
        <w:t>APE_INT.1.1</w:t>
      </w:r>
      <w:proofErr w:type="gramStart"/>
      <w:r w:rsidRPr="00652DB8">
        <w:rPr>
          <w:sz w:val="24"/>
          <w:szCs w:val="24"/>
        </w:rPr>
        <w:t>Е</w:t>
      </w:r>
      <w:proofErr w:type="gramEnd"/>
    </w:p>
    <w:p w14:paraId="1B968D6B" w14:textId="2CE80C66" w:rsidR="00EC43C2" w:rsidRDefault="00652DB8" w:rsidP="00652DB8">
      <w:pPr>
        <w:ind w:firstLine="567"/>
        <w:rPr>
          <w:sz w:val="24"/>
          <w:szCs w:val="24"/>
        </w:rPr>
      </w:pPr>
      <w:r w:rsidRPr="00652DB8">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3BEDFB6D" w14:textId="77777777" w:rsidR="00EC43C2" w:rsidRDefault="00EC43C2" w:rsidP="000562DD">
      <w:pPr>
        <w:ind w:firstLine="567"/>
        <w:rPr>
          <w:sz w:val="24"/>
          <w:szCs w:val="24"/>
        </w:rPr>
      </w:pPr>
    </w:p>
    <w:p w14:paraId="77021C34" w14:textId="77777777" w:rsidR="008E775C" w:rsidRPr="008E775C" w:rsidRDefault="008E775C" w:rsidP="008E775C">
      <w:pPr>
        <w:ind w:firstLine="567"/>
        <w:rPr>
          <w:b/>
          <w:bCs/>
          <w:sz w:val="24"/>
          <w:szCs w:val="24"/>
        </w:rPr>
      </w:pPr>
      <w:r w:rsidRPr="008E775C">
        <w:rPr>
          <w:b/>
          <w:bCs/>
          <w:sz w:val="24"/>
          <w:szCs w:val="24"/>
        </w:rPr>
        <w:t>7.3 Утверждения о соответствии (APE_CCL)</w:t>
      </w:r>
    </w:p>
    <w:p w14:paraId="4B686CCB" w14:textId="77777777" w:rsidR="008E775C" w:rsidRDefault="008E775C" w:rsidP="008E775C">
      <w:pPr>
        <w:ind w:firstLine="567"/>
        <w:rPr>
          <w:b/>
          <w:bCs/>
          <w:sz w:val="24"/>
          <w:szCs w:val="24"/>
        </w:rPr>
      </w:pPr>
    </w:p>
    <w:p w14:paraId="2700F299" w14:textId="266D5526" w:rsidR="008E775C" w:rsidRPr="008E775C" w:rsidRDefault="008E775C" w:rsidP="008E775C">
      <w:pPr>
        <w:ind w:firstLine="567"/>
        <w:rPr>
          <w:b/>
          <w:bCs/>
          <w:sz w:val="24"/>
          <w:szCs w:val="24"/>
        </w:rPr>
      </w:pPr>
      <w:r w:rsidRPr="008E775C">
        <w:rPr>
          <w:b/>
          <w:bCs/>
          <w:sz w:val="24"/>
          <w:szCs w:val="24"/>
        </w:rPr>
        <w:t>7.3.1 Цели</w:t>
      </w:r>
    </w:p>
    <w:p w14:paraId="47AF7F35" w14:textId="77777777" w:rsidR="008E775C" w:rsidRDefault="008E775C" w:rsidP="008E775C">
      <w:pPr>
        <w:ind w:firstLine="567"/>
        <w:rPr>
          <w:sz w:val="24"/>
          <w:szCs w:val="24"/>
        </w:rPr>
      </w:pPr>
    </w:p>
    <w:p w14:paraId="4D315380" w14:textId="0022875C" w:rsidR="00EC43C2" w:rsidRDefault="008E775C" w:rsidP="008E775C">
      <w:pPr>
        <w:ind w:firstLine="567"/>
        <w:rPr>
          <w:sz w:val="24"/>
          <w:szCs w:val="24"/>
        </w:rPr>
      </w:pPr>
      <w:r w:rsidRPr="008E775C">
        <w:rPr>
          <w:sz w:val="24"/>
          <w:szCs w:val="24"/>
        </w:rPr>
        <w:t xml:space="preserve">Цель данного семейства заключается в том, чтобы сделать заключение об обоснованности утверждений о соответствии. Кроме того, в данном семействе специфицируется, соответствуют ли ЗБ и другие ПЗ </w:t>
      </w:r>
      <w:proofErr w:type="gramStart"/>
      <w:r w:rsidRPr="008E775C">
        <w:rPr>
          <w:sz w:val="24"/>
          <w:szCs w:val="24"/>
        </w:rPr>
        <w:t>данному</w:t>
      </w:r>
      <w:proofErr w:type="gramEnd"/>
      <w:r w:rsidRPr="008E775C">
        <w:rPr>
          <w:sz w:val="24"/>
          <w:szCs w:val="24"/>
        </w:rPr>
        <w:t xml:space="preserve"> ПЗ.</w:t>
      </w:r>
    </w:p>
    <w:p w14:paraId="294735C8" w14:textId="77777777" w:rsidR="00EC43C2" w:rsidRDefault="00EC43C2" w:rsidP="000562DD">
      <w:pPr>
        <w:ind w:firstLine="567"/>
        <w:rPr>
          <w:sz w:val="24"/>
          <w:szCs w:val="24"/>
        </w:rPr>
      </w:pPr>
    </w:p>
    <w:p w14:paraId="6D2A92F6" w14:textId="0656BD6D" w:rsidR="008E775C" w:rsidRPr="008E775C" w:rsidRDefault="008E775C" w:rsidP="008E775C">
      <w:pPr>
        <w:ind w:firstLine="567"/>
        <w:rPr>
          <w:b/>
          <w:bCs/>
          <w:sz w:val="24"/>
          <w:szCs w:val="24"/>
        </w:rPr>
      </w:pPr>
      <w:r w:rsidRPr="008E775C">
        <w:rPr>
          <w:b/>
          <w:bCs/>
          <w:sz w:val="24"/>
          <w:szCs w:val="24"/>
        </w:rPr>
        <w:t>7.3.2 АРЕ_CCL.1 Утверждения о соответствии</w:t>
      </w:r>
    </w:p>
    <w:p w14:paraId="578C92DE" w14:textId="77777777" w:rsidR="005936E5" w:rsidRDefault="005936E5" w:rsidP="008E775C">
      <w:pPr>
        <w:ind w:firstLine="567"/>
        <w:rPr>
          <w:sz w:val="24"/>
          <w:szCs w:val="24"/>
        </w:rPr>
      </w:pPr>
    </w:p>
    <w:p w14:paraId="1554D909" w14:textId="0123DAC6" w:rsidR="008E775C" w:rsidRPr="008E775C" w:rsidRDefault="008E775C" w:rsidP="008E775C">
      <w:pPr>
        <w:ind w:firstLine="567"/>
        <w:rPr>
          <w:sz w:val="24"/>
          <w:szCs w:val="24"/>
        </w:rPr>
      </w:pPr>
      <w:r w:rsidRPr="008E775C">
        <w:rPr>
          <w:sz w:val="24"/>
          <w:szCs w:val="24"/>
        </w:rPr>
        <w:t>Зависимости: APE_INT.1 Введение ПЗ</w:t>
      </w:r>
    </w:p>
    <w:p w14:paraId="7316F6DF" w14:textId="77777777" w:rsidR="008E775C" w:rsidRPr="008E775C" w:rsidRDefault="008E775C" w:rsidP="008E775C">
      <w:pPr>
        <w:ind w:firstLine="567"/>
        <w:rPr>
          <w:sz w:val="24"/>
          <w:szCs w:val="24"/>
        </w:rPr>
      </w:pPr>
      <w:r w:rsidRPr="008E775C">
        <w:rPr>
          <w:sz w:val="24"/>
          <w:szCs w:val="24"/>
        </w:rPr>
        <w:t xml:space="preserve">                        APE_ECD.1 Определение расширенных компонентов</w:t>
      </w:r>
    </w:p>
    <w:p w14:paraId="5309C996" w14:textId="77777777" w:rsidR="008E775C" w:rsidRPr="008E775C" w:rsidRDefault="008E775C" w:rsidP="008E775C">
      <w:pPr>
        <w:ind w:firstLine="567"/>
        <w:rPr>
          <w:sz w:val="24"/>
          <w:szCs w:val="24"/>
        </w:rPr>
      </w:pPr>
      <w:r w:rsidRPr="008E775C">
        <w:rPr>
          <w:sz w:val="24"/>
          <w:szCs w:val="24"/>
        </w:rPr>
        <w:t xml:space="preserve">                        APE_REQ.1 Установленные требования безопасности</w:t>
      </w:r>
    </w:p>
    <w:p w14:paraId="39877402" w14:textId="77777777" w:rsidR="008E775C" w:rsidRPr="008E775C" w:rsidRDefault="008E775C" w:rsidP="008E775C">
      <w:pPr>
        <w:ind w:firstLine="567"/>
        <w:rPr>
          <w:sz w:val="24"/>
          <w:szCs w:val="24"/>
        </w:rPr>
      </w:pPr>
      <w:r w:rsidRPr="008E775C">
        <w:rPr>
          <w:sz w:val="24"/>
          <w:szCs w:val="24"/>
        </w:rPr>
        <w:t>Элементы действий разработчика</w:t>
      </w:r>
    </w:p>
    <w:p w14:paraId="1C7A3583" w14:textId="77777777" w:rsidR="008E775C" w:rsidRPr="008E775C" w:rsidRDefault="008E775C" w:rsidP="008E775C">
      <w:pPr>
        <w:ind w:firstLine="567"/>
        <w:rPr>
          <w:sz w:val="24"/>
          <w:szCs w:val="24"/>
        </w:rPr>
      </w:pPr>
      <w:r w:rsidRPr="008E775C">
        <w:rPr>
          <w:sz w:val="24"/>
          <w:szCs w:val="24"/>
        </w:rPr>
        <w:t>APE_CCL.1.1D</w:t>
      </w:r>
    </w:p>
    <w:p w14:paraId="1763B2B1" w14:textId="77777777" w:rsidR="008E775C" w:rsidRPr="008E775C" w:rsidRDefault="008E775C" w:rsidP="008E775C">
      <w:pPr>
        <w:ind w:firstLine="567"/>
        <w:rPr>
          <w:sz w:val="24"/>
          <w:szCs w:val="24"/>
        </w:rPr>
      </w:pPr>
      <w:r w:rsidRPr="008E775C">
        <w:rPr>
          <w:sz w:val="24"/>
          <w:szCs w:val="24"/>
        </w:rPr>
        <w:t>Разработчик ПЗ должен представить «Утверждение о соответствии».</w:t>
      </w:r>
    </w:p>
    <w:p w14:paraId="66CAEA71" w14:textId="77777777" w:rsidR="008E775C" w:rsidRPr="008E775C" w:rsidRDefault="008E775C" w:rsidP="008E775C">
      <w:pPr>
        <w:ind w:firstLine="567"/>
        <w:rPr>
          <w:sz w:val="24"/>
          <w:szCs w:val="24"/>
        </w:rPr>
      </w:pPr>
      <w:r w:rsidRPr="008E775C">
        <w:rPr>
          <w:sz w:val="24"/>
          <w:szCs w:val="24"/>
        </w:rPr>
        <w:t>APE_CCL.1.2D</w:t>
      </w:r>
    </w:p>
    <w:p w14:paraId="1190EF75" w14:textId="77777777" w:rsidR="008E775C" w:rsidRPr="008E775C" w:rsidRDefault="008E775C" w:rsidP="008E775C">
      <w:pPr>
        <w:ind w:firstLine="567"/>
        <w:rPr>
          <w:sz w:val="24"/>
          <w:szCs w:val="24"/>
        </w:rPr>
      </w:pPr>
      <w:r w:rsidRPr="008E775C">
        <w:rPr>
          <w:sz w:val="24"/>
          <w:szCs w:val="24"/>
        </w:rPr>
        <w:t>Разработчик ПЗ должен представить «Обоснование утверждения о соответствии».</w:t>
      </w:r>
    </w:p>
    <w:p w14:paraId="003F1F65" w14:textId="77777777" w:rsidR="008E775C" w:rsidRPr="008E775C" w:rsidRDefault="008E775C" w:rsidP="008E775C">
      <w:pPr>
        <w:ind w:firstLine="567"/>
        <w:rPr>
          <w:sz w:val="24"/>
          <w:szCs w:val="24"/>
        </w:rPr>
      </w:pPr>
      <w:r w:rsidRPr="008E775C">
        <w:rPr>
          <w:sz w:val="24"/>
          <w:szCs w:val="24"/>
        </w:rPr>
        <w:t>APE_CCL.1.3D</w:t>
      </w:r>
    </w:p>
    <w:p w14:paraId="10A40889" w14:textId="77777777" w:rsidR="008E775C" w:rsidRPr="008E775C" w:rsidRDefault="008E775C" w:rsidP="008E775C">
      <w:pPr>
        <w:ind w:firstLine="567"/>
        <w:rPr>
          <w:sz w:val="24"/>
          <w:szCs w:val="24"/>
        </w:rPr>
      </w:pPr>
      <w:r w:rsidRPr="008E775C">
        <w:rPr>
          <w:sz w:val="24"/>
          <w:szCs w:val="24"/>
        </w:rPr>
        <w:t>Разработчик ПЗ должен представить «Изложение соответствия».</w:t>
      </w:r>
    </w:p>
    <w:p w14:paraId="7FE83500" w14:textId="77777777" w:rsidR="008E775C" w:rsidRPr="008E775C" w:rsidRDefault="008E775C" w:rsidP="008E775C">
      <w:pPr>
        <w:ind w:firstLine="567"/>
        <w:rPr>
          <w:sz w:val="24"/>
          <w:szCs w:val="24"/>
        </w:rPr>
      </w:pPr>
      <w:r w:rsidRPr="008E775C">
        <w:rPr>
          <w:sz w:val="24"/>
          <w:szCs w:val="24"/>
        </w:rPr>
        <w:t>Элементы содержания и представления свидетельств</w:t>
      </w:r>
    </w:p>
    <w:p w14:paraId="0A464948" w14:textId="77777777" w:rsidR="008E775C" w:rsidRPr="008E775C" w:rsidRDefault="008E775C" w:rsidP="008E775C">
      <w:pPr>
        <w:ind w:firstLine="567"/>
        <w:rPr>
          <w:sz w:val="24"/>
          <w:szCs w:val="24"/>
        </w:rPr>
      </w:pPr>
      <w:r w:rsidRPr="008E775C">
        <w:rPr>
          <w:sz w:val="24"/>
          <w:szCs w:val="24"/>
        </w:rPr>
        <w:t>APE_CCL_1.1</w:t>
      </w:r>
      <w:proofErr w:type="gramStart"/>
      <w:r w:rsidRPr="008E775C">
        <w:rPr>
          <w:sz w:val="24"/>
          <w:szCs w:val="24"/>
        </w:rPr>
        <w:t>С</w:t>
      </w:r>
      <w:proofErr w:type="gramEnd"/>
    </w:p>
    <w:p w14:paraId="4575F3A5" w14:textId="00A322EA" w:rsidR="008E775C" w:rsidRPr="008E775C" w:rsidRDefault="008E775C" w:rsidP="008E775C">
      <w:pPr>
        <w:ind w:firstLine="567"/>
        <w:rPr>
          <w:sz w:val="24"/>
          <w:szCs w:val="24"/>
        </w:rPr>
      </w:pPr>
      <w:r w:rsidRPr="008E775C">
        <w:rPr>
          <w:sz w:val="24"/>
          <w:szCs w:val="24"/>
        </w:rPr>
        <w:t>В «Утверждения о соответствии» должно быть включено «Утверждение о соответствии ISO/IEC 15408»</w:t>
      </w:r>
    </w:p>
    <w:p w14:paraId="5910EC63" w14:textId="77777777" w:rsidR="008E775C" w:rsidRPr="008E775C" w:rsidRDefault="008E775C" w:rsidP="008E775C">
      <w:pPr>
        <w:ind w:firstLine="567"/>
        <w:rPr>
          <w:sz w:val="24"/>
          <w:szCs w:val="24"/>
        </w:rPr>
      </w:pPr>
      <w:r w:rsidRPr="008E775C">
        <w:rPr>
          <w:sz w:val="24"/>
          <w:szCs w:val="24"/>
        </w:rPr>
        <w:t>Утверждение о соответствии должно указывать издание ISO/IEC 15408, о соответствии которому утверждает ПЗ.</w:t>
      </w:r>
    </w:p>
    <w:p w14:paraId="79497DEF" w14:textId="77777777" w:rsidR="008E775C" w:rsidRPr="008E775C" w:rsidRDefault="008E775C" w:rsidP="008E775C">
      <w:pPr>
        <w:ind w:firstLine="567"/>
        <w:rPr>
          <w:sz w:val="24"/>
          <w:szCs w:val="24"/>
        </w:rPr>
      </w:pPr>
      <w:r w:rsidRPr="008E775C">
        <w:rPr>
          <w:sz w:val="24"/>
          <w:szCs w:val="24"/>
        </w:rPr>
        <w:t>APE_CCL.1.2C</w:t>
      </w:r>
    </w:p>
    <w:p w14:paraId="13713037" w14:textId="63F744ED" w:rsidR="008E775C" w:rsidRPr="008E775C" w:rsidRDefault="008E775C" w:rsidP="008E775C">
      <w:pPr>
        <w:ind w:firstLine="567"/>
        <w:rPr>
          <w:sz w:val="24"/>
          <w:szCs w:val="24"/>
        </w:rPr>
      </w:pPr>
      <w:r w:rsidRPr="008E775C">
        <w:rPr>
          <w:sz w:val="24"/>
          <w:szCs w:val="24"/>
        </w:rPr>
        <w:t xml:space="preserve">Утверждение о соответствии должно описывать соответствие ПЗ ISO/IEC 15408-2 либо как </w:t>
      </w:r>
      <w:proofErr w:type="gramStart"/>
      <w:r w:rsidRPr="008E775C">
        <w:rPr>
          <w:sz w:val="24"/>
          <w:szCs w:val="24"/>
        </w:rPr>
        <w:t>соответствующего</w:t>
      </w:r>
      <w:proofErr w:type="gramEnd"/>
      <w:r w:rsidRPr="008E775C">
        <w:rPr>
          <w:sz w:val="24"/>
          <w:szCs w:val="24"/>
        </w:rPr>
        <w:t xml:space="preserve"> </w:t>
      </w:r>
      <w:r w:rsidR="00C04D06" w:rsidRPr="00C04D06">
        <w:rPr>
          <w:sz w:val="24"/>
          <w:szCs w:val="24"/>
        </w:rPr>
        <w:t xml:space="preserve">ISO/IEC </w:t>
      </w:r>
      <w:r w:rsidRPr="008E775C">
        <w:rPr>
          <w:sz w:val="24"/>
          <w:szCs w:val="24"/>
        </w:rPr>
        <w:t>15408-2, либо как расширенного ISO/IEC 15408-2.</w:t>
      </w:r>
    </w:p>
    <w:p w14:paraId="78536127" w14:textId="77777777" w:rsidR="008E775C" w:rsidRPr="008E775C" w:rsidRDefault="008E775C" w:rsidP="008E775C">
      <w:pPr>
        <w:ind w:firstLine="567"/>
        <w:rPr>
          <w:sz w:val="24"/>
          <w:szCs w:val="24"/>
        </w:rPr>
      </w:pPr>
      <w:r w:rsidRPr="008E775C">
        <w:rPr>
          <w:sz w:val="24"/>
          <w:szCs w:val="24"/>
        </w:rPr>
        <w:t>APE_CCL.1.3C</w:t>
      </w:r>
    </w:p>
    <w:p w14:paraId="31C317B2" w14:textId="3CB2B6EF" w:rsidR="008E775C" w:rsidRPr="008E775C" w:rsidRDefault="008E775C" w:rsidP="008E775C">
      <w:pPr>
        <w:ind w:firstLine="567"/>
        <w:rPr>
          <w:sz w:val="24"/>
          <w:szCs w:val="24"/>
        </w:rPr>
      </w:pPr>
      <w:r w:rsidRPr="008E775C">
        <w:rPr>
          <w:sz w:val="24"/>
          <w:szCs w:val="24"/>
        </w:rPr>
        <w:t xml:space="preserve">Утверждение о соответствии должно описывать соответствие ПЗ как «соответствующее </w:t>
      </w:r>
      <w:r>
        <w:rPr>
          <w:sz w:val="24"/>
          <w:szCs w:val="24"/>
        </w:rPr>
        <w:t>настоящему стандарту</w:t>
      </w:r>
      <w:r w:rsidRPr="008E775C">
        <w:rPr>
          <w:sz w:val="24"/>
          <w:szCs w:val="24"/>
        </w:rPr>
        <w:t xml:space="preserve">» </w:t>
      </w:r>
      <w:r w:rsidRPr="00F12BB3">
        <w:rPr>
          <w:sz w:val="24"/>
          <w:szCs w:val="24"/>
        </w:rPr>
        <w:t>или «расширенное ISO/IEC 15408-3».</w:t>
      </w:r>
    </w:p>
    <w:p w14:paraId="2470CB54" w14:textId="77777777" w:rsidR="008E775C" w:rsidRPr="008E775C" w:rsidRDefault="008E775C" w:rsidP="008E775C">
      <w:pPr>
        <w:ind w:firstLine="567"/>
        <w:rPr>
          <w:sz w:val="24"/>
          <w:szCs w:val="24"/>
        </w:rPr>
      </w:pPr>
      <w:r w:rsidRPr="008E775C">
        <w:rPr>
          <w:sz w:val="24"/>
          <w:szCs w:val="24"/>
        </w:rPr>
        <w:lastRenderedPageBreak/>
        <w:t>APE_CCL.1.4C</w:t>
      </w:r>
    </w:p>
    <w:p w14:paraId="163509D2" w14:textId="77777777" w:rsidR="008E775C" w:rsidRPr="008E775C" w:rsidRDefault="008E775C" w:rsidP="008E775C">
      <w:pPr>
        <w:ind w:firstLine="567"/>
        <w:rPr>
          <w:sz w:val="24"/>
          <w:szCs w:val="24"/>
        </w:rPr>
      </w:pPr>
      <w:r w:rsidRPr="008E775C">
        <w:rPr>
          <w:sz w:val="24"/>
          <w:szCs w:val="24"/>
        </w:rPr>
        <w:t>Утверждение о соответствии должно соответствовать определению расширенных компонентов.</w:t>
      </w:r>
    </w:p>
    <w:p w14:paraId="0BC66887" w14:textId="77777777" w:rsidR="008E775C" w:rsidRPr="008E775C" w:rsidRDefault="008E775C" w:rsidP="008E775C">
      <w:pPr>
        <w:ind w:firstLine="567"/>
        <w:rPr>
          <w:sz w:val="24"/>
          <w:szCs w:val="24"/>
        </w:rPr>
      </w:pPr>
      <w:r w:rsidRPr="008E775C">
        <w:rPr>
          <w:sz w:val="24"/>
          <w:szCs w:val="24"/>
        </w:rPr>
        <w:t>APE_CCL.1.5C</w:t>
      </w:r>
    </w:p>
    <w:p w14:paraId="55A4AF1A" w14:textId="77777777" w:rsidR="008E775C" w:rsidRPr="008E775C" w:rsidRDefault="008E775C" w:rsidP="008E775C">
      <w:pPr>
        <w:ind w:firstLine="567"/>
        <w:rPr>
          <w:sz w:val="24"/>
          <w:szCs w:val="24"/>
        </w:rPr>
      </w:pPr>
      <w:r w:rsidRPr="008E775C">
        <w:rPr>
          <w:sz w:val="24"/>
          <w:szCs w:val="24"/>
        </w:rPr>
        <w:t>Утверждение о соответствии должно идентифицировать все ПЗ и упаковки, о соответствии которым утверждает ПЗ.</w:t>
      </w:r>
    </w:p>
    <w:p w14:paraId="29DE4ACB" w14:textId="77777777" w:rsidR="008E775C" w:rsidRPr="008E775C" w:rsidRDefault="008E775C" w:rsidP="008E775C">
      <w:pPr>
        <w:ind w:firstLine="567"/>
        <w:rPr>
          <w:sz w:val="24"/>
          <w:szCs w:val="24"/>
        </w:rPr>
      </w:pPr>
      <w:r w:rsidRPr="008E775C">
        <w:rPr>
          <w:sz w:val="24"/>
          <w:szCs w:val="24"/>
        </w:rPr>
        <w:t>APE_CCL.1.6C</w:t>
      </w:r>
    </w:p>
    <w:p w14:paraId="4FE81920" w14:textId="77777777" w:rsidR="008E775C" w:rsidRPr="008E775C" w:rsidRDefault="008E775C" w:rsidP="008E775C">
      <w:pPr>
        <w:ind w:firstLine="567"/>
        <w:rPr>
          <w:sz w:val="24"/>
          <w:szCs w:val="24"/>
        </w:rPr>
      </w:pPr>
      <w:r w:rsidRPr="008E775C">
        <w:rPr>
          <w:sz w:val="24"/>
          <w:szCs w:val="24"/>
        </w:rPr>
        <w:t>Утверждение о соответствии должно описывать любое соответствие ПЗ функциональному пакету как соответствие пакету, расширенному пакету или адаптированному пакету.</w:t>
      </w:r>
    </w:p>
    <w:p w14:paraId="1618B020" w14:textId="77777777" w:rsidR="008E775C" w:rsidRPr="008E775C" w:rsidRDefault="008E775C" w:rsidP="008E775C">
      <w:pPr>
        <w:ind w:firstLine="567"/>
        <w:rPr>
          <w:sz w:val="24"/>
          <w:szCs w:val="24"/>
        </w:rPr>
      </w:pPr>
      <w:r w:rsidRPr="008E775C">
        <w:rPr>
          <w:sz w:val="24"/>
          <w:szCs w:val="24"/>
        </w:rPr>
        <w:t>APE_CCL.1.7C</w:t>
      </w:r>
    </w:p>
    <w:p w14:paraId="4C298AC0" w14:textId="77777777" w:rsidR="008E775C" w:rsidRPr="008E775C" w:rsidRDefault="008E775C" w:rsidP="008E775C">
      <w:pPr>
        <w:ind w:firstLine="567"/>
        <w:rPr>
          <w:sz w:val="24"/>
          <w:szCs w:val="24"/>
        </w:rPr>
      </w:pPr>
      <w:r w:rsidRPr="008E775C">
        <w:rPr>
          <w:sz w:val="24"/>
          <w:szCs w:val="24"/>
        </w:rPr>
        <w:t>Утверждение о соответствии должно описывать любое соответствие ПЗ пакету гарантий как соответствующее пакету или расширенное пакетом.</w:t>
      </w:r>
    </w:p>
    <w:p w14:paraId="70BCBA65" w14:textId="77777777" w:rsidR="008E775C" w:rsidRPr="008E775C" w:rsidRDefault="008E775C" w:rsidP="008E775C">
      <w:pPr>
        <w:ind w:firstLine="567"/>
        <w:rPr>
          <w:sz w:val="24"/>
          <w:szCs w:val="24"/>
        </w:rPr>
      </w:pPr>
      <w:r w:rsidRPr="008E775C">
        <w:rPr>
          <w:sz w:val="24"/>
          <w:szCs w:val="24"/>
        </w:rPr>
        <w:t>APE_CCL.1.8C</w:t>
      </w:r>
    </w:p>
    <w:p w14:paraId="13479BF2" w14:textId="77777777" w:rsidR="008E775C" w:rsidRPr="008E775C" w:rsidRDefault="008E775C" w:rsidP="008E775C">
      <w:pPr>
        <w:ind w:firstLine="567"/>
        <w:rPr>
          <w:sz w:val="24"/>
          <w:szCs w:val="24"/>
        </w:rPr>
      </w:pPr>
      <w:r w:rsidRPr="008E775C">
        <w:rPr>
          <w:sz w:val="24"/>
          <w:szCs w:val="24"/>
        </w:rPr>
        <w:t xml:space="preserve">Утверждение о соответствии должно описывать любое соответствие ПЗ </w:t>
      </w:r>
      <w:proofErr w:type="gramStart"/>
      <w:r w:rsidRPr="008E775C">
        <w:rPr>
          <w:sz w:val="24"/>
          <w:szCs w:val="24"/>
        </w:rPr>
        <w:t>другому</w:t>
      </w:r>
      <w:proofErr w:type="gramEnd"/>
      <w:r w:rsidRPr="008E775C">
        <w:rPr>
          <w:sz w:val="24"/>
          <w:szCs w:val="24"/>
        </w:rPr>
        <w:t xml:space="preserve"> ПЗ в качестве ПЗ, соответствующего ПЗ.</w:t>
      </w:r>
    </w:p>
    <w:p w14:paraId="3D365214" w14:textId="77777777" w:rsidR="008E775C" w:rsidRPr="008E775C" w:rsidRDefault="008E775C" w:rsidP="008E775C">
      <w:pPr>
        <w:ind w:firstLine="567"/>
        <w:rPr>
          <w:sz w:val="24"/>
          <w:szCs w:val="24"/>
        </w:rPr>
      </w:pPr>
      <w:r w:rsidRPr="008E775C">
        <w:rPr>
          <w:sz w:val="24"/>
          <w:szCs w:val="24"/>
        </w:rPr>
        <w:t>APE_CCL.1.9C</w:t>
      </w:r>
    </w:p>
    <w:p w14:paraId="67F7A7D3" w14:textId="35666CB9" w:rsidR="008E775C" w:rsidRPr="008E775C" w:rsidRDefault="008E775C" w:rsidP="008E775C">
      <w:pPr>
        <w:ind w:firstLine="567"/>
        <w:rPr>
          <w:sz w:val="24"/>
          <w:szCs w:val="24"/>
        </w:rPr>
      </w:pPr>
      <w:r w:rsidRPr="008E775C">
        <w:rPr>
          <w:sz w:val="24"/>
          <w:szCs w:val="24"/>
        </w:rPr>
        <w:t xml:space="preserve">Обоснование утверждения о соответствии должно демонстрировать, что тип </w:t>
      </w:r>
      <w:r w:rsidR="006806A2" w:rsidRPr="006806A2">
        <w:rPr>
          <w:sz w:val="24"/>
          <w:szCs w:val="24"/>
        </w:rPr>
        <w:t>TOE</w:t>
      </w:r>
      <w:r w:rsidRPr="008E775C">
        <w:rPr>
          <w:sz w:val="24"/>
          <w:szCs w:val="24"/>
        </w:rPr>
        <w:t xml:space="preserve"> соответствует типу </w:t>
      </w:r>
      <w:r w:rsidR="006806A2" w:rsidRPr="006806A2">
        <w:rPr>
          <w:sz w:val="24"/>
          <w:szCs w:val="24"/>
        </w:rPr>
        <w:t>TOE</w:t>
      </w:r>
      <w:r w:rsidRPr="008E775C">
        <w:rPr>
          <w:sz w:val="24"/>
          <w:szCs w:val="24"/>
        </w:rPr>
        <w:t xml:space="preserve"> в ПЗ, о соответствии которому утверждается.</w:t>
      </w:r>
    </w:p>
    <w:p w14:paraId="22EE2C56" w14:textId="77777777" w:rsidR="008E775C" w:rsidRPr="008E775C" w:rsidRDefault="008E775C" w:rsidP="008E775C">
      <w:pPr>
        <w:ind w:firstLine="567"/>
        <w:rPr>
          <w:sz w:val="24"/>
          <w:szCs w:val="24"/>
        </w:rPr>
      </w:pPr>
      <w:r w:rsidRPr="008E775C">
        <w:rPr>
          <w:sz w:val="24"/>
          <w:szCs w:val="24"/>
        </w:rPr>
        <w:t>APE_CCL.1.10C</w:t>
      </w:r>
    </w:p>
    <w:p w14:paraId="26279B30" w14:textId="77777777" w:rsidR="008E775C" w:rsidRPr="008E775C" w:rsidRDefault="008E775C" w:rsidP="008E775C">
      <w:pPr>
        <w:ind w:firstLine="567"/>
        <w:rPr>
          <w:sz w:val="24"/>
          <w:szCs w:val="24"/>
        </w:rPr>
      </w:pPr>
      <w:r w:rsidRPr="008E775C">
        <w:rPr>
          <w:sz w:val="24"/>
          <w:szCs w:val="24"/>
        </w:rPr>
        <w:t>Обоснование утверждения о соответствии должно демонстрировать, что формулировка определения проблемы безопасности согласуется с формулировкой определения проблемы безопасности в ПЗ и любых функциональных пакетах, для которых утверждается о соответствии.</w:t>
      </w:r>
    </w:p>
    <w:p w14:paraId="58793FE7" w14:textId="77777777" w:rsidR="008E775C" w:rsidRPr="008E775C" w:rsidRDefault="008E775C" w:rsidP="008E775C">
      <w:pPr>
        <w:ind w:firstLine="567"/>
        <w:rPr>
          <w:sz w:val="24"/>
          <w:szCs w:val="24"/>
        </w:rPr>
      </w:pPr>
      <w:r w:rsidRPr="008E775C">
        <w:rPr>
          <w:sz w:val="24"/>
          <w:szCs w:val="24"/>
        </w:rPr>
        <w:t>APE_CCL.1.11C</w:t>
      </w:r>
    </w:p>
    <w:p w14:paraId="3E9554FD" w14:textId="77777777" w:rsidR="008E775C" w:rsidRPr="008E775C" w:rsidRDefault="008E775C" w:rsidP="008E775C">
      <w:pPr>
        <w:ind w:firstLine="567"/>
        <w:rPr>
          <w:sz w:val="24"/>
          <w:szCs w:val="24"/>
        </w:rPr>
      </w:pPr>
      <w:r w:rsidRPr="008E775C">
        <w:rPr>
          <w:sz w:val="24"/>
          <w:szCs w:val="24"/>
        </w:rPr>
        <w:t>Обоснование утверждения о соответствии должно демонстрировать, что изложение целей безопасности согласуется с изложением целей безопасности в ПЗ и любых функциональных пакетах, для которых утверждается о соответствии.</w:t>
      </w:r>
    </w:p>
    <w:p w14:paraId="01EA401C" w14:textId="77777777" w:rsidR="008E775C" w:rsidRPr="008E775C" w:rsidRDefault="008E775C" w:rsidP="008E775C">
      <w:pPr>
        <w:ind w:firstLine="567"/>
        <w:rPr>
          <w:sz w:val="24"/>
          <w:szCs w:val="24"/>
        </w:rPr>
      </w:pPr>
      <w:r w:rsidRPr="008E775C">
        <w:rPr>
          <w:sz w:val="24"/>
          <w:szCs w:val="24"/>
        </w:rPr>
        <w:t>APE_CCL.1.12C</w:t>
      </w:r>
    </w:p>
    <w:p w14:paraId="12AA2F9E" w14:textId="77777777" w:rsidR="008E775C" w:rsidRPr="008E775C" w:rsidRDefault="008E775C" w:rsidP="008E775C">
      <w:pPr>
        <w:ind w:firstLine="567"/>
        <w:rPr>
          <w:sz w:val="24"/>
          <w:szCs w:val="24"/>
        </w:rPr>
      </w:pPr>
      <w:r w:rsidRPr="008E775C">
        <w:rPr>
          <w:sz w:val="24"/>
          <w:szCs w:val="24"/>
        </w:rPr>
        <w:t>Обоснование утверждения о соответствии должно демонстрировать, что изложение требований безопасности согласуется с изложением требований безопасности в ПЗ и любых функциональных пакетах, для которых утверждается о соответствии.</w:t>
      </w:r>
    </w:p>
    <w:p w14:paraId="25F171C8" w14:textId="77777777" w:rsidR="008E775C" w:rsidRPr="008E775C" w:rsidRDefault="008E775C" w:rsidP="008E775C">
      <w:pPr>
        <w:ind w:firstLine="567"/>
        <w:rPr>
          <w:sz w:val="24"/>
          <w:szCs w:val="24"/>
        </w:rPr>
      </w:pPr>
      <w:r w:rsidRPr="008E775C">
        <w:rPr>
          <w:sz w:val="24"/>
          <w:szCs w:val="24"/>
        </w:rPr>
        <w:t>APE_CCL.1.13C</w:t>
      </w:r>
    </w:p>
    <w:p w14:paraId="3AA6C4AC" w14:textId="77777777" w:rsidR="008E775C" w:rsidRPr="008E775C" w:rsidRDefault="008E775C" w:rsidP="008E775C">
      <w:pPr>
        <w:ind w:firstLine="567"/>
        <w:rPr>
          <w:sz w:val="24"/>
          <w:szCs w:val="24"/>
        </w:rPr>
      </w:pPr>
      <w:r w:rsidRPr="008E775C">
        <w:rPr>
          <w:sz w:val="24"/>
          <w:szCs w:val="24"/>
        </w:rPr>
        <w:t>В утверждения о соответствии должно описываться соответствие любых ПЗ/ЗБ ПЗ как точное, строгое или доказуемое соответствие.</w:t>
      </w:r>
    </w:p>
    <w:p w14:paraId="2AD3CB1C" w14:textId="77777777" w:rsidR="008E775C" w:rsidRPr="008E775C" w:rsidRDefault="008E775C" w:rsidP="008E775C">
      <w:pPr>
        <w:ind w:firstLine="567"/>
        <w:rPr>
          <w:sz w:val="24"/>
          <w:szCs w:val="24"/>
        </w:rPr>
      </w:pPr>
      <w:r w:rsidRPr="008E775C">
        <w:rPr>
          <w:sz w:val="24"/>
          <w:szCs w:val="24"/>
        </w:rPr>
        <w:t>APE_CCL.1.14C</w:t>
      </w:r>
    </w:p>
    <w:p w14:paraId="1A23B5BC" w14:textId="77777777" w:rsidR="008E775C" w:rsidRPr="008E775C" w:rsidRDefault="008E775C" w:rsidP="008E775C">
      <w:pPr>
        <w:ind w:firstLine="567"/>
        <w:rPr>
          <w:sz w:val="24"/>
          <w:szCs w:val="24"/>
        </w:rPr>
      </w:pPr>
      <w:proofErr w:type="gramStart"/>
      <w:r w:rsidRPr="008E775C">
        <w:rPr>
          <w:sz w:val="24"/>
          <w:szCs w:val="24"/>
        </w:rPr>
        <w:t>Для ПЗ с точным соответствием утверждения о соответствии должно содержать утверждения о разрешении, которое идентифицирует набор ПЗ (если таковые имеются), для которых в сочетании с оцениваемым ПЗ разрешено утверждать о точном соответствии.</w:t>
      </w:r>
      <w:proofErr w:type="gramEnd"/>
    </w:p>
    <w:p w14:paraId="66FFA87D" w14:textId="77777777" w:rsidR="008E775C" w:rsidRPr="008E775C" w:rsidRDefault="008E775C" w:rsidP="008E775C">
      <w:pPr>
        <w:ind w:firstLine="567"/>
        <w:rPr>
          <w:sz w:val="24"/>
          <w:szCs w:val="24"/>
        </w:rPr>
      </w:pPr>
      <w:r w:rsidRPr="008E775C">
        <w:rPr>
          <w:sz w:val="24"/>
          <w:szCs w:val="24"/>
        </w:rPr>
        <w:t>APE_CCL.1.15C</w:t>
      </w:r>
    </w:p>
    <w:p w14:paraId="78EFB047" w14:textId="77777777" w:rsidR="008E775C" w:rsidRPr="008E775C" w:rsidRDefault="008E775C" w:rsidP="008E775C">
      <w:pPr>
        <w:ind w:firstLine="567"/>
        <w:rPr>
          <w:sz w:val="24"/>
          <w:szCs w:val="24"/>
        </w:rPr>
      </w:pPr>
      <w:proofErr w:type="gramStart"/>
      <w:r w:rsidRPr="008E775C">
        <w:rPr>
          <w:sz w:val="24"/>
          <w:szCs w:val="24"/>
        </w:rPr>
        <w:t>Для ПЗ с точным соответствием утверждения о соответствии должно содержать утверждение «разрешено с», которое идентифицирует набор Модулей ПП (если таковые имеются), которые разрешено использовать с оцениваемым ПЗ в Конфигурации ПП.</w:t>
      </w:r>
      <w:proofErr w:type="gramEnd"/>
    </w:p>
    <w:p w14:paraId="1E4A9113" w14:textId="77777777" w:rsidR="008E775C" w:rsidRPr="008E775C" w:rsidRDefault="008E775C" w:rsidP="008E775C">
      <w:pPr>
        <w:ind w:firstLine="567"/>
        <w:rPr>
          <w:sz w:val="24"/>
          <w:szCs w:val="24"/>
        </w:rPr>
      </w:pPr>
      <w:r w:rsidRPr="008E775C">
        <w:rPr>
          <w:sz w:val="24"/>
          <w:szCs w:val="24"/>
        </w:rPr>
        <w:t>APE_CCL.1.16C</w:t>
      </w:r>
    </w:p>
    <w:p w14:paraId="2DAC545B" w14:textId="77777777" w:rsidR="008E775C" w:rsidRPr="008E775C" w:rsidRDefault="008E775C" w:rsidP="008E775C">
      <w:pPr>
        <w:ind w:firstLine="567"/>
        <w:rPr>
          <w:sz w:val="24"/>
          <w:szCs w:val="24"/>
        </w:rPr>
      </w:pPr>
      <w:r w:rsidRPr="008E775C">
        <w:rPr>
          <w:sz w:val="24"/>
          <w:szCs w:val="24"/>
        </w:rPr>
        <w:t xml:space="preserve">Утверждение о соответствии должно идентифицировать набор производных методов оценки и действий по оценке (если таковые имеются), которые будут использоваться с </w:t>
      </w:r>
      <w:proofErr w:type="gramStart"/>
      <w:r w:rsidRPr="008E775C">
        <w:rPr>
          <w:sz w:val="24"/>
          <w:szCs w:val="24"/>
        </w:rPr>
        <w:t>оцениваемым</w:t>
      </w:r>
      <w:proofErr w:type="gramEnd"/>
      <w:r w:rsidRPr="008E775C">
        <w:rPr>
          <w:sz w:val="24"/>
          <w:szCs w:val="24"/>
        </w:rPr>
        <w:t xml:space="preserve"> ПЗ. Этот список должен содержать:</w:t>
      </w:r>
    </w:p>
    <w:p w14:paraId="472CE15A" w14:textId="77777777" w:rsidR="008E775C" w:rsidRPr="008E775C" w:rsidRDefault="008E775C" w:rsidP="008E775C">
      <w:pPr>
        <w:ind w:firstLine="567"/>
        <w:rPr>
          <w:sz w:val="24"/>
          <w:szCs w:val="24"/>
        </w:rPr>
      </w:pPr>
      <w:r w:rsidRPr="008E775C">
        <w:rPr>
          <w:sz w:val="24"/>
          <w:szCs w:val="24"/>
        </w:rPr>
        <w:t xml:space="preserve">- любые методы оценки и действия по оценке, указанные </w:t>
      </w:r>
      <w:proofErr w:type="gramStart"/>
      <w:r w:rsidRPr="008E775C">
        <w:rPr>
          <w:sz w:val="24"/>
          <w:szCs w:val="24"/>
        </w:rPr>
        <w:t>для</w:t>
      </w:r>
      <w:proofErr w:type="gramEnd"/>
      <w:r w:rsidRPr="008E775C">
        <w:rPr>
          <w:sz w:val="24"/>
          <w:szCs w:val="24"/>
        </w:rPr>
        <w:t xml:space="preserve"> оцениваемого ПЗ;</w:t>
      </w:r>
    </w:p>
    <w:p w14:paraId="1FCE1FAD" w14:textId="77777777" w:rsidR="008E775C" w:rsidRPr="008E775C" w:rsidRDefault="008E775C" w:rsidP="008E775C">
      <w:pPr>
        <w:ind w:firstLine="567"/>
        <w:rPr>
          <w:sz w:val="24"/>
          <w:szCs w:val="24"/>
        </w:rPr>
      </w:pPr>
      <w:r w:rsidRPr="008E775C">
        <w:rPr>
          <w:sz w:val="24"/>
          <w:szCs w:val="24"/>
        </w:rPr>
        <w:t xml:space="preserve">- любые методы оценки и действия по оценке, указанные в утверждениях о </w:t>
      </w:r>
      <w:r w:rsidRPr="008E775C">
        <w:rPr>
          <w:sz w:val="24"/>
          <w:szCs w:val="24"/>
        </w:rPr>
        <w:lastRenderedPageBreak/>
        <w:t xml:space="preserve">соответствии ПЗ, о соответствии которым заявляет </w:t>
      </w:r>
      <w:proofErr w:type="gramStart"/>
      <w:r w:rsidRPr="008E775C">
        <w:rPr>
          <w:sz w:val="24"/>
          <w:szCs w:val="24"/>
        </w:rPr>
        <w:t>оцениваемый</w:t>
      </w:r>
      <w:proofErr w:type="gramEnd"/>
      <w:r w:rsidRPr="008E775C">
        <w:rPr>
          <w:sz w:val="24"/>
          <w:szCs w:val="24"/>
        </w:rPr>
        <w:t xml:space="preserve"> ПЗ;</w:t>
      </w:r>
    </w:p>
    <w:p w14:paraId="41A1EB7E" w14:textId="77777777" w:rsidR="008E775C" w:rsidRPr="008E775C" w:rsidRDefault="008E775C" w:rsidP="008E775C">
      <w:pPr>
        <w:ind w:firstLine="567"/>
        <w:rPr>
          <w:sz w:val="24"/>
          <w:szCs w:val="24"/>
        </w:rPr>
      </w:pPr>
      <w:r w:rsidRPr="008E775C">
        <w:rPr>
          <w:sz w:val="24"/>
          <w:szCs w:val="24"/>
        </w:rPr>
        <w:t xml:space="preserve">- любые методы оценки и действия по оценке, указанные в разделах «Требования безопасности» пакетов, о соответствии которым утверждает </w:t>
      </w:r>
      <w:proofErr w:type="gramStart"/>
      <w:r w:rsidRPr="008E775C">
        <w:rPr>
          <w:sz w:val="24"/>
          <w:szCs w:val="24"/>
        </w:rPr>
        <w:t>оцениваемый</w:t>
      </w:r>
      <w:proofErr w:type="gramEnd"/>
      <w:r w:rsidRPr="008E775C">
        <w:rPr>
          <w:sz w:val="24"/>
          <w:szCs w:val="24"/>
        </w:rPr>
        <w:t xml:space="preserve"> ПЗ.</w:t>
      </w:r>
    </w:p>
    <w:p w14:paraId="7BD40AB9" w14:textId="77777777" w:rsidR="008E775C" w:rsidRPr="008E775C" w:rsidRDefault="008E775C" w:rsidP="008E775C">
      <w:pPr>
        <w:ind w:firstLine="567"/>
        <w:rPr>
          <w:sz w:val="24"/>
          <w:szCs w:val="24"/>
        </w:rPr>
      </w:pPr>
      <w:r w:rsidRPr="008E775C">
        <w:rPr>
          <w:sz w:val="24"/>
          <w:szCs w:val="24"/>
        </w:rPr>
        <w:t>Элементы действий оценщика</w:t>
      </w:r>
    </w:p>
    <w:p w14:paraId="10AC6621" w14:textId="77777777" w:rsidR="008E775C" w:rsidRPr="008E775C" w:rsidRDefault="008E775C" w:rsidP="008E775C">
      <w:pPr>
        <w:ind w:firstLine="567"/>
        <w:rPr>
          <w:sz w:val="24"/>
          <w:szCs w:val="24"/>
        </w:rPr>
      </w:pPr>
      <w:r w:rsidRPr="008E775C">
        <w:rPr>
          <w:sz w:val="24"/>
          <w:szCs w:val="24"/>
        </w:rPr>
        <w:t>APE_CCL.1.1E</w:t>
      </w:r>
    </w:p>
    <w:p w14:paraId="40D6AA79" w14:textId="77777777" w:rsidR="008E775C" w:rsidRPr="008E775C" w:rsidRDefault="008E775C" w:rsidP="008E775C">
      <w:pPr>
        <w:ind w:firstLine="567"/>
        <w:rPr>
          <w:sz w:val="24"/>
          <w:szCs w:val="24"/>
        </w:rPr>
      </w:pPr>
      <w:r w:rsidRPr="008E775C">
        <w:rPr>
          <w:sz w:val="24"/>
          <w:szCs w:val="24"/>
        </w:rPr>
        <w:t>Оценщик должен подтвердить, что предоставленная информация соответствует всем требованиям к содержанию и представлению доказательств.</w:t>
      </w:r>
    </w:p>
    <w:p w14:paraId="5665F48A" w14:textId="77777777" w:rsidR="00EC43C2" w:rsidRDefault="00EC43C2" w:rsidP="000562DD">
      <w:pPr>
        <w:ind w:firstLine="567"/>
        <w:rPr>
          <w:sz w:val="24"/>
          <w:szCs w:val="24"/>
        </w:rPr>
      </w:pPr>
    </w:p>
    <w:p w14:paraId="10442F76" w14:textId="77777777" w:rsidR="008E775C" w:rsidRPr="008E775C" w:rsidRDefault="008E775C" w:rsidP="008E775C">
      <w:pPr>
        <w:ind w:firstLine="567"/>
        <w:rPr>
          <w:b/>
          <w:bCs/>
          <w:sz w:val="24"/>
          <w:szCs w:val="24"/>
        </w:rPr>
      </w:pPr>
      <w:r w:rsidRPr="008E775C">
        <w:rPr>
          <w:b/>
          <w:bCs/>
          <w:sz w:val="24"/>
          <w:szCs w:val="24"/>
        </w:rPr>
        <w:t>7.4 Определение проблемы безопасности (APE_SPD)</w:t>
      </w:r>
    </w:p>
    <w:p w14:paraId="42277793" w14:textId="77777777" w:rsidR="008E775C" w:rsidRDefault="008E775C" w:rsidP="008E775C">
      <w:pPr>
        <w:ind w:firstLine="567"/>
        <w:rPr>
          <w:b/>
          <w:bCs/>
          <w:sz w:val="24"/>
          <w:szCs w:val="24"/>
        </w:rPr>
      </w:pPr>
    </w:p>
    <w:p w14:paraId="22DD799E" w14:textId="1BB321E1" w:rsidR="008E775C" w:rsidRPr="008E775C" w:rsidRDefault="008E775C" w:rsidP="008E775C">
      <w:pPr>
        <w:ind w:firstLine="567"/>
        <w:rPr>
          <w:b/>
          <w:bCs/>
          <w:sz w:val="24"/>
          <w:szCs w:val="24"/>
        </w:rPr>
      </w:pPr>
      <w:r w:rsidRPr="008E775C">
        <w:rPr>
          <w:b/>
          <w:bCs/>
          <w:sz w:val="24"/>
          <w:szCs w:val="24"/>
        </w:rPr>
        <w:t>7.4.1 Цели</w:t>
      </w:r>
    </w:p>
    <w:p w14:paraId="0121C6A6" w14:textId="77777777" w:rsidR="008E775C" w:rsidRDefault="008E775C" w:rsidP="008E775C">
      <w:pPr>
        <w:ind w:firstLine="567"/>
        <w:rPr>
          <w:sz w:val="24"/>
          <w:szCs w:val="24"/>
        </w:rPr>
      </w:pPr>
    </w:p>
    <w:p w14:paraId="258F5B45" w14:textId="57AF8927" w:rsidR="008E775C" w:rsidRPr="008E775C" w:rsidRDefault="008E775C" w:rsidP="008E775C">
      <w:pPr>
        <w:ind w:firstLine="567"/>
        <w:rPr>
          <w:sz w:val="24"/>
          <w:szCs w:val="24"/>
        </w:rPr>
      </w:pPr>
      <w:r w:rsidRPr="008E775C">
        <w:rPr>
          <w:sz w:val="24"/>
          <w:szCs w:val="24"/>
        </w:rPr>
        <w:t xml:space="preserve">В данной части ПЗ определяется проблема безопасности, которая должна решаться применением </w:t>
      </w:r>
      <w:r w:rsidR="006806A2" w:rsidRPr="006806A2">
        <w:rPr>
          <w:sz w:val="24"/>
          <w:szCs w:val="24"/>
        </w:rPr>
        <w:t>TOE</w:t>
      </w:r>
      <w:r w:rsidRPr="008E775C">
        <w:rPr>
          <w:sz w:val="24"/>
          <w:szCs w:val="24"/>
        </w:rPr>
        <w:t xml:space="preserve"> и его средой функционирования.</w:t>
      </w:r>
    </w:p>
    <w:p w14:paraId="175B83FA" w14:textId="19D86AD9" w:rsidR="00EC43C2" w:rsidRDefault="008E775C" w:rsidP="008E775C">
      <w:pPr>
        <w:ind w:firstLine="567"/>
        <w:rPr>
          <w:sz w:val="24"/>
          <w:szCs w:val="24"/>
        </w:rPr>
      </w:pPr>
      <w:r w:rsidRPr="008E775C">
        <w:rPr>
          <w:sz w:val="24"/>
          <w:szCs w:val="24"/>
        </w:rPr>
        <w:t xml:space="preserve">Оценка «Определения проблемы безопасности» требуется для того, чтобы продемонстрировать, что проблема безопасности данного </w:t>
      </w:r>
      <w:r w:rsidR="006806A2" w:rsidRPr="006806A2">
        <w:rPr>
          <w:sz w:val="24"/>
          <w:szCs w:val="24"/>
        </w:rPr>
        <w:t>TOE</w:t>
      </w:r>
      <w:r w:rsidRPr="008E775C">
        <w:rPr>
          <w:sz w:val="24"/>
          <w:szCs w:val="24"/>
        </w:rPr>
        <w:t xml:space="preserve"> и среды его функционирования четко определена.</w:t>
      </w:r>
    </w:p>
    <w:p w14:paraId="1423BB01" w14:textId="77777777" w:rsidR="00EC43C2" w:rsidRDefault="00EC43C2" w:rsidP="000562DD">
      <w:pPr>
        <w:ind w:firstLine="567"/>
        <w:rPr>
          <w:sz w:val="24"/>
          <w:szCs w:val="24"/>
        </w:rPr>
      </w:pPr>
    </w:p>
    <w:p w14:paraId="09D89A4D" w14:textId="619D7F26" w:rsidR="008E775C" w:rsidRPr="008E775C" w:rsidRDefault="008E775C" w:rsidP="008E775C">
      <w:pPr>
        <w:ind w:firstLine="567"/>
        <w:rPr>
          <w:b/>
          <w:bCs/>
          <w:sz w:val="24"/>
          <w:szCs w:val="24"/>
        </w:rPr>
      </w:pPr>
      <w:r w:rsidRPr="008E775C">
        <w:rPr>
          <w:b/>
          <w:bCs/>
          <w:sz w:val="24"/>
          <w:szCs w:val="24"/>
        </w:rPr>
        <w:t>7.4.2 APE_SPD.1 Определение проблемы безопасности</w:t>
      </w:r>
    </w:p>
    <w:p w14:paraId="62F1C7EF" w14:textId="77777777" w:rsidR="008E775C" w:rsidRDefault="008E775C" w:rsidP="008E775C">
      <w:pPr>
        <w:ind w:firstLine="567"/>
        <w:rPr>
          <w:sz w:val="24"/>
          <w:szCs w:val="24"/>
        </w:rPr>
      </w:pPr>
    </w:p>
    <w:p w14:paraId="55A43392" w14:textId="7223D00F" w:rsidR="008E775C" w:rsidRPr="008E775C" w:rsidRDefault="008E775C" w:rsidP="008E775C">
      <w:pPr>
        <w:ind w:firstLine="567"/>
        <w:rPr>
          <w:sz w:val="24"/>
          <w:szCs w:val="24"/>
        </w:rPr>
      </w:pPr>
      <w:r w:rsidRPr="008E775C">
        <w:rPr>
          <w:sz w:val="24"/>
          <w:szCs w:val="24"/>
        </w:rPr>
        <w:t>Зависимости: отсутствуют.</w:t>
      </w:r>
    </w:p>
    <w:p w14:paraId="175B3957" w14:textId="77777777" w:rsidR="008E775C" w:rsidRPr="008E775C" w:rsidRDefault="008E775C" w:rsidP="008E775C">
      <w:pPr>
        <w:ind w:firstLine="567"/>
        <w:rPr>
          <w:sz w:val="24"/>
          <w:szCs w:val="24"/>
        </w:rPr>
      </w:pPr>
      <w:r w:rsidRPr="008E775C">
        <w:rPr>
          <w:sz w:val="24"/>
          <w:szCs w:val="24"/>
        </w:rPr>
        <w:t>Элементы действий разработчика</w:t>
      </w:r>
    </w:p>
    <w:p w14:paraId="21B37528" w14:textId="77777777" w:rsidR="008E775C" w:rsidRPr="008E775C" w:rsidRDefault="008E775C" w:rsidP="008E775C">
      <w:pPr>
        <w:ind w:firstLine="567"/>
        <w:rPr>
          <w:sz w:val="24"/>
          <w:szCs w:val="24"/>
        </w:rPr>
      </w:pPr>
      <w:r w:rsidRPr="008E775C">
        <w:rPr>
          <w:sz w:val="24"/>
          <w:szCs w:val="24"/>
        </w:rPr>
        <w:t>APE_SPD.1.1D</w:t>
      </w:r>
    </w:p>
    <w:p w14:paraId="7CA23BFF" w14:textId="77777777" w:rsidR="008E775C" w:rsidRPr="008E775C" w:rsidRDefault="008E775C" w:rsidP="008E775C">
      <w:pPr>
        <w:ind w:firstLine="567"/>
        <w:rPr>
          <w:sz w:val="24"/>
          <w:szCs w:val="24"/>
        </w:rPr>
      </w:pPr>
      <w:r w:rsidRPr="008E775C">
        <w:rPr>
          <w:sz w:val="24"/>
          <w:szCs w:val="24"/>
        </w:rPr>
        <w:t>Разработчик ПЗ должен представить «Определение проблемы безопасности».</w:t>
      </w:r>
    </w:p>
    <w:p w14:paraId="76E495E0" w14:textId="77777777" w:rsidR="008E775C" w:rsidRPr="008E775C" w:rsidRDefault="008E775C" w:rsidP="008E775C">
      <w:pPr>
        <w:ind w:firstLine="567"/>
        <w:rPr>
          <w:sz w:val="24"/>
          <w:szCs w:val="24"/>
        </w:rPr>
      </w:pPr>
      <w:r w:rsidRPr="008E775C">
        <w:rPr>
          <w:sz w:val="24"/>
          <w:szCs w:val="24"/>
        </w:rPr>
        <w:t>Элементы содержания и представления свидетельств</w:t>
      </w:r>
    </w:p>
    <w:p w14:paraId="3A56B679" w14:textId="77777777" w:rsidR="008E775C" w:rsidRPr="008E775C" w:rsidRDefault="008E775C" w:rsidP="008E775C">
      <w:pPr>
        <w:ind w:firstLine="567"/>
        <w:rPr>
          <w:sz w:val="24"/>
          <w:szCs w:val="24"/>
        </w:rPr>
      </w:pPr>
      <w:r w:rsidRPr="008E775C">
        <w:rPr>
          <w:sz w:val="24"/>
          <w:szCs w:val="24"/>
        </w:rPr>
        <w:t>APE_SPD.1.1C</w:t>
      </w:r>
    </w:p>
    <w:p w14:paraId="2BA322CA" w14:textId="77777777" w:rsidR="008E775C" w:rsidRPr="008E775C" w:rsidRDefault="008E775C" w:rsidP="008E775C">
      <w:pPr>
        <w:ind w:firstLine="567"/>
        <w:rPr>
          <w:sz w:val="24"/>
          <w:szCs w:val="24"/>
        </w:rPr>
      </w:pPr>
      <w:r w:rsidRPr="008E775C">
        <w:rPr>
          <w:sz w:val="24"/>
          <w:szCs w:val="24"/>
        </w:rPr>
        <w:t>«Определение проблемы безопасности» должно включать в себя описание угроз.</w:t>
      </w:r>
    </w:p>
    <w:p w14:paraId="2C7A6943" w14:textId="77777777" w:rsidR="008E775C" w:rsidRPr="008E775C" w:rsidRDefault="008E775C" w:rsidP="008E775C">
      <w:pPr>
        <w:ind w:firstLine="567"/>
        <w:rPr>
          <w:sz w:val="24"/>
          <w:szCs w:val="24"/>
        </w:rPr>
      </w:pPr>
      <w:r w:rsidRPr="008E775C">
        <w:rPr>
          <w:sz w:val="24"/>
          <w:szCs w:val="24"/>
        </w:rPr>
        <w:t>APE_SPD.1.2C</w:t>
      </w:r>
    </w:p>
    <w:p w14:paraId="6F250CEC" w14:textId="77777777" w:rsidR="008E775C" w:rsidRPr="008E775C" w:rsidRDefault="008E775C" w:rsidP="008E775C">
      <w:pPr>
        <w:ind w:firstLine="567"/>
        <w:rPr>
          <w:sz w:val="24"/>
          <w:szCs w:val="24"/>
        </w:rPr>
      </w:pPr>
      <w:r w:rsidRPr="008E775C">
        <w:rPr>
          <w:sz w:val="24"/>
          <w:szCs w:val="24"/>
        </w:rPr>
        <w:t>Описание всех угроз должно проводиться в терминах источника угрозы, активов и негативного действия.</w:t>
      </w:r>
    </w:p>
    <w:p w14:paraId="7B6DB4EA" w14:textId="77777777" w:rsidR="008E775C" w:rsidRPr="008E775C" w:rsidRDefault="008E775C" w:rsidP="008E775C">
      <w:pPr>
        <w:ind w:firstLine="567"/>
        <w:rPr>
          <w:sz w:val="24"/>
          <w:szCs w:val="24"/>
        </w:rPr>
      </w:pPr>
      <w:r w:rsidRPr="008E775C">
        <w:rPr>
          <w:sz w:val="24"/>
          <w:szCs w:val="24"/>
        </w:rPr>
        <w:t>APE_SPD.1.3C</w:t>
      </w:r>
    </w:p>
    <w:p w14:paraId="3AC26686" w14:textId="77777777" w:rsidR="008E775C" w:rsidRPr="008E775C" w:rsidRDefault="008E775C" w:rsidP="008E775C">
      <w:pPr>
        <w:ind w:firstLine="567"/>
        <w:rPr>
          <w:sz w:val="24"/>
          <w:szCs w:val="24"/>
        </w:rPr>
      </w:pPr>
      <w:r w:rsidRPr="008E775C">
        <w:rPr>
          <w:sz w:val="24"/>
          <w:szCs w:val="24"/>
        </w:rPr>
        <w:t xml:space="preserve">В «Определение проблемы безопасности» должно быть включено описание </w:t>
      </w:r>
      <w:proofErr w:type="spellStart"/>
      <w:r w:rsidRPr="008E775C">
        <w:rPr>
          <w:sz w:val="24"/>
          <w:szCs w:val="24"/>
        </w:rPr>
        <w:t>ПБОр</w:t>
      </w:r>
      <w:proofErr w:type="spellEnd"/>
      <w:r w:rsidRPr="008E775C">
        <w:rPr>
          <w:sz w:val="24"/>
          <w:szCs w:val="24"/>
        </w:rPr>
        <w:t>.</w:t>
      </w:r>
    </w:p>
    <w:p w14:paraId="4EE403B6" w14:textId="77777777" w:rsidR="008E775C" w:rsidRPr="008E775C" w:rsidRDefault="008E775C" w:rsidP="008E775C">
      <w:pPr>
        <w:ind w:firstLine="567"/>
        <w:rPr>
          <w:sz w:val="24"/>
          <w:szCs w:val="24"/>
        </w:rPr>
      </w:pPr>
      <w:r w:rsidRPr="008E775C">
        <w:rPr>
          <w:sz w:val="24"/>
          <w:szCs w:val="24"/>
        </w:rPr>
        <w:t>APE_SPD.1.4C</w:t>
      </w:r>
    </w:p>
    <w:p w14:paraId="1C6F3F93" w14:textId="77777777" w:rsidR="008E775C" w:rsidRPr="008E775C" w:rsidRDefault="008E775C" w:rsidP="008E775C">
      <w:pPr>
        <w:ind w:firstLine="567"/>
        <w:rPr>
          <w:sz w:val="24"/>
          <w:szCs w:val="24"/>
        </w:rPr>
      </w:pPr>
      <w:r w:rsidRPr="008E775C">
        <w:rPr>
          <w:sz w:val="24"/>
          <w:szCs w:val="24"/>
        </w:rPr>
        <w:t>«Определение проблемы безопасности» должно содержать описание предположений относительно среды функционирования ОО.</w:t>
      </w:r>
    </w:p>
    <w:p w14:paraId="72E6B7CD" w14:textId="77777777" w:rsidR="008E775C" w:rsidRPr="008E775C" w:rsidRDefault="008E775C" w:rsidP="008E775C">
      <w:pPr>
        <w:ind w:firstLine="567"/>
        <w:rPr>
          <w:sz w:val="24"/>
          <w:szCs w:val="24"/>
        </w:rPr>
      </w:pPr>
      <w:r w:rsidRPr="008E775C">
        <w:rPr>
          <w:sz w:val="24"/>
          <w:szCs w:val="24"/>
        </w:rPr>
        <w:t>Элементы действий оценщика</w:t>
      </w:r>
    </w:p>
    <w:p w14:paraId="182625AB" w14:textId="77777777" w:rsidR="008E775C" w:rsidRPr="008E775C" w:rsidRDefault="008E775C" w:rsidP="008E775C">
      <w:pPr>
        <w:ind w:firstLine="567"/>
        <w:rPr>
          <w:sz w:val="24"/>
          <w:szCs w:val="24"/>
        </w:rPr>
      </w:pPr>
      <w:r w:rsidRPr="008E775C">
        <w:rPr>
          <w:sz w:val="24"/>
          <w:szCs w:val="24"/>
        </w:rPr>
        <w:t>APE_SPD.1.1E</w:t>
      </w:r>
    </w:p>
    <w:p w14:paraId="0A7FBDB5" w14:textId="77777777" w:rsidR="008E775C" w:rsidRPr="008E775C" w:rsidRDefault="008E775C" w:rsidP="008E775C">
      <w:pPr>
        <w:ind w:firstLine="567"/>
        <w:rPr>
          <w:sz w:val="24"/>
          <w:szCs w:val="24"/>
        </w:rPr>
      </w:pPr>
      <w:r w:rsidRPr="008E775C">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10EAC696" w14:textId="77777777" w:rsidR="00EC43C2" w:rsidRDefault="00EC43C2" w:rsidP="000562DD">
      <w:pPr>
        <w:ind w:firstLine="567"/>
        <w:rPr>
          <w:sz w:val="24"/>
          <w:szCs w:val="24"/>
        </w:rPr>
      </w:pPr>
    </w:p>
    <w:p w14:paraId="13F8374A" w14:textId="77777777" w:rsidR="008E775C" w:rsidRPr="008E775C" w:rsidRDefault="008E775C" w:rsidP="008E775C">
      <w:pPr>
        <w:ind w:firstLine="567"/>
        <w:rPr>
          <w:b/>
          <w:bCs/>
          <w:sz w:val="24"/>
          <w:szCs w:val="24"/>
        </w:rPr>
      </w:pPr>
      <w:r w:rsidRPr="008E775C">
        <w:rPr>
          <w:b/>
          <w:bCs/>
          <w:sz w:val="24"/>
          <w:szCs w:val="24"/>
        </w:rPr>
        <w:t>7.5 Цели безопасности (APE_OBJ)</w:t>
      </w:r>
    </w:p>
    <w:p w14:paraId="1EB1B12E" w14:textId="77777777" w:rsidR="008E775C" w:rsidRDefault="008E775C" w:rsidP="008E775C">
      <w:pPr>
        <w:ind w:firstLine="567"/>
        <w:rPr>
          <w:b/>
          <w:bCs/>
          <w:sz w:val="24"/>
          <w:szCs w:val="24"/>
        </w:rPr>
      </w:pPr>
    </w:p>
    <w:p w14:paraId="346DDE16" w14:textId="1BE44181" w:rsidR="008E775C" w:rsidRPr="008E775C" w:rsidRDefault="008E775C" w:rsidP="008E775C">
      <w:pPr>
        <w:ind w:firstLine="567"/>
        <w:rPr>
          <w:b/>
          <w:bCs/>
          <w:sz w:val="24"/>
          <w:szCs w:val="24"/>
        </w:rPr>
      </w:pPr>
      <w:r w:rsidRPr="008E775C">
        <w:rPr>
          <w:b/>
          <w:bCs/>
          <w:sz w:val="24"/>
          <w:szCs w:val="24"/>
        </w:rPr>
        <w:t>7.5.1 Цели</w:t>
      </w:r>
    </w:p>
    <w:p w14:paraId="34BEF3E9" w14:textId="77777777" w:rsidR="008E775C" w:rsidRDefault="008E775C" w:rsidP="008E775C">
      <w:pPr>
        <w:ind w:firstLine="567"/>
        <w:rPr>
          <w:sz w:val="24"/>
          <w:szCs w:val="24"/>
        </w:rPr>
      </w:pPr>
    </w:p>
    <w:p w14:paraId="75EDC16A" w14:textId="21E6F7D9" w:rsidR="008E775C" w:rsidRPr="008E775C" w:rsidRDefault="008E775C" w:rsidP="008E775C">
      <w:pPr>
        <w:ind w:firstLine="567"/>
        <w:rPr>
          <w:sz w:val="24"/>
          <w:szCs w:val="24"/>
        </w:rPr>
      </w:pPr>
      <w:r w:rsidRPr="008E775C">
        <w:rPr>
          <w:sz w:val="24"/>
          <w:szCs w:val="24"/>
        </w:rPr>
        <w:t>Цели безопасности являются кратким изложением предполагаемой реакции на проблему безопасности, определенную в семействе доверия «Определение проблемы безопасности» (APE_SPD).</w:t>
      </w:r>
    </w:p>
    <w:p w14:paraId="3D21EE07" w14:textId="3E223560" w:rsidR="008E775C" w:rsidRPr="008E775C" w:rsidRDefault="008E775C" w:rsidP="008E775C">
      <w:pPr>
        <w:ind w:firstLine="567"/>
        <w:rPr>
          <w:sz w:val="24"/>
          <w:szCs w:val="24"/>
        </w:rPr>
      </w:pPr>
      <w:r w:rsidRPr="008E775C">
        <w:rPr>
          <w:sz w:val="24"/>
          <w:szCs w:val="24"/>
        </w:rPr>
        <w:t xml:space="preserve">Оценка целей безопасности требуется для демонстрации того, что цели безопасности достаточно и в полной мере соответствуют «Определению проблемы безопасности», и что эта проблема четко разделена между </w:t>
      </w:r>
      <w:r w:rsidR="006806A2" w:rsidRPr="006806A2">
        <w:rPr>
          <w:sz w:val="24"/>
          <w:szCs w:val="24"/>
        </w:rPr>
        <w:t>TOE</w:t>
      </w:r>
      <w:r w:rsidRPr="008E775C">
        <w:rPr>
          <w:sz w:val="24"/>
          <w:szCs w:val="24"/>
        </w:rPr>
        <w:t xml:space="preserve"> и средой его функционирования.</w:t>
      </w:r>
    </w:p>
    <w:p w14:paraId="1D32F273" w14:textId="77777777" w:rsidR="008E775C" w:rsidRPr="008E775C" w:rsidRDefault="008E775C" w:rsidP="008E775C">
      <w:pPr>
        <w:ind w:firstLine="567"/>
        <w:rPr>
          <w:b/>
          <w:bCs/>
          <w:sz w:val="24"/>
          <w:szCs w:val="24"/>
        </w:rPr>
      </w:pPr>
      <w:r w:rsidRPr="008E775C">
        <w:rPr>
          <w:b/>
          <w:bCs/>
          <w:sz w:val="24"/>
          <w:szCs w:val="24"/>
        </w:rPr>
        <w:lastRenderedPageBreak/>
        <w:t>7.5.2 Ранжирование компонентов</w:t>
      </w:r>
    </w:p>
    <w:p w14:paraId="3E873807" w14:textId="77777777" w:rsidR="008E775C" w:rsidRDefault="008E775C" w:rsidP="008E775C">
      <w:pPr>
        <w:ind w:firstLine="567"/>
        <w:rPr>
          <w:sz w:val="24"/>
          <w:szCs w:val="24"/>
        </w:rPr>
      </w:pPr>
    </w:p>
    <w:p w14:paraId="7FBE1166" w14:textId="3A8F0A00" w:rsidR="008E775C" w:rsidRPr="008E775C" w:rsidRDefault="008E775C" w:rsidP="008E775C">
      <w:pPr>
        <w:ind w:firstLine="567"/>
        <w:rPr>
          <w:sz w:val="24"/>
          <w:szCs w:val="24"/>
        </w:rPr>
      </w:pPr>
      <w:r w:rsidRPr="008E775C">
        <w:rPr>
          <w:sz w:val="24"/>
          <w:szCs w:val="24"/>
        </w:rPr>
        <w:t xml:space="preserve">Компоненты этого семейства ранжированы по следующему принципу </w:t>
      </w:r>
      <w:r>
        <w:rPr>
          <w:sz w:val="24"/>
          <w:szCs w:val="24"/>
        </w:rPr>
        <w:t>–</w:t>
      </w:r>
      <w:r w:rsidRPr="008E775C">
        <w:rPr>
          <w:sz w:val="24"/>
          <w:szCs w:val="24"/>
        </w:rPr>
        <w:t xml:space="preserve"> либо они описывают</w:t>
      </w:r>
      <w:r>
        <w:rPr>
          <w:sz w:val="24"/>
          <w:szCs w:val="24"/>
        </w:rPr>
        <w:t xml:space="preserve"> </w:t>
      </w:r>
      <w:r w:rsidRPr="008E775C">
        <w:rPr>
          <w:sz w:val="24"/>
          <w:szCs w:val="24"/>
        </w:rPr>
        <w:t xml:space="preserve">только цели безопасности для среды функционирования </w:t>
      </w:r>
      <w:r w:rsidR="006806A2" w:rsidRPr="006806A2">
        <w:rPr>
          <w:sz w:val="24"/>
          <w:szCs w:val="24"/>
        </w:rPr>
        <w:t>TOE</w:t>
      </w:r>
      <w:r w:rsidRPr="008E775C">
        <w:rPr>
          <w:sz w:val="24"/>
          <w:szCs w:val="24"/>
        </w:rPr>
        <w:t xml:space="preserve">, либо еще и цели безопасности для </w:t>
      </w:r>
      <w:r w:rsidR="006806A2" w:rsidRPr="006806A2">
        <w:rPr>
          <w:sz w:val="24"/>
          <w:szCs w:val="24"/>
        </w:rPr>
        <w:t>TOE</w:t>
      </w:r>
      <w:r w:rsidRPr="008E775C">
        <w:rPr>
          <w:sz w:val="24"/>
          <w:szCs w:val="24"/>
        </w:rPr>
        <w:t>.</w:t>
      </w:r>
    </w:p>
    <w:p w14:paraId="39AE81F2" w14:textId="77777777" w:rsidR="008E775C" w:rsidRPr="008E775C" w:rsidRDefault="008E775C" w:rsidP="008E775C">
      <w:pPr>
        <w:ind w:firstLine="567"/>
        <w:rPr>
          <w:sz w:val="24"/>
          <w:szCs w:val="24"/>
        </w:rPr>
      </w:pPr>
    </w:p>
    <w:p w14:paraId="76BBFF8C" w14:textId="77777777" w:rsidR="008E775C" w:rsidRPr="008E775C" w:rsidRDefault="008E775C" w:rsidP="008E775C">
      <w:pPr>
        <w:ind w:firstLine="567"/>
        <w:rPr>
          <w:b/>
          <w:bCs/>
          <w:sz w:val="24"/>
          <w:szCs w:val="24"/>
        </w:rPr>
      </w:pPr>
      <w:r w:rsidRPr="008E775C">
        <w:rPr>
          <w:b/>
          <w:bCs/>
          <w:sz w:val="24"/>
          <w:szCs w:val="24"/>
        </w:rPr>
        <w:t>7.5.3 APE_OBJ.1 Цели безопасности для среды функционирования</w:t>
      </w:r>
    </w:p>
    <w:p w14:paraId="4B63FE2F" w14:textId="77777777" w:rsidR="008E775C" w:rsidRDefault="008E775C" w:rsidP="008E775C">
      <w:pPr>
        <w:ind w:firstLine="567"/>
        <w:rPr>
          <w:sz w:val="24"/>
          <w:szCs w:val="24"/>
        </w:rPr>
      </w:pPr>
    </w:p>
    <w:p w14:paraId="25478783" w14:textId="4153EAD0" w:rsidR="008E775C" w:rsidRPr="008E775C" w:rsidRDefault="008E775C" w:rsidP="008E775C">
      <w:pPr>
        <w:ind w:firstLine="567"/>
        <w:rPr>
          <w:sz w:val="24"/>
          <w:szCs w:val="24"/>
        </w:rPr>
      </w:pPr>
      <w:r w:rsidRPr="008E775C">
        <w:rPr>
          <w:sz w:val="24"/>
          <w:szCs w:val="24"/>
        </w:rPr>
        <w:t>Зависимости: отсутствуют.</w:t>
      </w:r>
    </w:p>
    <w:p w14:paraId="44266490" w14:textId="77777777" w:rsidR="008E775C" w:rsidRPr="008E775C" w:rsidRDefault="008E775C" w:rsidP="008E775C">
      <w:pPr>
        <w:ind w:firstLine="567"/>
        <w:rPr>
          <w:sz w:val="24"/>
          <w:szCs w:val="24"/>
        </w:rPr>
      </w:pPr>
      <w:r w:rsidRPr="008E775C">
        <w:rPr>
          <w:sz w:val="24"/>
          <w:szCs w:val="24"/>
        </w:rPr>
        <w:t>Элементы действий разработчика</w:t>
      </w:r>
    </w:p>
    <w:p w14:paraId="0FECB617" w14:textId="77777777" w:rsidR="008E775C" w:rsidRPr="008E775C" w:rsidRDefault="008E775C" w:rsidP="008E775C">
      <w:pPr>
        <w:ind w:firstLine="567"/>
        <w:rPr>
          <w:sz w:val="24"/>
          <w:szCs w:val="24"/>
        </w:rPr>
      </w:pPr>
      <w:r w:rsidRPr="008E775C">
        <w:rPr>
          <w:sz w:val="24"/>
          <w:szCs w:val="24"/>
        </w:rPr>
        <w:t>APE_OBJ.1.1D</w:t>
      </w:r>
    </w:p>
    <w:p w14:paraId="071258AA" w14:textId="77777777" w:rsidR="008E775C" w:rsidRPr="008E775C" w:rsidRDefault="008E775C" w:rsidP="008E775C">
      <w:pPr>
        <w:ind w:firstLine="567"/>
        <w:rPr>
          <w:sz w:val="24"/>
          <w:szCs w:val="24"/>
        </w:rPr>
      </w:pPr>
      <w:r w:rsidRPr="008E775C">
        <w:rPr>
          <w:sz w:val="24"/>
          <w:szCs w:val="24"/>
        </w:rPr>
        <w:t>Разработчик ПЗ должен представить изложение «Целей безопасности».</w:t>
      </w:r>
    </w:p>
    <w:p w14:paraId="65E03019" w14:textId="77777777" w:rsidR="008E775C" w:rsidRPr="008E775C" w:rsidRDefault="008E775C" w:rsidP="008E775C">
      <w:pPr>
        <w:ind w:firstLine="567"/>
        <w:rPr>
          <w:sz w:val="24"/>
          <w:szCs w:val="24"/>
        </w:rPr>
      </w:pPr>
      <w:r w:rsidRPr="008E775C">
        <w:rPr>
          <w:sz w:val="24"/>
          <w:szCs w:val="24"/>
        </w:rPr>
        <w:t>Элементы содержания и представления свидетельств</w:t>
      </w:r>
    </w:p>
    <w:p w14:paraId="64A20DB7" w14:textId="77777777" w:rsidR="008E775C" w:rsidRPr="008E775C" w:rsidRDefault="008E775C" w:rsidP="008E775C">
      <w:pPr>
        <w:ind w:firstLine="567"/>
        <w:rPr>
          <w:sz w:val="24"/>
          <w:szCs w:val="24"/>
        </w:rPr>
      </w:pPr>
      <w:r w:rsidRPr="008E775C">
        <w:rPr>
          <w:sz w:val="24"/>
          <w:szCs w:val="24"/>
        </w:rPr>
        <w:t>APE_OBJ.1.1C</w:t>
      </w:r>
    </w:p>
    <w:p w14:paraId="37F50F21" w14:textId="77777777" w:rsidR="008E775C" w:rsidRPr="008E775C" w:rsidRDefault="008E775C" w:rsidP="008E775C">
      <w:pPr>
        <w:ind w:firstLine="567"/>
        <w:rPr>
          <w:sz w:val="24"/>
          <w:szCs w:val="24"/>
        </w:rPr>
      </w:pPr>
      <w:r w:rsidRPr="008E775C">
        <w:rPr>
          <w:sz w:val="24"/>
          <w:szCs w:val="24"/>
        </w:rPr>
        <w:t>Изложение «Целей безопасности» должно включать в себя описание целей безопасности для среды функционирования 00.</w:t>
      </w:r>
    </w:p>
    <w:p w14:paraId="4F52432C" w14:textId="77777777" w:rsidR="008E775C" w:rsidRPr="008E775C" w:rsidRDefault="008E775C" w:rsidP="008E775C">
      <w:pPr>
        <w:ind w:firstLine="567"/>
        <w:rPr>
          <w:sz w:val="24"/>
          <w:szCs w:val="24"/>
        </w:rPr>
      </w:pPr>
      <w:r w:rsidRPr="008E775C">
        <w:rPr>
          <w:sz w:val="24"/>
          <w:szCs w:val="24"/>
        </w:rPr>
        <w:t>Элементы действий оценщика</w:t>
      </w:r>
    </w:p>
    <w:p w14:paraId="21E7D530" w14:textId="77777777" w:rsidR="008E775C" w:rsidRPr="008E775C" w:rsidRDefault="008E775C" w:rsidP="008E775C">
      <w:pPr>
        <w:ind w:firstLine="567"/>
        <w:rPr>
          <w:sz w:val="24"/>
          <w:szCs w:val="24"/>
        </w:rPr>
      </w:pPr>
      <w:r w:rsidRPr="008E775C">
        <w:rPr>
          <w:sz w:val="24"/>
          <w:szCs w:val="24"/>
        </w:rPr>
        <w:t>APE_0BJ.1.1E</w:t>
      </w:r>
    </w:p>
    <w:p w14:paraId="55EA62FC" w14:textId="77777777" w:rsidR="008E775C" w:rsidRPr="008E775C" w:rsidRDefault="008E775C" w:rsidP="008E775C">
      <w:pPr>
        <w:ind w:firstLine="567"/>
        <w:rPr>
          <w:sz w:val="24"/>
          <w:szCs w:val="24"/>
        </w:rPr>
      </w:pPr>
      <w:r w:rsidRPr="008E775C">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06CBC387" w14:textId="77777777" w:rsidR="00EC43C2" w:rsidRDefault="00EC43C2" w:rsidP="000562DD">
      <w:pPr>
        <w:ind w:firstLine="567"/>
        <w:rPr>
          <w:sz w:val="24"/>
          <w:szCs w:val="24"/>
        </w:rPr>
      </w:pPr>
    </w:p>
    <w:p w14:paraId="2D00B3C8" w14:textId="77777777" w:rsidR="008E775C" w:rsidRPr="008E775C" w:rsidRDefault="008E775C" w:rsidP="008E775C">
      <w:pPr>
        <w:ind w:firstLine="567"/>
        <w:rPr>
          <w:b/>
          <w:bCs/>
          <w:sz w:val="24"/>
          <w:szCs w:val="24"/>
        </w:rPr>
      </w:pPr>
      <w:r w:rsidRPr="008E775C">
        <w:rPr>
          <w:b/>
          <w:bCs/>
          <w:sz w:val="24"/>
          <w:szCs w:val="24"/>
        </w:rPr>
        <w:t>7.5.4 APE_0BJ.2 Цели безопасности</w:t>
      </w:r>
    </w:p>
    <w:p w14:paraId="3B2E9BB2" w14:textId="77777777" w:rsidR="008E775C" w:rsidRDefault="008E775C" w:rsidP="008E775C">
      <w:pPr>
        <w:ind w:firstLine="567"/>
        <w:rPr>
          <w:sz w:val="24"/>
          <w:szCs w:val="24"/>
        </w:rPr>
      </w:pPr>
    </w:p>
    <w:p w14:paraId="0EFDB7EE" w14:textId="42E3E0A9" w:rsidR="008E775C" w:rsidRPr="008E775C" w:rsidRDefault="008E775C" w:rsidP="008E775C">
      <w:pPr>
        <w:ind w:firstLine="567"/>
        <w:rPr>
          <w:sz w:val="24"/>
          <w:szCs w:val="24"/>
        </w:rPr>
      </w:pPr>
      <w:r w:rsidRPr="008E775C">
        <w:rPr>
          <w:sz w:val="24"/>
          <w:szCs w:val="24"/>
        </w:rPr>
        <w:t>Зависимости: APE_SPD.1 Определение проблемы безопасности</w:t>
      </w:r>
    </w:p>
    <w:p w14:paraId="3685E8BF" w14:textId="77777777" w:rsidR="008E775C" w:rsidRPr="008E775C" w:rsidRDefault="008E775C" w:rsidP="008E775C">
      <w:pPr>
        <w:ind w:firstLine="567"/>
        <w:rPr>
          <w:sz w:val="24"/>
          <w:szCs w:val="24"/>
        </w:rPr>
      </w:pPr>
      <w:r w:rsidRPr="008E775C">
        <w:rPr>
          <w:sz w:val="24"/>
          <w:szCs w:val="24"/>
        </w:rPr>
        <w:t>Элементы действий разработчика</w:t>
      </w:r>
    </w:p>
    <w:p w14:paraId="4A3EC592" w14:textId="77777777" w:rsidR="008E775C" w:rsidRPr="008E775C" w:rsidRDefault="008E775C" w:rsidP="008E775C">
      <w:pPr>
        <w:ind w:firstLine="567"/>
        <w:rPr>
          <w:sz w:val="24"/>
          <w:szCs w:val="24"/>
        </w:rPr>
      </w:pPr>
      <w:r w:rsidRPr="008E775C">
        <w:rPr>
          <w:sz w:val="24"/>
          <w:szCs w:val="24"/>
        </w:rPr>
        <w:t>APE_0BJ.2.1D</w:t>
      </w:r>
    </w:p>
    <w:p w14:paraId="652E583D" w14:textId="77777777" w:rsidR="008E775C" w:rsidRPr="008E775C" w:rsidRDefault="008E775C" w:rsidP="008E775C">
      <w:pPr>
        <w:ind w:firstLine="567"/>
        <w:rPr>
          <w:sz w:val="24"/>
          <w:szCs w:val="24"/>
        </w:rPr>
      </w:pPr>
      <w:r w:rsidRPr="008E775C">
        <w:rPr>
          <w:sz w:val="24"/>
          <w:szCs w:val="24"/>
        </w:rPr>
        <w:t>Разработчик ПЗ должен представить изложение «Целей безопасности».</w:t>
      </w:r>
    </w:p>
    <w:p w14:paraId="3DFC1312" w14:textId="77777777" w:rsidR="008E775C" w:rsidRPr="008E775C" w:rsidRDefault="008E775C" w:rsidP="008E775C">
      <w:pPr>
        <w:ind w:firstLine="567"/>
        <w:rPr>
          <w:sz w:val="24"/>
          <w:szCs w:val="24"/>
        </w:rPr>
      </w:pPr>
      <w:r w:rsidRPr="008E775C">
        <w:rPr>
          <w:sz w:val="24"/>
          <w:szCs w:val="24"/>
        </w:rPr>
        <w:t>APE_OBJ.2.2D</w:t>
      </w:r>
    </w:p>
    <w:p w14:paraId="0A747D7F" w14:textId="77777777" w:rsidR="008E775C" w:rsidRPr="008E775C" w:rsidRDefault="008E775C" w:rsidP="008E775C">
      <w:pPr>
        <w:ind w:firstLine="567"/>
        <w:rPr>
          <w:sz w:val="24"/>
          <w:szCs w:val="24"/>
        </w:rPr>
      </w:pPr>
      <w:r w:rsidRPr="008E775C">
        <w:rPr>
          <w:sz w:val="24"/>
          <w:szCs w:val="24"/>
        </w:rPr>
        <w:t>Разработчик ПЗ должен представить «Обоснование целей безопасности».</w:t>
      </w:r>
    </w:p>
    <w:p w14:paraId="31FF3074" w14:textId="77777777" w:rsidR="008E775C" w:rsidRPr="008E775C" w:rsidRDefault="008E775C" w:rsidP="008E775C">
      <w:pPr>
        <w:ind w:firstLine="567"/>
        <w:rPr>
          <w:sz w:val="24"/>
          <w:szCs w:val="24"/>
        </w:rPr>
      </w:pPr>
      <w:r w:rsidRPr="008E775C">
        <w:rPr>
          <w:sz w:val="24"/>
          <w:szCs w:val="24"/>
        </w:rPr>
        <w:t>Элементы содержания и представления свидетельств</w:t>
      </w:r>
    </w:p>
    <w:p w14:paraId="25F29847" w14:textId="77777777" w:rsidR="008E775C" w:rsidRPr="008E775C" w:rsidRDefault="008E775C" w:rsidP="008E775C">
      <w:pPr>
        <w:ind w:firstLine="567"/>
        <w:rPr>
          <w:sz w:val="24"/>
          <w:szCs w:val="24"/>
        </w:rPr>
      </w:pPr>
      <w:r w:rsidRPr="008E775C">
        <w:rPr>
          <w:sz w:val="24"/>
          <w:szCs w:val="24"/>
        </w:rPr>
        <w:t>APE_OBJ.2.1C</w:t>
      </w:r>
    </w:p>
    <w:p w14:paraId="66C88FDE" w14:textId="4A8AC008" w:rsidR="008E775C" w:rsidRPr="008E775C" w:rsidRDefault="008E775C" w:rsidP="008E775C">
      <w:pPr>
        <w:ind w:firstLine="567"/>
        <w:rPr>
          <w:sz w:val="24"/>
          <w:szCs w:val="24"/>
        </w:rPr>
      </w:pPr>
      <w:r w:rsidRPr="008E775C">
        <w:rPr>
          <w:sz w:val="24"/>
          <w:szCs w:val="24"/>
        </w:rPr>
        <w:t xml:space="preserve">Изложение «Целей безопасности» должно включать в себя описание целей безопасности для ОО и для среды функционирования </w:t>
      </w:r>
      <w:r w:rsidR="006806A2" w:rsidRPr="006806A2">
        <w:rPr>
          <w:sz w:val="24"/>
          <w:szCs w:val="24"/>
        </w:rPr>
        <w:t>TOE</w:t>
      </w:r>
      <w:r w:rsidRPr="008E775C">
        <w:rPr>
          <w:sz w:val="24"/>
          <w:szCs w:val="24"/>
        </w:rPr>
        <w:t>.</w:t>
      </w:r>
    </w:p>
    <w:p w14:paraId="37441AB4" w14:textId="77777777" w:rsidR="008E775C" w:rsidRPr="008E775C" w:rsidRDefault="008E775C" w:rsidP="008E775C">
      <w:pPr>
        <w:ind w:firstLine="567"/>
        <w:rPr>
          <w:sz w:val="24"/>
          <w:szCs w:val="24"/>
        </w:rPr>
      </w:pPr>
      <w:r w:rsidRPr="008E775C">
        <w:rPr>
          <w:sz w:val="24"/>
          <w:szCs w:val="24"/>
        </w:rPr>
        <w:t>APE_OBJ.2.2C</w:t>
      </w:r>
    </w:p>
    <w:p w14:paraId="4AC14A2D" w14:textId="5463586E" w:rsidR="008E775C" w:rsidRPr="008E775C" w:rsidRDefault="008E775C" w:rsidP="008E775C">
      <w:pPr>
        <w:ind w:firstLine="567"/>
        <w:rPr>
          <w:sz w:val="24"/>
          <w:szCs w:val="24"/>
        </w:rPr>
      </w:pPr>
      <w:r w:rsidRPr="008E775C">
        <w:rPr>
          <w:sz w:val="24"/>
          <w:szCs w:val="24"/>
        </w:rPr>
        <w:t xml:space="preserve">В «Обосновании целей безопасности» каждая цель безопасности для </w:t>
      </w:r>
      <w:r w:rsidR="006806A2" w:rsidRPr="006806A2">
        <w:rPr>
          <w:sz w:val="24"/>
          <w:szCs w:val="24"/>
        </w:rPr>
        <w:t>TOE</w:t>
      </w:r>
      <w:r w:rsidRPr="008E775C">
        <w:rPr>
          <w:sz w:val="24"/>
          <w:szCs w:val="24"/>
        </w:rPr>
        <w:t xml:space="preserve"> должна быть прослежена к угрозам, на противостояние которым направлена эта цель безопасности, и к </w:t>
      </w:r>
      <w:proofErr w:type="spellStart"/>
      <w:r w:rsidRPr="008E775C">
        <w:rPr>
          <w:sz w:val="24"/>
          <w:szCs w:val="24"/>
        </w:rPr>
        <w:t>ПБОр</w:t>
      </w:r>
      <w:proofErr w:type="spellEnd"/>
      <w:r w:rsidRPr="008E775C">
        <w:rPr>
          <w:sz w:val="24"/>
          <w:szCs w:val="24"/>
        </w:rPr>
        <w:t>, на осуществление которых направлена эта цель безопасности.</w:t>
      </w:r>
    </w:p>
    <w:p w14:paraId="74477191" w14:textId="77777777" w:rsidR="008E775C" w:rsidRPr="008E775C" w:rsidRDefault="008E775C" w:rsidP="008E775C">
      <w:pPr>
        <w:ind w:firstLine="567"/>
        <w:rPr>
          <w:sz w:val="24"/>
          <w:szCs w:val="24"/>
        </w:rPr>
      </w:pPr>
      <w:r w:rsidRPr="008E775C">
        <w:rPr>
          <w:sz w:val="24"/>
          <w:szCs w:val="24"/>
        </w:rPr>
        <w:t>APE_OBJ.2.3C</w:t>
      </w:r>
    </w:p>
    <w:p w14:paraId="73DCC3FB" w14:textId="7803BE57" w:rsidR="008E775C" w:rsidRPr="008E775C" w:rsidRDefault="008E775C" w:rsidP="008E775C">
      <w:pPr>
        <w:ind w:firstLine="567"/>
        <w:rPr>
          <w:sz w:val="24"/>
          <w:szCs w:val="24"/>
        </w:rPr>
      </w:pPr>
      <w:r w:rsidRPr="008E775C">
        <w:rPr>
          <w:sz w:val="24"/>
          <w:szCs w:val="24"/>
        </w:rPr>
        <w:t xml:space="preserve">В «Обосновании целей безопасности» каждая цель безопасности для </w:t>
      </w:r>
      <w:r w:rsidR="006806A2" w:rsidRPr="006806A2">
        <w:rPr>
          <w:sz w:val="24"/>
          <w:szCs w:val="24"/>
        </w:rPr>
        <w:t>TOE</w:t>
      </w:r>
      <w:r w:rsidRPr="008E775C">
        <w:rPr>
          <w:sz w:val="24"/>
          <w:szCs w:val="24"/>
        </w:rPr>
        <w:t xml:space="preserve"> должна быть прослежена к угрозам, на противостояние которым направлена эта цель безопасности, к </w:t>
      </w:r>
      <w:proofErr w:type="spellStart"/>
      <w:r w:rsidRPr="008E775C">
        <w:rPr>
          <w:sz w:val="24"/>
          <w:szCs w:val="24"/>
        </w:rPr>
        <w:t>ПБОр</w:t>
      </w:r>
      <w:proofErr w:type="spellEnd"/>
      <w:r w:rsidRPr="008E775C">
        <w:rPr>
          <w:sz w:val="24"/>
          <w:szCs w:val="24"/>
        </w:rPr>
        <w:t>, на осуществление которых направлена эта цель безопасности, а также к предположениям, поддерживаемым данной целью безопасности.</w:t>
      </w:r>
    </w:p>
    <w:p w14:paraId="77575B35" w14:textId="77777777" w:rsidR="008E775C" w:rsidRPr="008E775C" w:rsidRDefault="008E775C" w:rsidP="008E775C">
      <w:pPr>
        <w:ind w:firstLine="567"/>
        <w:rPr>
          <w:sz w:val="24"/>
          <w:szCs w:val="24"/>
        </w:rPr>
      </w:pPr>
      <w:r w:rsidRPr="008E775C">
        <w:rPr>
          <w:sz w:val="24"/>
          <w:szCs w:val="24"/>
        </w:rPr>
        <w:t>APE_OBJ.2.4C</w:t>
      </w:r>
    </w:p>
    <w:p w14:paraId="6D52F72A" w14:textId="77777777" w:rsidR="008E775C" w:rsidRPr="008E775C" w:rsidRDefault="008E775C" w:rsidP="008E775C">
      <w:pPr>
        <w:ind w:firstLine="567"/>
        <w:rPr>
          <w:sz w:val="24"/>
          <w:szCs w:val="24"/>
        </w:rPr>
      </w:pPr>
      <w:r w:rsidRPr="008E775C">
        <w:rPr>
          <w:sz w:val="24"/>
          <w:szCs w:val="24"/>
        </w:rPr>
        <w:t>В «Обосновании целей безопасности» должно быть продемонстрировано, что цели безопасности направлены на противостояние всем идентифицированным угрозам.</w:t>
      </w:r>
    </w:p>
    <w:p w14:paraId="22E0EA4A" w14:textId="77777777" w:rsidR="008E775C" w:rsidRPr="008E775C" w:rsidRDefault="008E775C" w:rsidP="008E775C">
      <w:pPr>
        <w:ind w:firstLine="567"/>
        <w:rPr>
          <w:sz w:val="24"/>
          <w:szCs w:val="24"/>
        </w:rPr>
      </w:pPr>
      <w:r w:rsidRPr="008E775C">
        <w:rPr>
          <w:sz w:val="24"/>
          <w:szCs w:val="24"/>
        </w:rPr>
        <w:t>APE_OBJ.2.5C</w:t>
      </w:r>
    </w:p>
    <w:p w14:paraId="2988DF3E" w14:textId="77777777" w:rsidR="008E775C" w:rsidRPr="008E775C" w:rsidRDefault="008E775C" w:rsidP="008E775C">
      <w:pPr>
        <w:ind w:firstLine="567"/>
        <w:rPr>
          <w:sz w:val="24"/>
          <w:szCs w:val="24"/>
        </w:rPr>
      </w:pPr>
      <w:r w:rsidRPr="008E775C">
        <w:rPr>
          <w:sz w:val="24"/>
          <w:szCs w:val="24"/>
        </w:rPr>
        <w:t xml:space="preserve">В «Обосновании целей безопасности» должно быть продемонстрировано, что цели безопасности направлены на осуществление всех </w:t>
      </w:r>
      <w:proofErr w:type="spellStart"/>
      <w:r w:rsidRPr="008E775C">
        <w:rPr>
          <w:sz w:val="24"/>
          <w:szCs w:val="24"/>
        </w:rPr>
        <w:t>ПБОр</w:t>
      </w:r>
      <w:proofErr w:type="spellEnd"/>
      <w:r w:rsidRPr="008E775C">
        <w:rPr>
          <w:sz w:val="24"/>
          <w:szCs w:val="24"/>
        </w:rPr>
        <w:t>.</w:t>
      </w:r>
    </w:p>
    <w:p w14:paraId="02E91682" w14:textId="77777777" w:rsidR="008E775C" w:rsidRPr="008E775C" w:rsidRDefault="008E775C" w:rsidP="008E775C">
      <w:pPr>
        <w:ind w:firstLine="567"/>
        <w:rPr>
          <w:sz w:val="24"/>
          <w:szCs w:val="24"/>
        </w:rPr>
      </w:pPr>
      <w:r w:rsidRPr="008E775C">
        <w:rPr>
          <w:sz w:val="24"/>
          <w:szCs w:val="24"/>
        </w:rPr>
        <w:t>APE_OBJ.2.6C</w:t>
      </w:r>
    </w:p>
    <w:p w14:paraId="4311298E" w14:textId="77777777" w:rsidR="008E775C" w:rsidRPr="008E775C" w:rsidRDefault="008E775C" w:rsidP="008E775C">
      <w:pPr>
        <w:ind w:firstLine="567"/>
        <w:rPr>
          <w:sz w:val="24"/>
          <w:szCs w:val="24"/>
        </w:rPr>
      </w:pPr>
      <w:r w:rsidRPr="008E775C">
        <w:rPr>
          <w:sz w:val="24"/>
          <w:szCs w:val="24"/>
        </w:rPr>
        <w:t xml:space="preserve">В «Обосновании целей безопасности» должно быть продемонстрировано, что цели </w:t>
      </w:r>
      <w:r w:rsidRPr="008E775C">
        <w:rPr>
          <w:sz w:val="24"/>
          <w:szCs w:val="24"/>
        </w:rPr>
        <w:lastRenderedPageBreak/>
        <w:t>безопасности для среды функционирования поддерживают все предположения.</w:t>
      </w:r>
    </w:p>
    <w:p w14:paraId="04740C80" w14:textId="77777777" w:rsidR="008E775C" w:rsidRPr="008E775C" w:rsidRDefault="008E775C" w:rsidP="008E775C">
      <w:pPr>
        <w:ind w:firstLine="567"/>
        <w:rPr>
          <w:sz w:val="24"/>
          <w:szCs w:val="24"/>
        </w:rPr>
      </w:pPr>
      <w:r w:rsidRPr="008E775C">
        <w:rPr>
          <w:sz w:val="24"/>
          <w:szCs w:val="24"/>
        </w:rPr>
        <w:t>Элементы действий оценщика</w:t>
      </w:r>
    </w:p>
    <w:p w14:paraId="731041CB" w14:textId="77777777" w:rsidR="008E775C" w:rsidRPr="008E775C" w:rsidRDefault="008E775C" w:rsidP="008E775C">
      <w:pPr>
        <w:ind w:firstLine="567"/>
        <w:rPr>
          <w:sz w:val="24"/>
          <w:szCs w:val="24"/>
        </w:rPr>
      </w:pPr>
      <w:r w:rsidRPr="008E775C">
        <w:rPr>
          <w:sz w:val="24"/>
          <w:szCs w:val="24"/>
        </w:rPr>
        <w:t>APE_OBJ.2.1E</w:t>
      </w:r>
    </w:p>
    <w:p w14:paraId="3B8F8787" w14:textId="51B90AE5" w:rsidR="000562DD" w:rsidRDefault="008E775C" w:rsidP="008E775C">
      <w:pPr>
        <w:ind w:firstLine="567"/>
        <w:rPr>
          <w:sz w:val="24"/>
          <w:szCs w:val="24"/>
        </w:rPr>
      </w:pPr>
      <w:r w:rsidRPr="008E775C">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24722B6B" w14:textId="77777777" w:rsidR="008E775C" w:rsidRDefault="008E775C" w:rsidP="008E775C">
      <w:pPr>
        <w:ind w:firstLine="567"/>
        <w:rPr>
          <w:b/>
          <w:bCs/>
          <w:sz w:val="24"/>
          <w:szCs w:val="24"/>
        </w:rPr>
      </w:pPr>
    </w:p>
    <w:p w14:paraId="7BDF8256" w14:textId="4D6B3236" w:rsidR="008E775C" w:rsidRPr="008E775C" w:rsidRDefault="008E775C" w:rsidP="008E775C">
      <w:pPr>
        <w:ind w:firstLine="567"/>
        <w:rPr>
          <w:b/>
          <w:bCs/>
          <w:sz w:val="24"/>
          <w:szCs w:val="24"/>
        </w:rPr>
      </w:pPr>
      <w:r w:rsidRPr="008E775C">
        <w:rPr>
          <w:b/>
          <w:bCs/>
          <w:sz w:val="24"/>
          <w:szCs w:val="24"/>
        </w:rPr>
        <w:t>7.6 Определение расширенных компонентов (APE_ECD)</w:t>
      </w:r>
    </w:p>
    <w:p w14:paraId="5D0B6D8E" w14:textId="77777777" w:rsidR="008E775C" w:rsidRDefault="008E775C" w:rsidP="008E775C">
      <w:pPr>
        <w:ind w:firstLine="567"/>
        <w:rPr>
          <w:b/>
          <w:bCs/>
          <w:sz w:val="24"/>
          <w:szCs w:val="24"/>
        </w:rPr>
      </w:pPr>
    </w:p>
    <w:p w14:paraId="489809AA" w14:textId="3CB09330" w:rsidR="008E775C" w:rsidRPr="008E775C" w:rsidRDefault="008E775C" w:rsidP="008E775C">
      <w:pPr>
        <w:ind w:firstLine="567"/>
        <w:rPr>
          <w:b/>
          <w:bCs/>
          <w:sz w:val="24"/>
          <w:szCs w:val="24"/>
        </w:rPr>
      </w:pPr>
      <w:r w:rsidRPr="008E775C">
        <w:rPr>
          <w:b/>
          <w:bCs/>
          <w:sz w:val="24"/>
          <w:szCs w:val="24"/>
        </w:rPr>
        <w:t>7.6.1 Цели</w:t>
      </w:r>
    </w:p>
    <w:p w14:paraId="59D4A282" w14:textId="77777777" w:rsidR="008E775C" w:rsidRDefault="008E775C" w:rsidP="008E775C">
      <w:pPr>
        <w:ind w:firstLine="567"/>
        <w:rPr>
          <w:sz w:val="24"/>
          <w:szCs w:val="24"/>
        </w:rPr>
      </w:pPr>
    </w:p>
    <w:p w14:paraId="0BB7924E" w14:textId="2C6CF740" w:rsidR="008E775C" w:rsidRPr="00F12BB3" w:rsidRDefault="008E775C" w:rsidP="008E775C">
      <w:pPr>
        <w:ind w:firstLine="567"/>
        <w:rPr>
          <w:sz w:val="24"/>
          <w:szCs w:val="24"/>
        </w:rPr>
      </w:pPr>
      <w:r w:rsidRPr="008E775C">
        <w:rPr>
          <w:sz w:val="24"/>
          <w:szCs w:val="24"/>
        </w:rPr>
        <w:t xml:space="preserve">Расширенные требования безопасности являются требованиями, которые основываются не </w:t>
      </w:r>
      <w:r w:rsidRPr="00F12BB3">
        <w:rPr>
          <w:sz w:val="24"/>
          <w:szCs w:val="24"/>
        </w:rPr>
        <w:t>на компонентах ISO/IEC 15048-2 или настоящего стандарта, а на расширенных компонентах: компонентах, определяемых разработчиком ПЗ.</w:t>
      </w:r>
    </w:p>
    <w:p w14:paraId="53392AC1" w14:textId="5689B4AA" w:rsidR="000562DD" w:rsidRDefault="008E775C" w:rsidP="008E775C">
      <w:pPr>
        <w:ind w:firstLine="567"/>
        <w:rPr>
          <w:sz w:val="24"/>
          <w:szCs w:val="24"/>
        </w:rPr>
      </w:pPr>
      <w:r w:rsidRPr="00F12BB3">
        <w:rPr>
          <w:sz w:val="24"/>
          <w:szCs w:val="24"/>
        </w:rPr>
        <w:t>Оценка определения расширенных компонентов необходима для того, чтобы сделать заключение, что эти компоненты определены четко и однозначно, и что они необходимы, т. е. не могут быть в полной мере выражены через существующие компоненты               ISO/IEC 15048-2 или настоящего стандарта.</w:t>
      </w:r>
    </w:p>
    <w:p w14:paraId="1062D797" w14:textId="77777777" w:rsidR="000562DD" w:rsidRDefault="000562DD" w:rsidP="000562DD">
      <w:pPr>
        <w:ind w:firstLine="567"/>
        <w:rPr>
          <w:sz w:val="24"/>
          <w:szCs w:val="24"/>
        </w:rPr>
      </w:pPr>
    </w:p>
    <w:p w14:paraId="3AED6545" w14:textId="77777777" w:rsidR="004248C1" w:rsidRPr="004248C1" w:rsidRDefault="004248C1" w:rsidP="004248C1">
      <w:pPr>
        <w:ind w:firstLine="567"/>
        <w:rPr>
          <w:b/>
          <w:bCs/>
          <w:sz w:val="24"/>
          <w:szCs w:val="24"/>
        </w:rPr>
      </w:pPr>
      <w:r w:rsidRPr="004248C1">
        <w:rPr>
          <w:b/>
          <w:bCs/>
          <w:sz w:val="24"/>
          <w:szCs w:val="24"/>
        </w:rPr>
        <w:t>7.6.2 APE_ECD.1 Определение расширенных компонентов</w:t>
      </w:r>
    </w:p>
    <w:p w14:paraId="724FFDCB" w14:textId="77777777" w:rsidR="004248C1" w:rsidRDefault="004248C1" w:rsidP="004248C1">
      <w:pPr>
        <w:ind w:firstLine="567"/>
        <w:rPr>
          <w:sz w:val="24"/>
          <w:szCs w:val="24"/>
        </w:rPr>
      </w:pPr>
    </w:p>
    <w:p w14:paraId="4052E235" w14:textId="0441FB3D" w:rsidR="004248C1" w:rsidRPr="004248C1" w:rsidRDefault="004248C1" w:rsidP="004248C1">
      <w:pPr>
        <w:ind w:firstLine="567"/>
        <w:rPr>
          <w:sz w:val="24"/>
          <w:szCs w:val="24"/>
        </w:rPr>
      </w:pPr>
      <w:r w:rsidRPr="004248C1">
        <w:rPr>
          <w:sz w:val="24"/>
          <w:szCs w:val="24"/>
        </w:rPr>
        <w:t>Зависимости: отсутствуют.</w:t>
      </w:r>
    </w:p>
    <w:p w14:paraId="46BCD270" w14:textId="77777777" w:rsidR="004248C1" w:rsidRPr="004248C1" w:rsidRDefault="004248C1" w:rsidP="004248C1">
      <w:pPr>
        <w:ind w:firstLine="567"/>
        <w:rPr>
          <w:sz w:val="24"/>
          <w:szCs w:val="24"/>
        </w:rPr>
      </w:pPr>
      <w:r w:rsidRPr="004248C1">
        <w:rPr>
          <w:sz w:val="24"/>
          <w:szCs w:val="24"/>
        </w:rPr>
        <w:t>Элементы действий разработчика</w:t>
      </w:r>
    </w:p>
    <w:p w14:paraId="54E1DB97" w14:textId="77777777" w:rsidR="004248C1" w:rsidRPr="004248C1" w:rsidRDefault="004248C1" w:rsidP="004248C1">
      <w:pPr>
        <w:ind w:firstLine="567"/>
        <w:rPr>
          <w:sz w:val="24"/>
          <w:szCs w:val="24"/>
        </w:rPr>
      </w:pPr>
      <w:r w:rsidRPr="004248C1">
        <w:rPr>
          <w:sz w:val="24"/>
          <w:szCs w:val="24"/>
        </w:rPr>
        <w:t>APE_ECD.1.1D</w:t>
      </w:r>
    </w:p>
    <w:p w14:paraId="77B225F0" w14:textId="77777777" w:rsidR="004248C1" w:rsidRPr="004248C1" w:rsidRDefault="004248C1" w:rsidP="004248C1">
      <w:pPr>
        <w:ind w:firstLine="567"/>
        <w:rPr>
          <w:sz w:val="24"/>
          <w:szCs w:val="24"/>
        </w:rPr>
      </w:pPr>
      <w:r w:rsidRPr="004248C1">
        <w:rPr>
          <w:sz w:val="24"/>
          <w:szCs w:val="24"/>
        </w:rPr>
        <w:t>Разработчик ПЗ должен представить изложение «Требований безопасности».</w:t>
      </w:r>
    </w:p>
    <w:p w14:paraId="08667295" w14:textId="77777777" w:rsidR="004248C1" w:rsidRPr="004248C1" w:rsidRDefault="004248C1" w:rsidP="004248C1">
      <w:pPr>
        <w:ind w:firstLine="567"/>
        <w:rPr>
          <w:sz w:val="24"/>
          <w:szCs w:val="24"/>
        </w:rPr>
      </w:pPr>
      <w:r w:rsidRPr="004248C1">
        <w:rPr>
          <w:sz w:val="24"/>
          <w:szCs w:val="24"/>
        </w:rPr>
        <w:t>APE_ECD.1.2D</w:t>
      </w:r>
    </w:p>
    <w:p w14:paraId="5D46847C" w14:textId="77777777" w:rsidR="004248C1" w:rsidRPr="004248C1" w:rsidRDefault="004248C1" w:rsidP="004248C1">
      <w:pPr>
        <w:ind w:firstLine="567"/>
        <w:rPr>
          <w:sz w:val="24"/>
          <w:szCs w:val="24"/>
        </w:rPr>
      </w:pPr>
      <w:r w:rsidRPr="004248C1">
        <w:rPr>
          <w:sz w:val="24"/>
          <w:szCs w:val="24"/>
        </w:rPr>
        <w:t>Разработчик ПЗ должен представить «Определение расширенных компонентов».</w:t>
      </w:r>
    </w:p>
    <w:p w14:paraId="75557863" w14:textId="77777777" w:rsidR="004248C1" w:rsidRPr="004248C1" w:rsidRDefault="004248C1" w:rsidP="004248C1">
      <w:pPr>
        <w:ind w:firstLine="567"/>
        <w:rPr>
          <w:sz w:val="24"/>
          <w:szCs w:val="24"/>
        </w:rPr>
      </w:pPr>
      <w:r w:rsidRPr="004248C1">
        <w:rPr>
          <w:sz w:val="24"/>
          <w:szCs w:val="24"/>
        </w:rPr>
        <w:t>Элементы содержания и представления свидетельств</w:t>
      </w:r>
    </w:p>
    <w:p w14:paraId="6AF86B05" w14:textId="77777777" w:rsidR="004248C1" w:rsidRPr="004248C1" w:rsidRDefault="004248C1" w:rsidP="004248C1">
      <w:pPr>
        <w:ind w:firstLine="567"/>
        <w:rPr>
          <w:sz w:val="24"/>
          <w:szCs w:val="24"/>
        </w:rPr>
      </w:pPr>
      <w:r w:rsidRPr="004248C1">
        <w:rPr>
          <w:sz w:val="24"/>
          <w:szCs w:val="24"/>
        </w:rPr>
        <w:t>APE_ECD.1.1C</w:t>
      </w:r>
    </w:p>
    <w:p w14:paraId="572E7ECC" w14:textId="77777777" w:rsidR="004248C1" w:rsidRPr="004248C1" w:rsidRDefault="004248C1" w:rsidP="004248C1">
      <w:pPr>
        <w:ind w:firstLine="567"/>
        <w:rPr>
          <w:sz w:val="24"/>
          <w:szCs w:val="24"/>
        </w:rPr>
      </w:pPr>
      <w:r w:rsidRPr="004248C1">
        <w:rPr>
          <w:sz w:val="24"/>
          <w:szCs w:val="24"/>
        </w:rPr>
        <w:t>В изложении «Требований безопасности» должны быть идентифицированы все расширенные требования безопасности.</w:t>
      </w:r>
    </w:p>
    <w:p w14:paraId="2DC34C2D" w14:textId="77777777" w:rsidR="004248C1" w:rsidRPr="004248C1" w:rsidRDefault="004248C1" w:rsidP="004248C1">
      <w:pPr>
        <w:ind w:firstLine="567"/>
        <w:rPr>
          <w:sz w:val="24"/>
          <w:szCs w:val="24"/>
        </w:rPr>
      </w:pPr>
      <w:r w:rsidRPr="004248C1">
        <w:rPr>
          <w:sz w:val="24"/>
          <w:szCs w:val="24"/>
        </w:rPr>
        <w:t>APE_ECD.1.2C</w:t>
      </w:r>
    </w:p>
    <w:p w14:paraId="384E1BB0" w14:textId="77777777" w:rsidR="004248C1" w:rsidRPr="004248C1" w:rsidRDefault="004248C1" w:rsidP="004248C1">
      <w:pPr>
        <w:ind w:firstLine="567"/>
        <w:rPr>
          <w:sz w:val="24"/>
          <w:szCs w:val="24"/>
        </w:rPr>
      </w:pPr>
      <w:r w:rsidRPr="004248C1">
        <w:rPr>
          <w:sz w:val="24"/>
          <w:szCs w:val="24"/>
        </w:rPr>
        <w:t>В «Определении расширенных компонентов» должен определяться расширенный компонент для каждого расширенного требования безопасности.</w:t>
      </w:r>
    </w:p>
    <w:p w14:paraId="2788F167" w14:textId="77777777" w:rsidR="004248C1" w:rsidRPr="004248C1" w:rsidRDefault="004248C1" w:rsidP="004248C1">
      <w:pPr>
        <w:ind w:firstLine="567"/>
        <w:rPr>
          <w:sz w:val="24"/>
          <w:szCs w:val="24"/>
        </w:rPr>
      </w:pPr>
      <w:r w:rsidRPr="004248C1">
        <w:rPr>
          <w:sz w:val="24"/>
          <w:szCs w:val="24"/>
        </w:rPr>
        <w:t>APE_ECD.1.3C</w:t>
      </w:r>
    </w:p>
    <w:p w14:paraId="4BA1B450" w14:textId="162C2B74" w:rsidR="004248C1" w:rsidRPr="004248C1" w:rsidRDefault="004248C1" w:rsidP="004248C1">
      <w:pPr>
        <w:ind w:firstLine="567"/>
        <w:rPr>
          <w:sz w:val="24"/>
          <w:szCs w:val="24"/>
        </w:rPr>
      </w:pPr>
      <w:r w:rsidRPr="004248C1">
        <w:rPr>
          <w:sz w:val="24"/>
          <w:szCs w:val="24"/>
        </w:rPr>
        <w:t xml:space="preserve">В «Определении расширенных компонентов» должно указываться, как каждый расширенный компонент связан с существующими компонентами, семействами и классами </w:t>
      </w:r>
      <w:r w:rsidR="00C04D06" w:rsidRPr="00C04D06">
        <w:rPr>
          <w:sz w:val="24"/>
          <w:szCs w:val="24"/>
        </w:rPr>
        <w:t xml:space="preserve">ISO/IEC </w:t>
      </w:r>
      <w:r w:rsidRPr="004248C1">
        <w:rPr>
          <w:sz w:val="24"/>
          <w:szCs w:val="24"/>
        </w:rPr>
        <w:t>15408.</w:t>
      </w:r>
    </w:p>
    <w:p w14:paraId="158F4E3C" w14:textId="77777777" w:rsidR="004248C1" w:rsidRPr="004248C1" w:rsidRDefault="004248C1" w:rsidP="004248C1">
      <w:pPr>
        <w:ind w:firstLine="567"/>
        <w:rPr>
          <w:sz w:val="24"/>
          <w:szCs w:val="24"/>
        </w:rPr>
      </w:pPr>
      <w:r w:rsidRPr="004248C1">
        <w:rPr>
          <w:sz w:val="24"/>
          <w:szCs w:val="24"/>
        </w:rPr>
        <w:t>APE_ECD.1.4C</w:t>
      </w:r>
    </w:p>
    <w:p w14:paraId="35B9203A" w14:textId="4655A82E" w:rsidR="004248C1" w:rsidRPr="004248C1" w:rsidRDefault="004248C1" w:rsidP="004248C1">
      <w:pPr>
        <w:ind w:firstLine="567"/>
        <w:rPr>
          <w:sz w:val="24"/>
          <w:szCs w:val="24"/>
        </w:rPr>
      </w:pPr>
      <w:r w:rsidRPr="004248C1">
        <w:rPr>
          <w:sz w:val="24"/>
          <w:szCs w:val="24"/>
        </w:rPr>
        <w:t xml:space="preserve">В «Определении расширенных компонентов» в качестве модели представления должны использоваться компоненты, семейства, классы и методология </w:t>
      </w:r>
      <w:r w:rsidR="00C04D06" w:rsidRPr="00C04D06">
        <w:rPr>
          <w:sz w:val="24"/>
          <w:szCs w:val="24"/>
        </w:rPr>
        <w:t xml:space="preserve">ISO/IEC </w:t>
      </w:r>
      <w:r w:rsidRPr="004248C1">
        <w:rPr>
          <w:sz w:val="24"/>
          <w:szCs w:val="24"/>
        </w:rPr>
        <w:t>15408.</w:t>
      </w:r>
    </w:p>
    <w:p w14:paraId="1A160F0A" w14:textId="77777777" w:rsidR="004248C1" w:rsidRPr="004248C1" w:rsidRDefault="004248C1" w:rsidP="004248C1">
      <w:pPr>
        <w:ind w:firstLine="567"/>
        <w:rPr>
          <w:sz w:val="24"/>
          <w:szCs w:val="24"/>
        </w:rPr>
      </w:pPr>
      <w:r w:rsidRPr="004248C1">
        <w:rPr>
          <w:sz w:val="24"/>
          <w:szCs w:val="24"/>
        </w:rPr>
        <w:t>APE_ECD.1.5C</w:t>
      </w:r>
    </w:p>
    <w:p w14:paraId="5B4BAE6D" w14:textId="77777777" w:rsidR="004248C1" w:rsidRPr="004248C1" w:rsidRDefault="004248C1" w:rsidP="004248C1">
      <w:pPr>
        <w:ind w:firstLine="567"/>
        <w:rPr>
          <w:sz w:val="24"/>
          <w:szCs w:val="24"/>
        </w:rPr>
      </w:pPr>
      <w:r w:rsidRPr="004248C1">
        <w:rPr>
          <w:sz w:val="24"/>
          <w:szCs w:val="24"/>
        </w:rPr>
        <w:t>Расширенные компоненты должны состоять из измеримых объективных элементов, чтобы была возможность продемонстрировать соответствие или несоответствие этим элементам.</w:t>
      </w:r>
    </w:p>
    <w:p w14:paraId="016F637E" w14:textId="77777777" w:rsidR="004248C1" w:rsidRPr="004248C1" w:rsidRDefault="004248C1" w:rsidP="004248C1">
      <w:pPr>
        <w:ind w:firstLine="567"/>
        <w:rPr>
          <w:sz w:val="24"/>
          <w:szCs w:val="24"/>
        </w:rPr>
      </w:pPr>
      <w:r w:rsidRPr="004248C1">
        <w:rPr>
          <w:sz w:val="24"/>
          <w:szCs w:val="24"/>
        </w:rPr>
        <w:t>Элементы действий оценщика</w:t>
      </w:r>
    </w:p>
    <w:p w14:paraId="29488EB9" w14:textId="77777777" w:rsidR="004248C1" w:rsidRPr="004248C1" w:rsidRDefault="004248C1" w:rsidP="004248C1">
      <w:pPr>
        <w:ind w:firstLine="567"/>
        <w:rPr>
          <w:sz w:val="24"/>
          <w:szCs w:val="24"/>
        </w:rPr>
      </w:pPr>
      <w:r w:rsidRPr="004248C1">
        <w:rPr>
          <w:sz w:val="24"/>
          <w:szCs w:val="24"/>
        </w:rPr>
        <w:t>APE_ECD.1.1E</w:t>
      </w:r>
    </w:p>
    <w:p w14:paraId="5F9820A7" w14:textId="77777777" w:rsidR="004248C1" w:rsidRPr="004248C1" w:rsidRDefault="004248C1" w:rsidP="004248C1">
      <w:pPr>
        <w:ind w:firstLine="567"/>
        <w:rPr>
          <w:sz w:val="24"/>
          <w:szCs w:val="24"/>
        </w:rPr>
      </w:pPr>
      <w:r w:rsidRPr="004248C1">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6A299D04" w14:textId="77777777" w:rsidR="004248C1" w:rsidRPr="004248C1" w:rsidRDefault="004248C1" w:rsidP="004248C1">
      <w:pPr>
        <w:ind w:firstLine="567"/>
        <w:rPr>
          <w:sz w:val="24"/>
          <w:szCs w:val="24"/>
        </w:rPr>
      </w:pPr>
      <w:r w:rsidRPr="004248C1">
        <w:rPr>
          <w:sz w:val="24"/>
          <w:szCs w:val="24"/>
        </w:rPr>
        <w:t>APE_ECD.1.2E</w:t>
      </w:r>
    </w:p>
    <w:p w14:paraId="59798BA7" w14:textId="77777777" w:rsidR="004248C1" w:rsidRPr="004248C1" w:rsidRDefault="004248C1" w:rsidP="004248C1">
      <w:pPr>
        <w:ind w:firstLine="567"/>
        <w:rPr>
          <w:sz w:val="24"/>
          <w:szCs w:val="24"/>
        </w:rPr>
      </w:pPr>
      <w:r w:rsidRPr="004248C1">
        <w:rPr>
          <w:sz w:val="24"/>
          <w:szCs w:val="24"/>
        </w:rPr>
        <w:t xml:space="preserve">Оценщик должен подтвердить, что ни один из расширенных компонентов не может </w:t>
      </w:r>
      <w:r w:rsidRPr="004248C1">
        <w:rPr>
          <w:sz w:val="24"/>
          <w:szCs w:val="24"/>
        </w:rPr>
        <w:lastRenderedPageBreak/>
        <w:t>быть четко выражен с использованием существующих компонентов.</w:t>
      </w:r>
    </w:p>
    <w:p w14:paraId="26EF6068" w14:textId="77777777" w:rsidR="004248C1" w:rsidRPr="004248C1" w:rsidRDefault="004248C1" w:rsidP="004248C1">
      <w:pPr>
        <w:ind w:firstLine="567"/>
        <w:rPr>
          <w:sz w:val="24"/>
          <w:szCs w:val="24"/>
        </w:rPr>
      </w:pPr>
    </w:p>
    <w:p w14:paraId="48524E59" w14:textId="77777777" w:rsidR="004248C1" w:rsidRPr="004248C1" w:rsidRDefault="004248C1" w:rsidP="004248C1">
      <w:pPr>
        <w:ind w:firstLine="567"/>
        <w:rPr>
          <w:b/>
          <w:bCs/>
          <w:sz w:val="24"/>
          <w:szCs w:val="24"/>
        </w:rPr>
      </w:pPr>
      <w:r w:rsidRPr="004248C1">
        <w:rPr>
          <w:b/>
          <w:bCs/>
          <w:sz w:val="24"/>
          <w:szCs w:val="24"/>
        </w:rPr>
        <w:t>7.7 Требования безопасности (APE_REQ)</w:t>
      </w:r>
    </w:p>
    <w:p w14:paraId="79B84AC1" w14:textId="77777777" w:rsidR="004248C1" w:rsidRDefault="004248C1" w:rsidP="004248C1">
      <w:pPr>
        <w:ind w:firstLine="567"/>
        <w:rPr>
          <w:b/>
          <w:bCs/>
          <w:sz w:val="24"/>
          <w:szCs w:val="24"/>
        </w:rPr>
      </w:pPr>
    </w:p>
    <w:p w14:paraId="18947AA3" w14:textId="01C83C27" w:rsidR="004248C1" w:rsidRPr="004248C1" w:rsidRDefault="004248C1" w:rsidP="004248C1">
      <w:pPr>
        <w:ind w:firstLine="567"/>
        <w:rPr>
          <w:b/>
          <w:bCs/>
          <w:sz w:val="24"/>
          <w:szCs w:val="24"/>
        </w:rPr>
      </w:pPr>
      <w:r w:rsidRPr="004248C1">
        <w:rPr>
          <w:b/>
          <w:bCs/>
          <w:sz w:val="24"/>
          <w:szCs w:val="24"/>
        </w:rPr>
        <w:t>7.7.1 Цели</w:t>
      </w:r>
    </w:p>
    <w:p w14:paraId="06122050" w14:textId="77777777" w:rsidR="004248C1" w:rsidRDefault="004248C1" w:rsidP="004248C1">
      <w:pPr>
        <w:ind w:firstLine="567"/>
        <w:rPr>
          <w:sz w:val="24"/>
          <w:szCs w:val="24"/>
        </w:rPr>
      </w:pPr>
    </w:p>
    <w:p w14:paraId="13316B93" w14:textId="2CBAFAA0" w:rsidR="004248C1" w:rsidRPr="004248C1" w:rsidRDefault="004248C1" w:rsidP="004248C1">
      <w:pPr>
        <w:ind w:firstLine="567"/>
        <w:rPr>
          <w:sz w:val="24"/>
          <w:szCs w:val="24"/>
        </w:rPr>
      </w:pPr>
      <w:r w:rsidRPr="004248C1">
        <w:rPr>
          <w:sz w:val="24"/>
          <w:szCs w:val="24"/>
        </w:rPr>
        <w:t xml:space="preserve">ФТБ формируют четкое, однозначное и технически правильное описание ожидаемого режима безопасности 00. ТДБ формируют четкое, однозначное и технически правильное описание ожидаемых действий, которые будут предприняты для достижения доверия к </w:t>
      </w:r>
      <w:r w:rsidR="006806A2" w:rsidRPr="006806A2">
        <w:rPr>
          <w:sz w:val="24"/>
          <w:szCs w:val="24"/>
        </w:rPr>
        <w:t>TOE</w:t>
      </w:r>
      <w:r w:rsidRPr="004248C1">
        <w:rPr>
          <w:sz w:val="24"/>
          <w:szCs w:val="24"/>
        </w:rPr>
        <w:t>.</w:t>
      </w:r>
    </w:p>
    <w:p w14:paraId="7466A56D" w14:textId="69F8AE42" w:rsidR="000562DD" w:rsidRDefault="004248C1" w:rsidP="004248C1">
      <w:pPr>
        <w:ind w:firstLine="567"/>
        <w:rPr>
          <w:sz w:val="24"/>
          <w:szCs w:val="24"/>
        </w:rPr>
      </w:pPr>
      <w:r w:rsidRPr="004248C1">
        <w:rPr>
          <w:sz w:val="24"/>
          <w:szCs w:val="24"/>
        </w:rPr>
        <w:t>Оценка требований безопасности необходима для того, чтобы обеспечить их четкое, однозначное и технически правильное описание.</w:t>
      </w:r>
    </w:p>
    <w:p w14:paraId="18106A41" w14:textId="77777777" w:rsidR="000562DD" w:rsidRDefault="000562DD" w:rsidP="000562DD">
      <w:pPr>
        <w:ind w:firstLine="567"/>
        <w:rPr>
          <w:sz w:val="24"/>
          <w:szCs w:val="24"/>
        </w:rPr>
      </w:pPr>
    </w:p>
    <w:p w14:paraId="7530ED48" w14:textId="77777777" w:rsidR="004248C1" w:rsidRPr="004248C1" w:rsidRDefault="004248C1" w:rsidP="004248C1">
      <w:pPr>
        <w:ind w:firstLine="567"/>
        <w:rPr>
          <w:b/>
          <w:bCs/>
          <w:sz w:val="24"/>
          <w:szCs w:val="24"/>
        </w:rPr>
      </w:pPr>
      <w:r w:rsidRPr="004248C1">
        <w:rPr>
          <w:b/>
          <w:bCs/>
          <w:sz w:val="24"/>
          <w:szCs w:val="24"/>
        </w:rPr>
        <w:t>7.7.2 Ранжирование компонентов</w:t>
      </w:r>
    </w:p>
    <w:p w14:paraId="2594DC86" w14:textId="77777777" w:rsidR="004248C1" w:rsidRDefault="004248C1" w:rsidP="004248C1">
      <w:pPr>
        <w:ind w:firstLine="567"/>
        <w:rPr>
          <w:sz w:val="24"/>
          <w:szCs w:val="24"/>
        </w:rPr>
      </w:pPr>
    </w:p>
    <w:p w14:paraId="710BE142" w14:textId="4BF2C0CC" w:rsidR="004248C1" w:rsidRPr="004248C1" w:rsidRDefault="004248C1" w:rsidP="004248C1">
      <w:pPr>
        <w:ind w:firstLine="567"/>
        <w:rPr>
          <w:sz w:val="24"/>
          <w:szCs w:val="24"/>
        </w:rPr>
      </w:pPr>
      <w:r w:rsidRPr="004248C1">
        <w:rPr>
          <w:sz w:val="24"/>
          <w:szCs w:val="24"/>
        </w:rPr>
        <w:t xml:space="preserve">Компоненты этого семейства ранжированы по следующему принципу — либо ФТБ устанавливаются «как есть», либо ФТБ являются производными от целей безопасности для </w:t>
      </w:r>
      <w:r w:rsidR="006806A2" w:rsidRPr="006806A2">
        <w:rPr>
          <w:sz w:val="24"/>
          <w:szCs w:val="24"/>
        </w:rPr>
        <w:t>TOE</w:t>
      </w:r>
      <w:r w:rsidRPr="004248C1">
        <w:rPr>
          <w:sz w:val="24"/>
          <w:szCs w:val="24"/>
        </w:rPr>
        <w:t>.</w:t>
      </w:r>
    </w:p>
    <w:p w14:paraId="6FCD95CA" w14:textId="77777777" w:rsidR="004248C1" w:rsidRPr="004248C1" w:rsidRDefault="004248C1" w:rsidP="004248C1">
      <w:pPr>
        <w:ind w:firstLine="567"/>
        <w:rPr>
          <w:sz w:val="24"/>
          <w:szCs w:val="24"/>
        </w:rPr>
      </w:pPr>
    </w:p>
    <w:p w14:paraId="3CF8471E" w14:textId="77777777" w:rsidR="004248C1" w:rsidRPr="004248C1" w:rsidRDefault="004248C1" w:rsidP="004248C1">
      <w:pPr>
        <w:ind w:firstLine="567"/>
        <w:rPr>
          <w:b/>
          <w:bCs/>
          <w:sz w:val="24"/>
          <w:szCs w:val="24"/>
        </w:rPr>
      </w:pPr>
      <w:r w:rsidRPr="004248C1">
        <w:rPr>
          <w:b/>
          <w:bCs/>
          <w:sz w:val="24"/>
          <w:szCs w:val="24"/>
        </w:rPr>
        <w:t>7.7.3 APE_REQ.1 Установленные требования безопасности</w:t>
      </w:r>
    </w:p>
    <w:p w14:paraId="0D932399" w14:textId="77777777" w:rsidR="004248C1" w:rsidRDefault="004248C1" w:rsidP="004248C1">
      <w:pPr>
        <w:ind w:firstLine="567"/>
        <w:rPr>
          <w:sz w:val="24"/>
          <w:szCs w:val="24"/>
        </w:rPr>
      </w:pPr>
    </w:p>
    <w:p w14:paraId="1BCD108F" w14:textId="4C199C6F" w:rsidR="004248C1" w:rsidRPr="004248C1" w:rsidRDefault="004248C1" w:rsidP="004248C1">
      <w:pPr>
        <w:ind w:firstLine="567"/>
        <w:rPr>
          <w:sz w:val="24"/>
          <w:szCs w:val="24"/>
        </w:rPr>
      </w:pPr>
      <w:r w:rsidRPr="004248C1">
        <w:rPr>
          <w:sz w:val="24"/>
          <w:szCs w:val="24"/>
        </w:rPr>
        <w:t>Зависимости: APE_ECD.1 Определение расширенных компонентов</w:t>
      </w:r>
    </w:p>
    <w:p w14:paraId="2500FC71" w14:textId="77777777" w:rsidR="004248C1" w:rsidRPr="004248C1" w:rsidRDefault="004248C1" w:rsidP="004248C1">
      <w:pPr>
        <w:ind w:firstLine="567"/>
        <w:rPr>
          <w:sz w:val="24"/>
          <w:szCs w:val="24"/>
        </w:rPr>
      </w:pPr>
      <w:r w:rsidRPr="004248C1">
        <w:rPr>
          <w:sz w:val="24"/>
          <w:szCs w:val="24"/>
        </w:rPr>
        <w:t>Элементы действий разработчика</w:t>
      </w:r>
    </w:p>
    <w:p w14:paraId="31E14143" w14:textId="77777777" w:rsidR="004248C1" w:rsidRPr="004248C1" w:rsidRDefault="004248C1" w:rsidP="004248C1">
      <w:pPr>
        <w:ind w:firstLine="567"/>
        <w:rPr>
          <w:sz w:val="24"/>
          <w:szCs w:val="24"/>
        </w:rPr>
      </w:pPr>
      <w:r w:rsidRPr="004248C1">
        <w:rPr>
          <w:sz w:val="24"/>
          <w:szCs w:val="24"/>
        </w:rPr>
        <w:t>APE_REQ.1.1D</w:t>
      </w:r>
    </w:p>
    <w:p w14:paraId="29916263" w14:textId="77777777" w:rsidR="004248C1" w:rsidRPr="004248C1" w:rsidRDefault="004248C1" w:rsidP="004248C1">
      <w:pPr>
        <w:ind w:firstLine="567"/>
        <w:rPr>
          <w:sz w:val="24"/>
          <w:szCs w:val="24"/>
        </w:rPr>
      </w:pPr>
      <w:r w:rsidRPr="004248C1">
        <w:rPr>
          <w:sz w:val="24"/>
          <w:szCs w:val="24"/>
        </w:rPr>
        <w:t>Разработчик ПЗ должен представить изложение «Требований безопасности».</w:t>
      </w:r>
    </w:p>
    <w:p w14:paraId="49782889" w14:textId="77777777" w:rsidR="004248C1" w:rsidRPr="004248C1" w:rsidRDefault="004248C1" w:rsidP="004248C1">
      <w:pPr>
        <w:ind w:firstLine="567"/>
        <w:rPr>
          <w:sz w:val="24"/>
          <w:szCs w:val="24"/>
        </w:rPr>
      </w:pPr>
      <w:r w:rsidRPr="004248C1">
        <w:rPr>
          <w:sz w:val="24"/>
          <w:szCs w:val="24"/>
        </w:rPr>
        <w:t>APE_REQ.1.2D</w:t>
      </w:r>
    </w:p>
    <w:p w14:paraId="21B7EEEE" w14:textId="77777777" w:rsidR="004248C1" w:rsidRPr="004248C1" w:rsidRDefault="004248C1" w:rsidP="004248C1">
      <w:pPr>
        <w:ind w:firstLine="567"/>
        <w:rPr>
          <w:sz w:val="24"/>
          <w:szCs w:val="24"/>
        </w:rPr>
      </w:pPr>
      <w:r w:rsidRPr="004248C1">
        <w:rPr>
          <w:sz w:val="24"/>
          <w:szCs w:val="24"/>
        </w:rPr>
        <w:t>Разработчик ПЗ должен представить «Обоснование требований безопасности».</w:t>
      </w:r>
    </w:p>
    <w:p w14:paraId="2855EE2A" w14:textId="77777777" w:rsidR="004248C1" w:rsidRPr="004248C1" w:rsidRDefault="004248C1" w:rsidP="004248C1">
      <w:pPr>
        <w:ind w:firstLine="567"/>
        <w:rPr>
          <w:sz w:val="24"/>
          <w:szCs w:val="24"/>
        </w:rPr>
      </w:pPr>
      <w:r w:rsidRPr="004248C1">
        <w:rPr>
          <w:sz w:val="24"/>
          <w:szCs w:val="24"/>
        </w:rPr>
        <w:t>Элементы содержания и представления свидетельств</w:t>
      </w:r>
    </w:p>
    <w:p w14:paraId="039E8299" w14:textId="77777777" w:rsidR="004248C1" w:rsidRPr="004248C1" w:rsidRDefault="004248C1" w:rsidP="004248C1">
      <w:pPr>
        <w:ind w:firstLine="567"/>
        <w:rPr>
          <w:sz w:val="24"/>
          <w:szCs w:val="24"/>
        </w:rPr>
      </w:pPr>
      <w:r w:rsidRPr="004248C1">
        <w:rPr>
          <w:sz w:val="24"/>
          <w:szCs w:val="24"/>
        </w:rPr>
        <w:t>APE_REQ.1.1C</w:t>
      </w:r>
    </w:p>
    <w:p w14:paraId="7304EA0A" w14:textId="77777777" w:rsidR="004248C1" w:rsidRPr="004248C1" w:rsidRDefault="004248C1" w:rsidP="004248C1">
      <w:pPr>
        <w:ind w:firstLine="567"/>
        <w:rPr>
          <w:sz w:val="24"/>
          <w:szCs w:val="24"/>
        </w:rPr>
      </w:pPr>
      <w:r w:rsidRPr="004248C1">
        <w:rPr>
          <w:sz w:val="24"/>
          <w:szCs w:val="24"/>
        </w:rPr>
        <w:t>Изложение «Требований безопасности» должно содержать описание ФТБ и ТДБ.</w:t>
      </w:r>
    </w:p>
    <w:p w14:paraId="1E938642" w14:textId="77777777" w:rsidR="004248C1" w:rsidRPr="004248C1" w:rsidRDefault="004248C1" w:rsidP="004248C1">
      <w:pPr>
        <w:ind w:firstLine="567"/>
        <w:rPr>
          <w:sz w:val="24"/>
          <w:szCs w:val="24"/>
        </w:rPr>
      </w:pPr>
      <w:r w:rsidRPr="004248C1">
        <w:rPr>
          <w:sz w:val="24"/>
          <w:szCs w:val="24"/>
        </w:rPr>
        <w:t>APE_REQ.1.2C</w:t>
      </w:r>
    </w:p>
    <w:p w14:paraId="1C9258F0" w14:textId="77777777" w:rsidR="004248C1" w:rsidRPr="004248C1" w:rsidRDefault="004248C1" w:rsidP="004248C1">
      <w:pPr>
        <w:ind w:firstLine="567"/>
        <w:rPr>
          <w:sz w:val="24"/>
          <w:szCs w:val="24"/>
        </w:rPr>
      </w:pPr>
      <w:r w:rsidRPr="004248C1">
        <w:rPr>
          <w:sz w:val="24"/>
          <w:szCs w:val="24"/>
        </w:rPr>
        <w:t>Все субъекты, объекты, операции, атрибуты безопасности, внешние сущности и другие понятия, используемые в ФТБ и ТДБ, должны быть определены.</w:t>
      </w:r>
    </w:p>
    <w:p w14:paraId="356AA330" w14:textId="77777777" w:rsidR="004248C1" w:rsidRPr="004248C1" w:rsidRDefault="004248C1" w:rsidP="004248C1">
      <w:pPr>
        <w:ind w:firstLine="567"/>
        <w:rPr>
          <w:sz w:val="24"/>
          <w:szCs w:val="24"/>
        </w:rPr>
      </w:pPr>
      <w:r w:rsidRPr="004248C1">
        <w:rPr>
          <w:sz w:val="24"/>
          <w:szCs w:val="24"/>
        </w:rPr>
        <w:t>APE_REQ.1.3C</w:t>
      </w:r>
    </w:p>
    <w:p w14:paraId="57034486" w14:textId="77777777" w:rsidR="004248C1" w:rsidRPr="004248C1" w:rsidRDefault="004248C1" w:rsidP="004248C1">
      <w:pPr>
        <w:ind w:firstLine="567"/>
        <w:rPr>
          <w:sz w:val="24"/>
          <w:szCs w:val="24"/>
        </w:rPr>
      </w:pPr>
      <w:r w:rsidRPr="004248C1">
        <w:rPr>
          <w:sz w:val="24"/>
          <w:szCs w:val="24"/>
        </w:rPr>
        <w:t>В изложении «Требований безопасности» должны быть идентифицированы все выполненные над требованиями безопасности операции.</w:t>
      </w:r>
    </w:p>
    <w:p w14:paraId="3368AB96" w14:textId="77777777" w:rsidR="004248C1" w:rsidRPr="004248C1" w:rsidRDefault="004248C1" w:rsidP="004248C1">
      <w:pPr>
        <w:ind w:firstLine="567"/>
        <w:rPr>
          <w:sz w:val="24"/>
          <w:szCs w:val="24"/>
        </w:rPr>
      </w:pPr>
      <w:r w:rsidRPr="004248C1">
        <w:rPr>
          <w:sz w:val="24"/>
          <w:szCs w:val="24"/>
        </w:rPr>
        <w:t>APE_REQ.1.4C</w:t>
      </w:r>
    </w:p>
    <w:p w14:paraId="518B6A57" w14:textId="46C47DEE" w:rsidR="004248C1" w:rsidRPr="004248C1" w:rsidRDefault="004248C1" w:rsidP="004248C1">
      <w:pPr>
        <w:ind w:firstLine="567"/>
        <w:rPr>
          <w:sz w:val="24"/>
          <w:szCs w:val="24"/>
        </w:rPr>
      </w:pPr>
      <w:r w:rsidRPr="004248C1">
        <w:rPr>
          <w:sz w:val="24"/>
          <w:szCs w:val="24"/>
        </w:rPr>
        <w:t xml:space="preserve">Все </w:t>
      </w:r>
      <w:r w:rsidRPr="00F12BB3">
        <w:rPr>
          <w:sz w:val="24"/>
          <w:szCs w:val="24"/>
        </w:rPr>
        <w:t xml:space="preserve">операции должны выполняться </w:t>
      </w:r>
      <w:r w:rsidR="00F12BB3" w:rsidRPr="00F12BB3">
        <w:rPr>
          <w:sz w:val="24"/>
          <w:szCs w:val="24"/>
        </w:rPr>
        <w:t>корректно</w:t>
      </w:r>
      <w:r w:rsidRPr="00F12BB3">
        <w:rPr>
          <w:sz w:val="24"/>
          <w:szCs w:val="24"/>
        </w:rPr>
        <w:t>.</w:t>
      </w:r>
    </w:p>
    <w:p w14:paraId="6C7B6511" w14:textId="77777777" w:rsidR="004248C1" w:rsidRPr="004248C1" w:rsidRDefault="004248C1" w:rsidP="004248C1">
      <w:pPr>
        <w:ind w:firstLine="567"/>
        <w:rPr>
          <w:sz w:val="24"/>
          <w:szCs w:val="24"/>
        </w:rPr>
      </w:pPr>
      <w:r w:rsidRPr="004248C1">
        <w:rPr>
          <w:sz w:val="24"/>
          <w:szCs w:val="24"/>
        </w:rPr>
        <w:t>APE_REQ.1.5C</w:t>
      </w:r>
    </w:p>
    <w:p w14:paraId="54E138BB" w14:textId="77777777" w:rsidR="004248C1" w:rsidRPr="004248C1" w:rsidRDefault="004248C1" w:rsidP="004248C1">
      <w:pPr>
        <w:ind w:firstLine="567"/>
        <w:rPr>
          <w:sz w:val="24"/>
          <w:szCs w:val="24"/>
        </w:rPr>
      </w:pPr>
      <w:r w:rsidRPr="004248C1">
        <w:rPr>
          <w:sz w:val="24"/>
          <w:szCs w:val="24"/>
        </w:rPr>
        <w:t>Каждая зависимость от «Требований безопасности» должна быть либо удовлетворена, либо должно приводиться обоснование неудовлетворения данной зависимости.</w:t>
      </w:r>
    </w:p>
    <w:p w14:paraId="5F4A4C00" w14:textId="77777777" w:rsidR="004248C1" w:rsidRPr="004248C1" w:rsidRDefault="004248C1" w:rsidP="004248C1">
      <w:pPr>
        <w:ind w:firstLine="567"/>
        <w:rPr>
          <w:sz w:val="24"/>
          <w:szCs w:val="24"/>
        </w:rPr>
      </w:pPr>
      <w:r w:rsidRPr="004248C1">
        <w:rPr>
          <w:sz w:val="24"/>
          <w:szCs w:val="24"/>
        </w:rPr>
        <w:t>APE_REQ.1.6C</w:t>
      </w:r>
    </w:p>
    <w:p w14:paraId="405295AF" w14:textId="77777777" w:rsidR="004248C1" w:rsidRPr="004248C1" w:rsidRDefault="004248C1" w:rsidP="004248C1">
      <w:pPr>
        <w:ind w:firstLine="567"/>
        <w:rPr>
          <w:sz w:val="24"/>
          <w:szCs w:val="24"/>
        </w:rPr>
      </w:pPr>
      <w:r w:rsidRPr="004248C1">
        <w:rPr>
          <w:sz w:val="24"/>
          <w:szCs w:val="24"/>
        </w:rPr>
        <w:t>Изложение «Требований безопасности» должно быть внутренне непротиворечивым.</w:t>
      </w:r>
    </w:p>
    <w:p w14:paraId="3B4533D0" w14:textId="77777777" w:rsidR="004248C1" w:rsidRPr="004248C1" w:rsidRDefault="004248C1" w:rsidP="004248C1">
      <w:pPr>
        <w:ind w:firstLine="567"/>
        <w:rPr>
          <w:sz w:val="24"/>
          <w:szCs w:val="24"/>
        </w:rPr>
      </w:pPr>
      <w:r w:rsidRPr="004248C1">
        <w:rPr>
          <w:sz w:val="24"/>
          <w:szCs w:val="24"/>
        </w:rPr>
        <w:t>Элементы действий оценщика</w:t>
      </w:r>
    </w:p>
    <w:p w14:paraId="68E19936" w14:textId="77777777" w:rsidR="004248C1" w:rsidRPr="004248C1" w:rsidRDefault="004248C1" w:rsidP="004248C1">
      <w:pPr>
        <w:ind w:firstLine="567"/>
        <w:rPr>
          <w:sz w:val="24"/>
          <w:szCs w:val="24"/>
        </w:rPr>
      </w:pPr>
      <w:r w:rsidRPr="004248C1">
        <w:rPr>
          <w:sz w:val="24"/>
          <w:szCs w:val="24"/>
        </w:rPr>
        <w:t>APE_REQ.1.1E</w:t>
      </w:r>
    </w:p>
    <w:p w14:paraId="31BFA6FA" w14:textId="7FA117ED" w:rsidR="004248C1" w:rsidRPr="004248C1" w:rsidRDefault="004248C1" w:rsidP="004248C1">
      <w:pPr>
        <w:ind w:firstLine="567"/>
        <w:rPr>
          <w:sz w:val="24"/>
          <w:szCs w:val="24"/>
        </w:rPr>
      </w:pPr>
      <w:r w:rsidRPr="004248C1">
        <w:rPr>
          <w:sz w:val="24"/>
          <w:szCs w:val="24"/>
        </w:rPr>
        <w:t xml:space="preserve">Оценщик должен подтвердить, что представленная информация </w:t>
      </w:r>
      <w:r w:rsidR="00F12BB3">
        <w:rPr>
          <w:sz w:val="24"/>
          <w:szCs w:val="24"/>
        </w:rPr>
        <w:t>соответствует</w:t>
      </w:r>
      <w:r w:rsidRPr="004248C1">
        <w:rPr>
          <w:sz w:val="24"/>
          <w:szCs w:val="24"/>
        </w:rPr>
        <w:t xml:space="preserve"> всем требованиям к содержанию и представлению свидетельств.</w:t>
      </w:r>
    </w:p>
    <w:p w14:paraId="59240449" w14:textId="20032217" w:rsidR="004248C1" w:rsidRPr="009D640E" w:rsidRDefault="004248C1" w:rsidP="009D640E">
      <w:pPr>
        <w:ind w:firstLine="567"/>
        <w:rPr>
          <w:b/>
          <w:bCs/>
          <w:sz w:val="24"/>
          <w:szCs w:val="24"/>
        </w:rPr>
      </w:pPr>
      <w:r>
        <w:rPr>
          <w:b/>
          <w:bCs/>
          <w:sz w:val="24"/>
          <w:szCs w:val="24"/>
        </w:rPr>
        <w:br w:type="page"/>
      </w:r>
      <w:r w:rsidRPr="009D640E">
        <w:rPr>
          <w:b/>
          <w:bCs/>
          <w:sz w:val="24"/>
          <w:szCs w:val="24"/>
        </w:rPr>
        <w:lastRenderedPageBreak/>
        <w:t>7.7.4 APE_REQ.2 Производные требования безопасности</w:t>
      </w:r>
    </w:p>
    <w:p w14:paraId="27D7E934" w14:textId="77777777" w:rsidR="009D640E" w:rsidRDefault="009D640E" w:rsidP="004248C1">
      <w:pPr>
        <w:ind w:firstLine="567"/>
        <w:rPr>
          <w:sz w:val="24"/>
          <w:szCs w:val="24"/>
        </w:rPr>
      </w:pPr>
    </w:p>
    <w:p w14:paraId="55C53BE3" w14:textId="24B0A5DE" w:rsidR="004248C1" w:rsidRPr="004248C1" w:rsidRDefault="004248C1" w:rsidP="004248C1">
      <w:pPr>
        <w:ind w:firstLine="567"/>
        <w:rPr>
          <w:sz w:val="24"/>
          <w:szCs w:val="24"/>
        </w:rPr>
      </w:pPr>
      <w:r w:rsidRPr="004248C1">
        <w:rPr>
          <w:sz w:val="24"/>
          <w:szCs w:val="24"/>
        </w:rPr>
        <w:t>Зависимости: APE_OBJ.2 Цели безопасности</w:t>
      </w:r>
    </w:p>
    <w:p w14:paraId="0A97455D" w14:textId="77777777" w:rsidR="004248C1" w:rsidRPr="004248C1" w:rsidRDefault="004248C1" w:rsidP="004248C1">
      <w:pPr>
        <w:ind w:firstLine="567"/>
        <w:rPr>
          <w:sz w:val="24"/>
          <w:szCs w:val="24"/>
        </w:rPr>
      </w:pPr>
      <w:r w:rsidRPr="004248C1">
        <w:rPr>
          <w:sz w:val="24"/>
          <w:szCs w:val="24"/>
        </w:rPr>
        <w:t>APE_ECD.1 Определение расширенных компонентов</w:t>
      </w:r>
    </w:p>
    <w:p w14:paraId="684CC8B7" w14:textId="77777777" w:rsidR="004248C1" w:rsidRPr="004248C1" w:rsidRDefault="004248C1" w:rsidP="004248C1">
      <w:pPr>
        <w:ind w:firstLine="567"/>
        <w:rPr>
          <w:sz w:val="24"/>
          <w:szCs w:val="24"/>
        </w:rPr>
      </w:pPr>
      <w:r w:rsidRPr="004248C1">
        <w:rPr>
          <w:sz w:val="24"/>
          <w:szCs w:val="24"/>
        </w:rPr>
        <w:t>Элементы действий разработчика</w:t>
      </w:r>
    </w:p>
    <w:p w14:paraId="64BCFCB4" w14:textId="77777777" w:rsidR="004248C1" w:rsidRPr="004248C1" w:rsidRDefault="004248C1" w:rsidP="004248C1">
      <w:pPr>
        <w:ind w:firstLine="567"/>
        <w:rPr>
          <w:sz w:val="24"/>
          <w:szCs w:val="24"/>
        </w:rPr>
      </w:pPr>
      <w:r w:rsidRPr="004248C1">
        <w:rPr>
          <w:sz w:val="24"/>
          <w:szCs w:val="24"/>
        </w:rPr>
        <w:t>APE_REQ.2.1D</w:t>
      </w:r>
    </w:p>
    <w:p w14:paraId="413778A1" w14:textId="77777777" w:rsidR="004248C1" w:rsidRPr="004248C1" w:rsidRDefault="004248C1" w:rsidP="004248C1">
      <w:pPr>
        <w:ind w:firstLine="567"/>
        <w:rPr>
          <w:sz w:val="24"/>
          <w:szCs w:val="24"/>
        </w:rPr>
      </w:pPr>
      <w:r w:rsidRPr="004248C1">
        <w:rPr>
          <w:sz w:val="24"/>
          <w:szCs w:val="24"/>
        </w:rPr>
        <w:t>Разработчик ПЗ должен представить изложение «Требований безопасности».</w:t>
      </w:r>
    </w:p>
    <w:p w14:paraId="081BA045" w14:textId="77777777" w:rsidR="004248C1" w:rsidRPr="004248C1" w:rsidRDefault="004248C1" w:rsidP="004248C1">
      <w:pPr>
        <w:ind w:firstLine="567"/>
        <w:rPr>
          <w:sz w:val="24"/>
          <w:szCs w:val="24"/>
        </w:rPr>
      </w:pPr>
      <w:r w:rsidRPr="004248C1">
        <w:rPr>
          <w:sz w:val="24"/>
          <w:szCs w:val="24"/>
        </w:rPr>
        <w:t>APE_REQ.2.2D</w:t>
      </w:r>
    </w:p>
    <w:p w14:paraId="26E01A22" w14:textId="77777777" w:rsidR="004248C1" w:rsidRPr="004248C1" w:rsidRDefault="004248C1" w:rsidP="004248C1">
      <w:pPr>
        <w:ind w:firstLine="567"/>
        <w:rPr>
          <w:sz w:val="24"/>
          <w:szCs w:val="24"/>
        </w:rPr>
      </w:pPr>
      <w:r w:rsidRPr="004248C1">
        <w:rPr>
          <w:sz w:val="24"/>
          <w:szCs w:val="24"/>
        </w:rPr>
        <w:t>Разработчик ПЗ должен представить «Обоснование требований безопасности».</w:t>
      </w:r>
    </w:p>
    <w:p w14:paraId="7E57647D" w14:textId="77777777" w:rsidR="004248C1" w:rsidRPr="004248C1" w:rsidRDefault="004248C1" w:rsidP="004248C1">
      <w:pPr>
        <w:ind w:firstLine="567"/>
        <w:rPr>
          <w:sz w:val="24"/>
          <w:szCs w:val="24"/>
        </w:rPr>
      </w:pPr>
      <w:r w:rsidRPr="004248C1">
        <w:rPr>
          <w:sz w:val="24"/>
          <w:szCs w:val="24"/>
        </w:rPr>
        <w:t>Элементы содержания и представления свидетельств</w:t>
      </w:r>
    </w:p>
    <w:p w14:paraId="79B6FCF4" w14:textId="77777777" w:rsidR="004248C1" w:rsidRPr="004248C1" w:rsidRDefault="004248C1" w:rsidP="004248C1">
      <w:pPr>
        <w:ind w:firstLine="567"/>
        <w:rPr>
          <w:sz w:val="24"/>
          <w:szCs w:val="24"/>
        </w:rPr>
      </w:pPr>
      <w:r w:rsidRPr="004248C1">
        <w:rPr>
          <w:sz w:val="24"/>
          <w:szCs w:val="24"/>
        </w:rPr>
        <w:t>APE_REQ.2.1C</w:t>
      </w:r>
    </w:p>
    <w:p w14:paraId="7C130C0E" w14:textId="77777777" w:rsidR="004248C1" w:rsidRPr="004248C1" w:rsidRDefault="004248C1" w:rsidP="004248C1">
      <w:pPr>
        <w:ind w:firstLine="567"/>
        <w:rPr>
          <w:sz w:val="24"/>
          <w:szCs w:val="24"/>
        </w:rPr>
      </w:pPr>
      <w:r w:rsidRPr="004248C1">
        <w:rPr>
          <w:sz w:val="24"/>
          <w:szCs w:val="24"/>
        </w:rPr>
        <w:t>Изложение «Требований безопасности» должно содержать описание ФТБ и ТДБ.</w:t>
      </w:r>
    </w:p>
    <w:p w14:paraId="01C27930" w14:textId="77777777" w:rsidR="004248C1" w:rsidRPr="004248C1" w:rsidRDefault="004248C1" w:rsidP="004248C1">
      <w:pPr>
        <w:ind w:firstLine="567"/>
        <w:rPr>
          <w:sz w:val="24"/>
          <w:szCs w:val="24"/>
        </w:rPr>
      </w:pPr>
      <w:r w:rsidRPr="004248C1">
        <w:rPr>
          <w:sz w:val="24"/>
          <w:szCs w:val="24"/>
        </w:rPr>
        <w:t>APE_REQ.2.2C</w:t>
      </w:r>
    </w:p>
    <w:p w14:paraId="1CAFE2E8" w14:textId="77777777" w:rsidR="004248C1" w:rsidRPr="004248C1" w:rsidRDefault="004248C1" w:rsidP="004248C1">
      <w:pPr>
        <w:ind w:firstLine="567"/>
        <w:rPr>
          <w:sz w:val="24"/>
          <w:szCs w:val="24"/>
        </w:rPr>
      </w:pPr>
      <w:r w:rsidRPr="004248C1">
        <w:rPr>
          <w:sz w:val="24"/>
          <w:szCs w:val="24"/>
        </w:rPr>
        <w:t>Все субъекты, объекты, операции, атрибуты безопасности, внешние сущности и другие понятия, используемые в ФТБ и ТДБ, должны быть определены.</w:t>
      </w:r>
    </w:p>
    <w:p w14:paraId="22A0A82A" w14:textId="77777777" w:rsidR="004248C1" w:rsidRPr="004248C1" w:rsidRDefault="004248C1" w:rsidP="004248C1">
      <w:pPr>
        <w:ind w:firstLine="567"/>
        <w:rPr>
          <w:sz w:val="24"/>
          <w:szCs w:val="24"/>
        </w:rPr>
      </w:pPr>
      <w:r w:rsidRPr="004248C1">
        <w:rPr>
          <w:sz w:val="24"/>
          <w:szCs w:val="24"/>
        </w:rPr>
        <w:t>APE_REQ.2.3C</w:t>
      </w:r>
    </w:p>
    <w:p w14:paraId="0860217D" w14:textId="77777777" w:rsidR="004248C1" w:rsidRPr="004248C1" w:rsidRDefault="004248C1" w:rsidP="004248C1">
      <w:pPr>
        <w:ind w:firstLine="567"/>
        <w:rPr>
          <w:sz w:val="24"/>
          <w:szCs w:val="24"/>
        </w:rPr>
      </w:pPr>
      <w:r w:rsidRPr="004248C1">
        <w:rPr>
          <w:sz w:val="24"/>
          <w:szCs w:val="24"/>
        </w:rPr>
        <w:t>В изложении «Требований безопасности» должны быть идентифицированы все выполненные над требованиями безопасности операции.</w:t>
      </w:r>
    </w:p>
    <w:p w14:paraId="6AF15DCC" w14:textId="77777777" w:rsidR="004248C1" w:rsidRPr="004248C1" w:rsidRDefault="004248C1" w:rsidP="004248C1">
      <w:pPr>
        <w:ind w:firstLine="567"/>
        <w:rPr>
          <w:sz w:val="24"/>
          <w:szCs w:val="24"/>
        </w:rPr>
      </w:pPr>
      <w:r w:rsidRPr="004248C1">
        <w:rPr>
          <w:sz w:val="24"/>
          <w:szCs w:val="24"/>
        </w:rPr>
        <w:t>APE_REQ.2.4C</w:t>
      </w:r>
    </w:p>
    <w:p w14:paraId="48A84D73" w14:textId="77777777" w:rsidR="004248C1" w:rsidRPr="004248C1" w:rsidRDefault="004248C1" w:rsidP="004248C1">
      <w:pPr>
        <w:ind w:firstLine="567"/>
        <w:rPr>
          <w:sz w:val="24"/>
          <w:szCs w:val="24"/>
        </w:rPr>
      </w:pPr>
      <w:r w:rsidRPr="004248C1">
        <w:rPr>
          <w:sz w:val="24"/>
          <w:szCs w:val="24"/>
        </w:rPr>
        <w:t>Все операции должны быть выполнены правильно.</w:t>
      </w:r>
    </w:p>
    <w:p w14:paraId="7BB015CE" w14:textId="77777777" w:rsidR="004248C1" w:rsidRPr="004248C1" w:rsidRDefault="004248C1" w:rsidP="004248C1">
      <w:pPr>
        <w:ind w:firstLine="567"/>
        <w:rPr>
          <w:sz w:val="24"/>
          <w:szCs w:val="24"/>
        </w:rPr>
      </w:pPr>
      <w:r w:rsidRPr="004248C1">
        <w:rPr>
          <w:sz w:val="24"/>
          <w:szCs w:val="24"/>
        </w:rPr>
        <w:t>APE_REQ.2.5C</w:t>
      </w:r>
    </w:p>
    <w:p w14:paraId="2D4188A8" w14:textId="77777777" w:rsidR="004248C1" w:rsidRPr="004248C1" w:rsidRDefault="004248C1" w:rsidP="004248C1">
      <w:pPr>
        <w:ind w:firstLine="567"/>
        <w:rPr>
          <w:sz w:val="24"/>
          <w:szCs w:val="24"/>
        </w:rPr>
      </w:pPr>
      <w:r w:rsidRPr="004248C1">
        <w:rPr>
          <w:sz w:val="24"/>
          <w:szCs w:val="24"/>
        </w:rPr>
        <w:t>Каждая зависимость от «Требований безопасности» должна быть либо удовлетворена, либо должно приводиться обоснование неудовлетворения зависимости.</w:t>
      </w:r>
    </w:p>
    <w:p w14:paraId="46246295" w14:textId="77777777" w:rsidR="004248C1" w:rsidRPr="004248C1" w:rsidRDefault="004248C1" w:rsidP="004248C1">
      <w:pPr>
        <w:ind w:firstLine="567"/>
        <w:rPr>
          <w:sz w:val="24"/>
          <w:szCs w:val="24"/>
        </w:rPr>
      </w:pPr>
      <w:r w:rsidRPr="004248C1">
        <w:rPr>
          <w:sz w:val="24"/>
          <w:szCs w:val="24"/>
        </w:rPr>
        <w:t>APE_REQ.2.6C</w:t>
      </w:r>
    </w:p>
    <w:p w14:paraId="7CE6C7E4" w14:textId="23127022" w:rsidR="004248C1" w:rsidRPr="004248C1" w:rsidRDefault="004248C1" w:rsidP="004248C1">
      <w:pPr>
        <w:ind w:firstLine="567"/>
        <w:rPr>
          <w:sz w:val="24"/>
          <w:szCs w:val="24"/>
        </w:rPr>
      </w:pPr>
      <w:r w:rsidRPr="004248C1">
        <w:rPr>
          <w:sz w:val="24"/>
          <w:szCs w:val="24"/>
        </w:rPr>
        <w:t xml:space="preserve">В «Обосновании требований безопасности» должно быть представлено прослеживание каждого ФТБ к целям безопасности для </w:t>
      </w:r>
      <w:r w:rsidR="006806A2" w:rsidRPr="006806A2">
        <w:rPr>
          <w:sz w:val="24"/>
          <w:szCs w:val="24"/>
        </w:rPr>
        <w:t>TOE</w:t>
      </w:r>
      <w:r w:rsidRPr="004248C1">
        <w:rPr>
          <w:sz w:val="24"/>
          <w:szCs w:val="24"/>
        </w:rPr>
        <w:t>.</w:t>
      </w:r>
    </w:p>
    <w:p w14:paraId="3C8F66E5" w14:textId="77777777" w:rsidR="004248C1" w:rsidRPr="004248C1" w:rsidRDefault="004248C1" w:rsidP="004248C1">
      <w:pPr>
        <w:ind w:firstLine="567"/>
        <w:rPr>
          <w:sz w:val="24"/>
          <w:szCs w:val="24"/>
        </w:rPr>
      </w:pPr>
      <w:r w:rsidRPr="004248C1">
        <w:rPr>
          <w:sz w:val="24"/>
          <w:szCs w:val="24"/>
        </w:rPr>
        <w:t>APE_REQ.2.7C</w:t>
      </w:r>
    </w:p>
    <w:p w14:paraId="646B3CC6" w14:textId="249CB96C" w:rsidR="004248C1" w:rsidRPr="004248C1" w:rsidRDefault="004248C1" w:rsidP="004248C1">
      <w:pPr>
        <w:ind w:firstLine="567"/>
        <w:rPr>
          <w:sz w:val="24"/>
          <w:szCs w:val="24"/>
        </w:rPr>
      </w:pPr>
      <w:r w:rsidRPr="004248C1">
        <w:rPr>
          <w:sz w:val="24"/>
          <w:szCs w:val="24"/>
        </w:rPr>
        <w:t xml:space="preserve">В «Обосновании требований безопасности» должно быть продемонстрировано, что ФТБ обеспечивают выполнение всех целей безопасности для </w:t>
      </w:r>
      <w:r w:rsidR="006806A2" w:rsidRPr="006806A2">
        <w:rPr>
          <w:sz w:val="24"/>
          <w:szCs w:val="24"/>
        </w:rPr>
        <w:t>TOE</w:t>
      </w:r>
      <w:r w:rsidRPr="004248C1">
        <w:rPr>
          <w:sz w:val="24"/>
          <w:szCs w:val="24"/>
        </w:rPr>
        <w:t>.</w:t>
      </w:r>
    </w:p>
    <w:p w14:paraId="0107731E" w14:textId="77777777" w:rsidR="004248C1" w:rsidRPr="004248C1" w:rsidRDefault="004248C1" w:rsidP="004248C1">
      <w:pPr>
        <w:ind w:firstLine="567"/>
        <w:rPr>
          <w:sz w:val="24"/>
          <w:szCs w:val="24"/>
        </w:rPr>
      </w:pPr>
      <w:r w:rsidRPr="004248C1">
        <w:rPr>
          <w:sz w:val="24"/>
          <w:szCs w:val="24"/>
        </w:rPr>
        <w:t>APE_REQ.2.8C</w:t>
      </w:r>
    </w:p>
    <w:p w14:paraId="15D7EAB1" w14:textId="77777777" w:rsidR="004248C1" w:rsidRPr="004248C1" w:rsidRDefault="004248C1" w:rsidP="004248C1">
      <w:pPr>
        <w:ind w:firstLine="567"/>
        <w:rPr>
          <w:sz w:val="24"/>
          <w:szCs w:val="24"/>
        </w:rPr>
      </w:pPr>
      <w:r w:rsidRPr="004248C1">
        <w:rPr>
          <w:sz w:val="24"/>
          <w:szCs w:val="24"/>
        </w:rPr>
        <w:t>В «Обосновании требований безопасности» должно приводиться пояснение того, почему выбраны определенные ТДБ.</w:t>
      </w:r>
    </w:p>
    <w:p w14:paraId="175342E6" w14:textId="77777777" w:rsidR="004248C1" w:rsidRPr="004248C1" w:rsidRDefault="004248C1" w:rsidP="004248C1">
      <w:pPr>
        <w:ind w:firstLine="567"/>
        <w:rPr>
          <w:sz w:val="24"/>
          <w:szCs w:val="24"/>
        </w:rPr>
      </w:pPr>
      <w:r w:rsidRPr="004248C1">
        <w:rPr>
          <w:sz w:val="24"/>
          <w:szCs w:val="24"/>
        </w:rPr>
        <w:t>APE_REQ.2.9C</w:t>
      </w:r>
    </w:p>
    <w:p w14:paraId="703A322D" w14:textId="77777777" w:rsidR="004248C1" w:rsidRPr="004248C1" w:rsidRDefault="004248C1" w:rsidP="004248C1">
      <w:pPr>
        <w:ind w:firstLine="567"/>
        <w:rPr>
          <w:sz w:val="24"/>
          <w:szCs w:val="24"/>
        </w:rPr>
      </w:pPr>
      <w:r w:rsidRPr="004248C1">
        <w:rPr>
          <w:sz w:val="24"/>
          <w:szCs w:val="24"/>
        </w:rPr>
        <w:t>Изложение «Требований безопасности» должно быть внутренне непротиворечивым.</w:t>
      </w:r>
    </w:p>
    <w:p w14:paraId="03A3EEE3" w14:textId="77777777" w:rsidR="004248C1" w:rsidRPr="004248C1" w:rsidRDefault="004248C1" w:rsidP="004248C1">
      <w:pPr>
        <w:ind w:firstLine="567"/>
        <w:rPr>
          <w:sz w:val="24"/>
          <w:szCs w:val="24"/>
        </w:rPr>
      </w:pPr>
      <w:r w:rsidRPr="004248C1">
        <w:rPr>
          <w:sz w:val="24"/>
          <w:szCs w:val="24"/>
        </w:rPr>
        <w:t>Элементы действий оценщика</w:t>
      </w:r>
    </w:p>
    <w:p w14:paraId="43102001" w14:textId="77777777" w:rsidR="004248C1" w:rsidRPr="004248C1" w:rsidRDefault="004248C1" w:rsidP="004248C1">
      <w:pPr>
        <w:ind w:firstLine="567"/>
        <w:rPr>
          <w:sz w:val="24"/>
          <w:szCs w:val="24"/>
        </w:rPr>
      </w:pPr>
      <w:r w:rsidRPr="004248C1">
        <w:rPr>
          <w:sz w:val="24"/>
          <w:szCs w:val="24"/>
        </w:rPr>
        <w:t>APE_REQ.2.1E</w:t>
      </w:r>
    </w:p>
    <w:p w14:paraId="63670564" w14:textId="5CA8A047" w:rsidR="000562DD" w:rsidRDefault="004248C1" w:rsidP="004248C1">
      <w:pPr>
        <w:ind w:firstLine="567"/>
        <w:rPr>
          <w:sz w:val="24"/>
          <w:szCs w:val="24"/>
        </w:rPr>
      </w:pPr>
      <w:r w:rsidRPr="004248C1">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1AE5E9C2" w14:textId="77777777" w:rsidR="004248C1" w:rsidRDefault="004248C1" w:rsidP="004248C1">
      <w:pPr>
        <w:ind w:firstLine="567"/>
        <w:rPr>
          <w:b/>
          <w:bCs/>
          <w:sz w:val="24"/>
          <w:szCs w:val="24"/>
        </w:rPr>
      </w:pPr>
    </w:p>
    <w:p w14:paraId="6A15CAB6" w14:textId="05B20E94" w:rsidR="004248C1" w:rsidRPr="005936E5" w:rsidRDefault="004248C1" w:rsidP="005936E5">
      <w:pPr>
        <w:pStyle w:val="2"/>
        <w:ind w:firstLine="567"/>
        <w:rPr>
          <w:rFonts w:ascii="Times New Roman" w:eastAsia="Times New Roman" w:hAnsi="Times New Roman" w:cs="Times New Roman"/>
          <w:b/>
          <w:bCs/>
          <w:color w:val="auto"/>
          <w:sz w:val="24"/>
          <w:szCs w:val="24"/>
        </w:rPr>
      </w:pPr>
      <w:r w:rsidRPr="005936E5">
        <w:rPr>
          <w:rFonts w:ascii="Times New Roman" w:eastAsia="Times New Roman" w:hAnsi="Times New Roman" w:cs="Times New Roman"/>
          <w:b/>
          <w:bCs/>
          <w:color w:val="auto"/>
          <w:sz w:val="24"/>
          <w:szCs w:val="24"/>
        </w:rPr>
        <w:t>8 Класс ASE: Оценка задания по безопасности</w:t>
      </w:r>
    </w:p>
    <w:p w14:paraId="5FABFE3C" w14:textId="77777777" w:rsidR="004248C1" w:rsidRDefault="004248C1" w:rsidP="004248C1">
      <w:pPr>
        <w:ind w:firstLine="567"/>
        <w:rPr>
          <w:b/>
          <w:bCs/>
          <w:sz w:val="24"/>
          <w:szCs w:val="24"/>
        </w:rPr>
      </w:pPr>
    </w:p>
    <w:p w14:paraId="610EA3BF" w14:textId="01456E7A" w:rsidR="004248C1" w:rsidRPr="004248C1" w:rsidRDefault="004248C1" w:rsidP="004248C1">
      <w:pPr>
        <w:ind w:firstLine="567"/>
        <w:rPr>
          <w:b/>
          <w:bCs/>
          <w:sz w:val="24"/>
          <w:szCs w:val="24"/>
        </w:rPr>
      </w:pPr>
      <w:r w:rsidRPr="004248C1">
        <w:rPr>
          <w:b/>
          <w:bCs/>
          <w:sz w:val="24"/>
          <w:szCs w:val="24"/>
        </w:rPr>
        <w:t>8.1 Общие положения</w:t>
      </w:r>
    </w:p>
    <w:p w14:paraId="4A35B75C" w14:textId="77777777" w:rsidR="004248C1" w:rsidRDefault="004248C1" w:rsidP="004248C1">
      <w:pPr>
        <w:ind w:firstLine="567"/>
        <w:rPr>
          <w:sz w:val="24"/>
          <w:szCs w:val="24"/>
        </w:rPr>
      </w:pPr>
    </w:p>
    <w:p w14:paraId="09ACCB5A" w14:textId="5B5F27C6" w:rsidR="004248C1" w:rsidRPr="004248C1" w:rsidRDefault="004248C1" w:rsidP="004248C1">
      <w:pPr>
        <w:ind w:firstLine="567"/>
        <w:rPr>
          <w:sz w:val="24"/>
          <w:szCs w:val="24"/>
        </w:rPr>
      </w:pPr>
      <w:r w:rsidRPr="004248C1">
        <w:rPr>
          <w:sz w:val="24"/>
          <w:szCs w:val="24"/>
        </w:rPr>
        <w:t xml:space="preserve">Оценка ЗБ требуется для демонстрации того, что ЗБ является правильным и внутренне непротиворечивым и, если ЗБ основано на одном или более ПЗ или пакетах доверия, что ЗБ является корректной реализацией этих ПЗ и пакетов. Эти свойства необходимы для того, чтобы можно было использовать ЗБ в качестве основы при оценке </w:t>
      </w:r>
      <w:r w:rsidR="006806A2" w:rsidRPr="006806A2">
        <w:rPr>
          <w:sz w:val="24"/>
          <w:szCs w:val="24"/>
        </w:rPr>
        <w:t>TOE</w:t>
      </w:r>
      <w:r w:rsidRPr="004248C1">
        <w:rPr>
          <w:sz w:val="24"/>
          <w:szCs w:val="24"/>
        </w:rPr>
        <w:t>.</w:t>
      </w:r>
    </w:p>
    <w:p w14:paraId="450203ED" w14:textId="77777777" w:rsidR="004248C1" w:rsidRPr="004248C1" w:rsidRDefault="004248C1" w:rsidP="004248C1">
      <w:pPr>
        <w:ind w:firstLine="567"/>
        <w:rPr>
          <w:sz w:val="24"/>
          <w:szCs w:val="24"/>
        </w:rPr>
      </w:pPr>
      <w:r w:rsidRPr="004248C1">
        <w:rPr>
          <w:sz w:val="24"/>
          <w:szCs w:val="24"/>
        </w:rPr>
        <w:t xml:space="preserve">Класс ACE определен для оценки конфигурации ЗБ, состоящей как минимум из одного ЗБ и одного другого компонента (ЗБ и/или ЗБ-модулей). Оценка PP </w:t>
      </w:r>
      <w:r w:rsidRPr="004248C1">
        <w:rPr>
          <w:sz w:val="24"/>
          <w:szCs w:val="24"/>
        </w:rPr>
        <w:lastRenderedPageBreak/>
        <w:t xml:space="preserve">рассматривается в классе APE. Класс ACE определяет требования </w:t>
      </w:r>
      <w:proofErr w:type="gramStart"/>
      <w:r w:rsidRPr="004248C1">
        <w:rPr>
          <w:sz w:val="24"/>
          <w:szCs w:val="24"/>
        </w:rPr>
        <w:t>к</w:t>
      </w:r>
      <w:proofErr w:type="gramEnd"/>
      <w:r w:rsidRPr="004248C1">
        <w:rPr>
          <w:sz w:val="24"/>
          <w:szCs w:val="24"/>
        </w:rPr>
        <w:t>:</w:t>
      </w:r>
    </w:p>
    <w:p w14:paraId="795D78D4" w14:textId="6B649113" w:rsidR="004248C1" w:rsidRPr="004248C1" w:rsidRDefault="005936E5" w:rsidP="004248C1">
      <w:pPr>
        <w:ind w:firstLine="567"/>
        <w:rPr>
          <w:sz w:val="24"/>
          <w:szCs w:val="24"/>
        </w:rPr>
      </w:pPr>
      <w:r>
        <w:rPr>
          <w:sz w:val="24"/>
          <w:szCs w:val="24"/>
        </w:rPr>
        <w:t>–</w:t>
      </w:r>
      <w:r w:rsidR="004248C1" w:rsidRPr="004248C1">
        <w:rPr>
          <w:sz w:val="24"/>
          <w:szCs w:val="24"/>
        </w:rPr>
        <w:t xml:space="preserve"> Оценка ЗБ-модулей в рамках их Баз</w:t>
      </w:r>
      <w:proofErr w:type="gramStart"/>
      <w:r w:rsidR="004248C1" w:rsidRPr="004248C1">
        <w:rPr>
          <w:sz w:val="24"/>
          <w:szCs w:val="24"/>
        </w:rPr>
        <w:t>ы(</w:t>
      </w:r>
      <w:proofErr w:type="spellStart"/>
      <w:proofErr w:type="gramEnd"/>
      <w:r w:rsidR="004248C1" w:rsidRPr="004248C1">
        <w:rPr>
          <w:sz w:val="24"/>
          <w:szCs w:val="24"/>
        </w:rPr>
        <w:t>ов</w:t>
      </w:r>
      <w:proofErr w:type="spellEnd"/>
      <w:r w:rsidR="004248C1" w:rsidRPr="004248C1">
        <w:rPr>
          <w:sz w:val="24"/>
          <w:szCs w:val="24"/>
        </w:rPr>
        <w:t>) ЗБ-модулей (компоненты ACE_INT.1, ACE_CCL.1, ACE_SPD.1, ACE_OBJ.1 или ACE_OBJ.2, ACE_REQ.1 или ACE_REQ.2 и ACE_MCO.1).</w:t>
      </w:r>
    </w:p>
    <w:p w14:paraId="11F16623" w14:textId="4A1007AB" w:rsidR="004248C1" w:rsidRPr="004248C1" w:rsidRDefault="005936E5" w:rsidP="004248C1">
      <w:pPr>
        <w:ind w:firstLine="567"/>
        <w:rPr>
          <w:sz w:val="24"/>
          <w:szCs w:val="24"/>
        </w:rPr>
      </w:pPr>
      <w:r>
        <w:rPr>
          <w:sz w:val="24"/>
          <w:szCs w:val="24"/>
        </w:rPr>
        <w:t xml:space="preserve">– </w:t>
      </w:r>
      <w:r w:rsidR="004248C1" w:rsidRPr="004248C1">
        <w:rPr>
          <w:sz w:val="24"/>
          <w:szCs w:val="24"/>
        </w:rPr>
        <w:t>Оценка согласованности комбинации всех ЗБ и модулей ЗБ, принадлежащих к конфигурации PP (см. ACE_CCO.1).</w:t>
      </w:r>
    </w:p>
    <w:p w14:paraId="00FF192F" w14:textId="74E80FC6" w:rsidR="004248C1" w:rsidRDefault="004248C1" w:rsidP="004248C1">
      <w:pPr>
        <w:ind w:firstLine="567"/>
        <w:rPr>
          <w:sz w:val="24"/>
          <w:szCs w:val="24"/>
        </w:rPr>
      </w:pPr>
      <w:r w:rsidRPr="004248C1">
        <w:rPr>
          <w:sz w:val="24"/>
          <w:szCs w:val="24"/>
        </w:rPr>
        <w:t>Раздел 8 следует использовать вместе с ISO/IEC 15408-1:2022, Приложение C.</w:t>
      </w:r>
    </w:p>
    <w:p w14:paraId="25F0C680" w14:textId="61098805" w:rsidR="004248C1" w:rsidRDefault="005936E5" w:rsidP="005936E5">
      <w:pPr>
        <w:ind w:firstLine="567"/>
        <w:jc w:val="center"/>
        <w:rPr>
          <w:sz w:val="24"/>
          <w:szCs w:val="24"/>
        </w:rPr>
      </w:pPr>
      <w:r>
        <w:rPr>
          <w:noProof/>
          <w:sz w:val="24"/>
          <w:szCs w:val="24"/>
        </w:rPr>
        <w:drawing>
          <wp:inline distT="0" distB="0" distL="0" distR="0" wp14:anchorId="28F62502" wp14:editId="02C52AD9">
            <wp:extent cx="5414010" cy="3286125"/>
            <wp:effectExtent l="0" t="0" r="0" b="0"/>
            <wp:docPr id="2036461088"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414010" cy="3286125"/>
                    </a:xfrm>
                    <a:prstGeom prst="rect">
                      <a:avLst/>
                    </a:prstGeom>
                    <a:noFill/>
                  </pic:spPr>
                </pic:pic>
              </a:graphicData>
            </a:graphic>
          </wp:inline>
        </w:drawing>
      </w:r>
    </w:p>
    <w:p w14:paraId="3C506DBF" w14:textId="0B418FD2" w:rsidR="005936E5" w:rsidRPr="005936E5" w:rsidRDefault="005936E5" w:rsidP="005936E5">
      <w:pPr>
        <w:ind w:firstLine="0"/>
        <w:jc w:val="center"/>
        <w:rPr>
          <w:b/>
          <w:bCs/>
          <w:sz w:val="24"/>
          <w:szCs w:val="24"/>
        </w:rPr>
      </w:pPr>
      <w:r w:rsidRPr="005936E5">
        <w:rPr>
          <w:b/>
          <w:bCs/>
          <w:sz w:val="24"/>
          <w:szCs w:val="24"/>
        </w:rPr>
        <w:t xml:space="preserve">Рисунок 5 –  ACE: Декомпозиция </w:t>
      </w:r>
      <w:proofErr w:type="gramStart"/>
      <w:r w:rsidRPr="005936E5">
        <w:rPr>
          <w:b/>
          <w:bCs/>
          <w:sz w:val="24"/>
          <w:szCs w:val="24"/>
        </w:rPr>
        <w:t>класса оценки конфигурации профиля защиты</w:t>
      </w:r>
      <w:proofErr w:type="gramEnd"/>
    </w:p>
    <w:p w14:paraId="78664FFB" w14:textId="77777777" w:rsidR="004248C1" w:rsidRDefault="004248C1" w:rsidP="000562DD">
      <w:pPr>
        <w:ind w:firstLine="567"/>
        <w:rPr>
          <w:sz w:val="24"/>
          <w:szCs w:val="24"/>
        </w:rPr>
      </w:pPr>
    </w:p>
    <w:p w14:paraId="5F5DD01D" w14:textId="77777777" w:rsidR="005936E5" w:rsidRPr="005936E5" w:rsidRDefault="005936E5" w:rsidP="005936E5">
      <w:pPr>
        <w:ind w:firstLine="567"/>
        <w:rPr>
          <w:b/>
          <w:bCs/>
          <w:sz w:val="24"/>
          <w:szCs w:val="24"/>
        </w:rPr>
      </w:pPr>
      <w:r w:rsidRPr="005936E5">
        <w:rPr>
          <w:b/>
          <w:bCs/>
          <w:sz w:val="24"/>
          <w:szCs w:val="24"/>
        </w:rPr>
        <w:t>8.2 Введение модуля ЗБ (ACE_INT)</w:t>
      </w:r>
    </w:p>
    <w:p w14:paraId="0CA272C2" w14:textId="77777777" w:rsidR="005936E5" w:rsidRDefault="005936E5" w:rsidP="005936E5">
      <w:pPr>
        <w:ind w:firstLine="567"/>
        <w:rPr>
          <w:b/>
          <w:bCs/>
          <w:sz w:val="24"/>
          <w:szCs w:val="24"/>
        </w:rPr>
      </w:pPr>
    </w:p>
    <w:p w14:paraId="2D05C1A0" w14:textId="7EEAB158" w:rsidR="005936E5" w:rsidRPr="005936E5" w:rsidRDefault="005936E5" w:rsidP="005936E5">
      <w:pPr>
        <w:ind w:firstLine="567"/>
        <w:rPr>
          <w:b/>
          <w:bCs/>
          <w:sz w:val="24"/>
          <w:szCs w:val="24"/>
        </w:rPr>
      </w:pPr>
      <w:r w:rsidRPr="005936E5">
        <w:rPr>
          <w:b/>
          <w:bCs/>
          <w:sz w:val="24"/>
          <w:szCs w:val="24"/>
        </w:rPr>
        <w:t>8.2.1 Цели</w:t>
      </w:r>
    </w:p>
    <w:p w14:paraId="176AD19F" w14:textId="77777777" w:rsidR="005936E5" w:rsidRDefault="005936E5" w:rsidP="005936E5">
      <w:pPr>
        <w:ind w:firstLine="567"/>
        <w:rPr>
          <w:sz w:val="24"/>
          <w:szCs w:val="24"/>
        </w:rPr>
      </w:pPr>
    </w:p>
    <w:p w14:paraId="50E1EFD7" w14:textId="50E117C2" w:rsidR="005936E5" w:rsidRPr="005936E5" w:rsidRDefault="005936E5" w:rsidP="005936E5">
      <w:pPr>
        <w:ind w:firstLine="567"/>
        <w:rPr>
          <w:sz w:val="24"/>
          <w:szCs w:val="24"/>
        </w:rPr>
      </w:pPr>
      <w:r w:rsidRPr="005936E5">
        <w:rPr>
          <w:sz w:val="24"/>
          <w:szCs w:val="24"/>
        </w:rPr>
        <w:t xml:space="preserve">Целью этого семейства является описательное описание </w:t>
      </w:r>
      <w:r w:rsidR="005F4655" w:rsidRPr="005F4655">
        <w:rPr>
          <w:sz w:val="24"/>
          <w:szCs w:val="24"/>
        </w:rPr>
        <w:t>TOE</w:t>
      </w:r>
      <w:r w:rsidRPr="005936E5">
        <w:rPr>
          <w:sz w:val="24"/>
          <w:szCs w:val="24"/>
        </w:rPr>
        <w:t>.</w:t>
      </w:r>
    </w:p>
    <w:p w14:paraId="06BAE759" w14:textId="2EA535AC" w:rsidR="005936E5" w:rsidRPr="005936E5" w:rsidRDefault="005936E5" w:rsidP="005936E5">
      <w:pPr>
        <w:ind w:firstLine="567"/>
        <w:rPr>
          <w:sz w:val="24"/>
          <w:szCs w:val="24"/>
        </w:rPr>
      </w:pPr>
      <w:r w:rsidRPr="005936E5">
        <w:rPr>
          <w:sz w:val="24"/>
          <w:szCs w:val="24"/>
        </w:rPr>
        <w:t xml:space="preserve">Оценка внедрения модуля ЗБ необходима для демонстрации того, что модуль ПП правильно идентифицирован и что ссылка на модуль ЗБ и обзор </w:t>
      </w:r>
      <w:r w:rsidR="005F4655" w:rsidRPr="005F4655">
        <w:rPr>
          <w:sz w:val="24"/>
          <w:szCs w:val="24"/>
        </w:rPr>
        <w:t>TOE</w:t>
      </w:r>
      <w:r w:rsidRPr="005936E5">
        <w:rPr>
          <w:sz w:val="24"/>
          <w:szCs w:val="24"/>
        </w:rPr>
        <w:t xml:space="preserve"> согласуются друг с другом.</w:t>
      </w:r>
    </w:p>
    <w:p w14:paraId="4B49E572" w14:textId="77777777" w:rsidR="005936E5" w:rsidRPr="005936E5" w:rsidRDefault="005936E5" w:rsidP="005936E5">
      <w:pPr>
        <w:ind w:firstLine="567"/>
        <w:rPr>
          <w:sz w:val="24"/>
          <w:szCs w:val="24"/>
        </w:rPr>
      </w:pPr>
    </w:p>
    <w:p w14:paraId="6CF43561" w14:textId="77777777" w:rsidR="005936E5" w:rsidRPr="005936E5" w:rsidRDefault="005936E5" w:rsidP="005936E5">
      <w:pPr>
        <w:ind w:firstLine="567"/>
        <w:rPr>
          <w:b/>
          <w:bCs/>
          <w:sz w:val="24"/>
          <w:szCs w:val="24"/>
        </w:rPr>
      </w:pPr>
      <w:r w:rsidRPr="005936E5">
        <w:rPr>
          <w:b/>
          <w:bCs/>
          <w:sz w:val="24"/>
          <w:szCs w:val="24"/>
        </w:rPr>
        <w:t>8.2.2 ACE_INT.1 Введение в модуль ЗБ</w:t>
      </w:r>
    </w:p>
    <w:p w14:paraId="13844355" w14:textId="77777777" w:rsidR="005936E5" w:rsidRDefault="005936E5" w:rsidP="005936E5">
      <w:pPr>
        <w:ind w:firstLine="567"/>
        <w:rPr>
          <w:sz w:val="24"/>
          <w:szCs w:val="24"/>
        </w:rPr>
      </w:pPr>
    </w:p>
    <w:p w14:paraId="6FB0CAD0" w14:textId="77F88146" w:rsidR="005936E5" w:rsidRPr="005936E5" w:rsidRDefault="005936E5" w:rsidP="005936E5">
      <w:pPr>
        <w:ind w:firstLine="567"/>
        <w:rPr>
          <w:sz w:val="24"/>
          <w:szCs w:val="24"/>
        </w:rPr>
      </w:pPr>
      <w:r w:rsidRPr="005936E5">
        <w:rPr>
          <w:sz w:val="24"/>
          <w:szCs w:val="24"/>
        </w:rPr>
        <w:t>Зависимости: Зависимости: отсутствуют.</w:t>
      </w:r>
    </w:p>
    <w:p w14:paraId="6C618213" w14:textId="77777777" w:rsidR="005936E5" w:rsidRPr="005936E5" w:rsidRDefault="005936E5" w:rsidP="005936E5">
      <w:pPr>
        <w:ind w:firstLine="567"/>
        <w:rPr>
          <w:sz w:val="24"/>
          <w:szCs w:val="24"/>
        </w:rPr>
      </w:pPr>
      <w:r w:rsidRPr="005936E5">
        <w:rPr>
          <w:sz w:val="24"/>
          <w:szCs w:val="24"/>
        </w:rPr>
        <w:t>Элементы действий разработчика</w:t>
      </w:r>
    </w:p>
    <w:p w14:paraId="73C7FE1F" w14:textId="77777777" w:rsidR="005936E5" w:rsidRPr="005936E5" w:rsidRDefault="005936E5" w:rsidP="005936E5">
      <w:pPr>
        <w:ind w:firstLine="567"/>
        <w:rPr>
          <w:sz w:val="24"/>
          <w:szCs w:val="24"/>
        </w:rPr>
      </w:pPr>
      <w:r w:rsidRPr="005936E5">
        <w:rPr>
          <w:sz w:val="24"/>
          <w:szCs w:val="24"/>
        </w:rPr>
        <w:t>ACE_INT.1.1D</w:t>
      </w:r>
    </w:p>
    <w:p w14:paraId="5A6CE8C4" w14:textId="77777777" w:rsidR="005936E5" w:rsidRPr="005936E5" w:rsidRDefault="005936E5" w:rsidP="005936E5">
      <w:pPr>
        <w:ind w:firstLine="567"/>
        <w:rPr>
          <w:sz w:val="24"/>
          <w:szCs w:val="24"/>
        </w:rPr>
      </w:pPr>
      <w:r w:rsidRPr="005936E5">
        <w:rPr>
          <w:sz w:val="24"/>
          <w:szCs w:val="24"/>
        </w:rPr>
        <w:t>Разработчик должен предоставить введение в модуль ЗБ.</w:t>
      </w:r>
    </w:p>
    <w:p w14:paraId="1F2A8AA3" w14:textId="77777777" w:rsidR="005936E5" w:rsidRPr="005936E5" w:rsidRDefault="005936E5" w:rsidP="005936E5">
      <w:pPr>
        <w:ind w:firstLine="567"/>
        <w:rPr>
          <w:sz w:val="24"/>
          <w:szCs w:val="24"/>
        </w:rPr>
      </w:pPr>
      <w:r w:rsidRPr="005936E5">
        <w:rPr>
          <w:sz w:val="24"/>
          <w:szCs w:val="24"/>
        </w:rPr>
        <w:t>Элементы контента и презентации</w:t>
      </w:r>
    </w:p>
    <w:p w14:paraId="3E15441D" w14:textId="77777777" w:rsidR="005936E5" w:rsidRPr="005936E5" w:rsidRDefault="005936E5" w:rsidP="005936E5">
      <w:pPr>
        <w:ind w:firstLine="567"/>
        <w:rPr>
          <w:sz w:val="24"/>
          <w:szCs w:val="24"/>
        </w:rPr>
      </w:pPr>
      <w:r w:rsidRPr="005936E5">
        <w:rPr>
          <w:sz w:val="24"/>
          <w:szCs w:val="24"/>
        </w:rPr>
        <w:t>ACE_INT.1.1C</w:t>
      </w:r>
    </w:p>
    <w:p w14:paraId="50E2EF84" w14:textId="2BFEECC6" w:rsidR="005936E5" w:rsidRPr="005936E5" w:rsidRDefault="005936E5" w:rsidP="005936E5">
      <w:pPr>
        <w:ind w:firstLine="567"/>
        <w:rPr>
          <w:sz w:val="24"/>
          <w:szCs w:val="24"/>
        </w:rPr>
      </w:pPr>
      <w:r w:rsidRPr="005936E5">
        <w:rPr>
          <w:sz w:val="24"/>
          <w:szCs w:val="24"/>
        </w:rPr>
        <w:t>Введение в модуль ЗБ должно содержать ссылку на модуль ЗБ, идентификацию баз</w:t>
      </w:r>
      <w:proofErr w:type="gramStart"/>
      <w:r w:rsidRPr="005936E5">
        <w:rPr>
          <w:sz w:val="24"/>
          <w:szCs w:val="24"/>
        </w:rPr>
        <w:t>ы(</w:t>
      </w:r>
      <w:proofErr w:type="gramEnd"/>
      <w:r w:rsidRPr="005936E5">
        <w:rPr>
          <w:sz w:val="24"/>
          <w:szCs w:val="24"/>
        </w:rPr>
        <w:t>-</w:t>
      </w:r>
      <w:proofErr w:type="spellStart"/>
      <w:r w:rsidRPr="005936E5">
        <w:rPr>
          <w:sz w:val="24"/>
          <w:szCs w:val="24"/>
        </w:rPr>
        <w:t>ов</w:t>
      </w:r>
      <w:proofErr w:type="spellEnd"/>
      <w:r w:rsidRPr="005936E5">
        <w:rPr>
          <w:sz w:val="24"/>
          <w:szCs w:val="24"/>
        </w:rPr>
        <w:t xml:space="preserve">) модуля ЗБ и обзор </w:t>
      </w:r>
      <w:r w:rsidR="005F4655" w:rsidRPr="005F4655">
        <w:rPr>
          <w:sz w:val="24"/>
          <w:szCs w:val="24"/>
        </w:rPr>
        <w:t>TOE</w:t>
      </w:r>
      <w:r w:rsidRPr="005936E5">
        <w:rPr>
          <w:sz w:val="24"/>
          <w:szCs w:val="24"/>
        </w:rPr>
        <w:t>.</w:t>
      </w:r>
    </w:p>
    <w:p w14:paraId="2D0B72C5" w14:textId="77777777" w:rsidR="005936E5" w:rsidRPr="005936E5" w:rsidRDefault="005936E5" w:rsidP="005936E5">
      <w:pPr>
        <w:ind w:firstLine="567"/>
        <w:rPr>
          <w:sz w:val="24"/>
          <w:szCs w:val="24"/>
        </w:rPr>
      </w:pPr>
      <w:r w:rsidRPr="005936E5">
        <w:rPr>
          <w:sz w:val="24"/>
          <w:szCs w:val="24"/>
        </w:rPr>
        <w:t>ACE_INT.1.2C</w:t>
      </w:r>
    </w:p>
    <w:p w14:paraId="2B3EC4E9" w14:textId="77777777" w:rsidR="005936E5" w:rsidRPr="005936E5" w:rsidRDefault="005936E5" w:rsidP="005936E5">
      <w:pPr>
        <w:ind w:firstLine="567"/>
        <w:rPr>
          <w:sz w:val="24"/>
          <w:szCs w:val="24"/>
        </w:rPr>
      </w:pPr>
      <w:r w:rsidRPr="005936E5">
        <w:rPr>
          <w:sz w:val="24"/>
          <w:szCs w:val="24"/>
        </w:rPr>
        <w:t>Ссылка на модуль ЗБ должна однозначно идентифицировать модуль ЗБ.</w:t>
      </w:r>
    </w:p>
    <w:p w14:paraId="2214F437" w14:textId="77777777" w:rsidR="005936E5" w:rsidRPr="005936E5" w:rsidRDefault="005936E5" w:rsidP="005936E5">
      <w:pPr>
        <w:ind w:firstLine="567"/>
        <w:rPr>
          <w:sz w:val="24"/>
          <w:szCs w:val="24"/>
        </w:rPr>
      </w:pPr>
      <w:r w:rsidRPr="005936E5">
        <w:rPr>
          <w:sz w:val="24"/>
          <w:szCs w:val="24"/>
        </w:rPr>
        <w:t>ACE_INT.1.3C</w:t>
      </w:r>
    </w:p>
    <w:p w14:paraId="18E9A618" w14:textId="77777777" w:rsidR="005936E5" w:rsidRPr="005936E5" w:rsidRDefault="005936E5" w:rsidP="005936E5">
      <w:pPr>
        <w:ind w:firstLine="567"/>
        <w:rPr>
          <w:sz w:val="24"/>
          <w:szCs w:val="24"/>
        </w:rPr>
      </w:pPr>
      <w:r w:rsidRPr="005936E5">
        <w:rPr>
          <w:sz w:val="24"/>
          <w:szCs w:val="24"/>
        </w:rPr>
        <w:lastRenderedPageBreak/>
        <w:t>Идентификация Базы ЗБ-Модуля должна состоять из списка, по крайней мере, одного PP и, возможно, других ЗБ и ЗБ-Модулей, от которых зависит ЗБ-Модуль.</w:t>
      </w:r>
    </w:p>
    <w:p w14:paraId="56959E77" w14:textId="77777777" w:rsidR="005936E5" w:rsidRPr="005936E5" w:rsidRDefault="005936E5" w:rsidP="005936E5">
      <w:pPr>
        <w:ind w:firstLine="567"/>
        <w:rPr>
          <w:sz w:val="24"/>
          <w:szCs w:val="24"/>
        </w:rPr>
      </w:pPr>
      <w:r w:rsidRPr="005936E5">
        <w:rPr>
          <w:sz w:val="24"/>
          <w:szCs w:val="24"/>
        </w:rPr>
        <w:t>ACE_INT.1.4C</w:t>
      </w:r>
    </w:p>
    <w:p w14:paraId="44ED1A77" w14:textId="77777777" w:rsidR="005936E5" w:rsidRPr="005936E5" w:rsidRDefault="005936E5" w:rsidP="005936E5">
      <w:pPr>
        <w:ind w:firstLine="567"/>
        <w:rPr>
          <w:sz w:val="24"/>
          <w:szCs w:val="24"/>
        </w:rPr>
      </w:pPr>
      <w:r w:rsidRPr="005936E5">
        <w:rPr>
          <w:sz w:val="24"/>
          <w:szCs w:val="24"/>
        </w:rPr>
        <w:t>Идентификация Баз</w:t>
      </w:r>
      <w:proofErr w:type="gramStart"/>
      <w:r w:rsidRPr="005936E5">
        <w:rPr>
          <w:sz w:val="24"/>
          <w:szCs w:val="24"/>
        </w:rPr>
        <w:t>ы(</w:t>
      </w:r>
      <w:proofErr w:type="spellStart"/>
      <w:proofErr w:type="gramEnd"/>
      <w:r w:rsidRPr="005936E5">
        <w:rPr>
          <w:sz w:val="24"/>
          <w:szCs w:val="24"/>
        </w:rPr>
        <w:t>ов</w:t>
      </w:r>
      <w:proofErr w:type="spellEnd"/>
      <w:r w:rsidRPr="005936E5">
        <w:rPr>
          <w:sz w:val="24"/>
          <w:szCs w:val="24"/>
        </w:rPr>
        <w:t>) Модуля ЗБ должна описывать структуру зависимостей Баз(ы) Модуля ЗБ.</w:t>
      </w:r>
    </w:p>
    <w:p w14:paraId="571D1BE6" w14:textId="77777777" w:rsidR="005936E5" w:rsidRPr="005936E5" w:rsidRDefault="005936E5" w:rsidP="005936E5">
      <w:pPr>
        <w:ind w:firstLine="567"/>
        <w:rPr>
          <w:sz w:val="24"/>
          <w:szCs w:val="24"/>
        </w:rPr>
      </w:pPr>
      <w:r w:rsidRPr="005936E5">
        <w:rPr>
          <w:sz w:val="24"/>
          <w:szCs w:val="24"/>
        </w:rPr>
        <w:t>ACE_INT.1.5C</w:t>
      </w:r>
    </w:p>
    <w:p w14:paraId="12C42A23" w14:textId="1F561E84" w:rsidR="005936E5" w:rsidRPr="005936E5" w:rsidRDefault="005936E5" w:rsidP="005936E5">
      <w:pPr>
        <w:ind w:firstLine="567"/>
        <w:rPr>
          <w:sz w:val="24"/>
          <w:szCs w:val="24"/>
        </w:rPr>
      </w:pPr>
      <w:r w:rsidRPr="005936E5">
        <w:rPr>
          <w:sz w:val="24"/>
          <w:szCs w:val="24"/>
        </w:rPr>
        <w:t xml:space="preserve">Введение в модуль ЗБ должно содержать столько же обзоров </w:t>
      </w:r>
      <w:r w:rsidR="005F4655" w:rsidRPr="005F4655">
        <w:rPr>
          <w:sz w:val="24"/>
          <w:szCs w:val="24"/>
        </w:rPr>
        <w:t>TOE</w:t>
      </w:r>
      <w:r w:rsidRPr="005936E5">
        <w:rPr>
          <w:sz w:val="24"/>
          <w:szCs w:val="24"/>
        </w:rPr>
        <w:t>, сколько альтернативных баз модулей ЗБ.</w:t>
      </w:r>
    </w:p>
    <w:p w14:paraId="0A91438E" w14:textId="77777777" w:rsidR="005936E5" w:rsidRPr="005936E5" w:rsidRDefault="005936E5" w:rsidP="005936E5">
      <w:pPr>
        <w:ind w:firstLine="567"/>
        <w:rPr>
          <w:sz w:val="24"/>
          <w:szCs w:val="24"/>
        </w:rPr>
      </w:pPr>
      <w:r w:rsidRPr="005936E5">
        <w:rPr>
          <w:sz w:val="24"/>
          <w:szCs w:val="24"/>
        </w:rPr>
        <w:t>ACE_INT.1.6C</w:t>
      </w:r>
    </w:p>
    <w:p w14:paraId="01D952F7" w14:textId="0FF3CCA8" w:rsidR="005936E5" w:rsidRPr="005936E5" w:rsidRDefault="005936E5" w:rsidP="005936E5">
      <w:pPr>
        <w:ind w:firstLine="567"/>
        <w:rPr>
          <w:sz w:val="24"/>
          <w:szCs w:val="24"/>
        </w:rPr>
      </w:pPr>
      <w:r w:rsidRPr="005936E5">
        <w:rPr>
          <w:sz w:val="24"/>
          <w:szCs w:val="24"/>
        </w:rPr>
        <w:t xml:space="preserve">Обзор </w:t>
      </w:r>
      <w:r w:rsidR="005F4655" w:rsidRPr="005F4655">
        <w:rPr>
          <w:sz w:val="24"/>
          <w:szCs w:val="24"/>
        </w:rPr>
        <w:t>TOE</w:t>
      </w:r>
      <w:r w:rsidRPr="005936E5">
        <w:rPr>
          <w:sz w:val="24"/>
          <w:szCs w:val="24"/>
        </w:rPr>
        <w:t xml:space="preserve"> должен суммировать использование и основные функции безопасности </w:t>
      </w:r>
      <w:r w:rsidR="005F4655" w:rsidRPr="005F4655">
        <w:rPr>
          <w:sz w:val="24"/>
          <w:szCs w:val="24"/>
        </w:rPr>
        <w:t>TOE</w:t>
      </w:r>
      <w:r w:rsidRPr="005936E5">
        <w:rPr>
          <w:sz w:val="24"/>
          <w:szCs w:val="24"/>
        </w:rPr>
        <w:t>.</w:t>
      </w:r>
    </w:p>
    <w:p w14:paraId="09507FF0" w14:textId="77777777" w:rsidR="005936E5" w:rsidRPr="005936E5" w:rsidRDefault="005936E5" w:rsidP="005936E5">
      <w:pPr>
        <w:ind w:firstLine="567"/>
        <w:rPr>
          <w:sz w:val="24"/>
          <w:szCs w:val="24"/>
        </w:rPr>
      </w:pPr>
      <w:r w:rsidRPr="005936E5">
        <w:rPr>
          <w:sz w:val="24"/>
          <w:szCs w:val="24"/>
        </w:rPr>
        <w:t>ACE_INT.1.7C</w:t>
      </w:r>
    </w:p>
    <w:p w14:paraId="7048C220" w14:textId="09B572C2" w:rsidR="005936E5" w:rsidRPr="005936E5" w:rsidRDefault="005936E5" w:rsidP="005936E5">
      <w:pPr>
        <w:ind w:firstLine="567"/>
        <w:rPr>
          <w:sz w:val="24"/>
          <w:szCs w:val="24"/>
        </w:rPr>
      </w:pPr>
      <w:r w:rsidRPr="005936E5">
        <w:rPr>
          <w:sz w:val="24"/>
          <w:szCs w:val="24"/>
        </w:rPr>
        <w:t xml:space="preserve">Обзор </w:t>
      </w:r>
      <w:r w:rsidR="005F4655" w:rsidRPr="005F4655">
        <w:rPr>
          <w:sz w:val="24"/>
          <w:szCs w:val="24"/>
        </w:rPr>
        <w:t>TOE</w:t>
      </w:r>
      <w:r w:rsidRPr="005936E5">
        <w:rPr>
          <w:sz w:val="24"/>
          <w:szCs w:val="24"/>
        </w:rPr>
        <w:t xml:space="preserve"> должен идентифицировать тип </w:t>
      </w:r>
      <w:r w:rsidR="005F4655" w:rsidRPr="005F4655">
        <w:rPr>
          <w:sz w:val="24"/>
          <w:szCs w:val="24"/>
        </w:rPr>
        <w:t>TOE</w:t>
      </w:r>
      <w:r w:rsidRPr="005936E5">
        <w:rPr>
          <w:sz w:val="24"/>
          <w:szCs w:val="24"/>
        </w:rPr>
        <w:t>.</w:t>
      </w:r>
    </w:p>
    <w:p w14:paraId="324C2F57" w14:textId="77777777" w:rsidR="005936E5" w:rsidRPr="005936E5" w:rsidRDefault="005936E5" w:rsidP="005936E5">
      <w:pPr>
        <w:ind w:firstLine="567"/>
        <w:rPr>
          <w:sz w:val="24"/>
          <w:szCs w:val="24"/>
        </w:rPr>
      </w:pPr>
      <w:r w:rsidRPr="005936E5">
        <w:rPr>
          <w:sz w:val="24"/>
          <w:szCs w:val="24"/>
        </w:rPr>
        <w:t>ACE_INT.1.8C</w:t>
      </w:r>
    </w:p>
    <w:p w14:paraId="2FC0F28D" w14:textId="1AF0A89C" w:rsidR="005936E5" w:rsidRPr="005936E5" w:rsidRDefault="005936E5" w:rsidP="005936E5">
      <w:pPr>
        <w:ind w:firstLine="567"/>
        <w:rPr>
          <w:sz w:val="24"/>
          <w:szCs w:val="24"/>
        </w:rPr>
      </w:pPr>
      <w:r w:rsidRPr="005936E5">
        <w:rPr>
          <w:sz w:val="24"/>
          <w:szCs w:val="24"/>
        </w:rPr>
        <w:t xml:space="preserve">Обзор </w:t>
      </w:r>
      <w:r w:rsidR="005F4655" w:rsidRPr="005F4655">
        <w:rPr>
          <w:sz w:val="24"/>
          <w:szCs w:val="24"/>
        </w:rPr>
        <w:t>TOE</w:t>
      </w:r>
      <w:r w:rsidRPr="005936E5">
        <w:rPr>
          <w:sz w:val="24"/>
          <w:szCs w:val="24"/>
        </w:rPr>
        <w:t xml:space="preserve"> должен идентифицировать любое оборудование/программное обеспечение/микропрограммное обеспечение, не относящееся к </w:t>
      </w:r>
      <w:r w:rsidR="005F4655" w:rsidRPr="005F4655">
        <w:rPr>
          <w:sz w:val="24"/>
          <w:szCs w:val="24"/>
        </w:rPr>
        <w:t>TOE</w:t>
      </w:r>
      <w:r w:rsidRPr="005936E5">
        <w:rPr>
          <w:sz w:val="24"/>
          <w:szCs w:val="24"/>
        </w:rPr>
        <w:t xml:space="preserve">, доступное для </w:t>
      </w:r>
      <w:r w:rsidR="005F4655" w:rsidRPr="005F4655">
        <w:rPr>
          <w:sz w:val="24"/>
          <w:szCs w:val="24"/>
        </w:rPr>
        <w:t>TOE</w:t>
      </w:r>
      <w:r w:rsidRPr="005936E5">
        <w:rPr>
          <w:sz w:val="24"/>
          <w:szCs w:val="24"/>
        </w:rPr>
        <w:t>.</w:t>
      </w:r>
    </w:p>
    <w:p w14:paraId="1825CBD0" w14:textId="77777777" w:rsidR="005936E5" w:rsidRPr="005936E5" w:rsidRDefault="005936E5" w:rsidP="005936E5">
      <w:pPr>
        <w:ind w:firstLine="567"/>
        <w:rPr>
          <w:sz w:val="24"/>
          <w:szCs w:val="24"/>
        </w:rPr>
      </w:pPr>
      <w:r w:rsidRPr="005936E5">
        <w:rPr>
          <w:sz w:val="24"/>
          <w:szCs w:val="24"/>
        </w:rPr>
        <w:t>ACE_INT.1.9C</w:t>
      </w:r>
    </w:p>
    <w:p w14:paraId="7D08B410" w14:textId="22EB415E" w:rsidR="005936E5" w:rsidRPr="005936E5" w:rsidRDefault="005936E5" w:rsidP="005936E5">
      <w:pPr>
        <w:ind w:firstLine="567"/>
        <w:rPr>
          <w:sz w:val="24"/>
          <w:szCs w:val="24"/>
        </w:rPr>
      </w:pPr>
      <w:r w:rsidRPr="005936E5">
        <w:rPr>
          <w:sz w:val="24"/>
          <w:szCs w:val="24"/>
        </w:rPr>
        <w:t xml:space="preserve">Обзор </w:t>
      </w:r>
      <w:r w:rsidR="005F4655" w:rsidRPr="005F4655">
        <w:rPr>
          <w:sz w:val="24"/>
          <w:szCs w:val="24"/>
        </w:rPr>
        <w:t>TOE</w:t>
      </w:r>
      <w:r w:rsidRPr="005936E5">
        <w:rPr>
          <w:sz w:val="24"/>
          <w:szCs w:val="24"/>
        </w:rPr>
        <w:t xml:space="preserve"> должен описывать различия </w:t>
      </w:r>
      <w:r w:rsidR="005F4655" w:rsidRPr="005F4655">
        <w:rPr>
          <w:sz w:val="24"/>
          <w:szCs w:val="24"/>
        </w:rPr>
        <w:t>TOE</w:t>
      </w:r>
      <w:r w:rsidRPr="005936E5">
        <w:rPr>
          <w:sz w:val="24"/>
          <w:szCs w:val="24"/>
        </w:rPr>
        <w:t xml:space="preserve"> по отношению к </w:t>
      </w:r>
      <w:r w:rsidR="005F4655" w:rsidRPr="005F4655">
        <w:rPr>
          <w:sz w:val="24"/>
          <w:szCs w:val="24"/>
        </w:rPr>
        <w:t>TOE</w:t>
      </w:r>
      <w:r w:rsidRPr="005936E5">
        <w:rPr>
          <w:sz w:val="24"/>
          <w:szCs w:val="24"/>
        </w:rPr>
        <w:t>, определенным в Баз</w:t>
      </w:r>
      <w:proofErr w:type="gramStart"/>
      <w:r w:rsidRPr="005936E5">
        <w:rPr>
          <w:sz w:val="24"/>
          <w:szCs w:val="24"/>
        </w:rPr>
        <w:t>е(</w:t>
      </w:r>
      <w:proofErr w:type="gramEnd"/>
      <w:r w:rsidRPr="005936E5">
        <w:rPr>
          <w:sz w:val="24"/>
          <w:szCs w:val="24"/>
        </w:rPr>
        <w:t>ах) модуля PP.</w:t>
      </w:r>
    </w:p>
    <w:p w14:paraId="51F0D148" w14:textId="77777777" w:rsidR="005936E5" w:rsidRPr="005936E5" w:rsidRDefault="005936E5" w:rsidP="005936E5">
      <w:pPr>
        <w:ind w:firstLine="567"/>
        <w:rPr>
          <w:sz w:val="24"/>
          <w:szCs w:val="24"/>
        </w:rPr>
      </w:pPr>
      <w:r w:rsidRPr="005936E5">
        <w:rPr>
          <w:sz w:val="24"/>
          <w:szCs w:val="24"/>
        </w:rPr>
        <w:t>Элементы действий оценщика</w:t>
      </w:r>
    </w:p>
    <w:p w14:paraId="1E99A095" w14:textId="77777777" w:rsidR="005936E5" w:rsidRPr="005936E5" w:rsidRDefault="005936E5" w:rsidP="005936E5">
      <w:pPr>
        <w:ind w:firstLine="567"/>
        <w:rPr>
          <w:sz w:val="24"/>
          <w:szCs w:val="24"/>
        </w:rPr>
      </w:pPr>
      <w:r w:rsidRPr="005936E5">
        <w:rPr>
          <w:sz w:val="24"/>
          <w:szCs w:val="24"/>
        </w:rPr>
        <w:t>ACE_INT.1.1E</w:t>
      </w:r>
    </w:p>
    <w:p w14:paraId="7E297DAD" w14:textId="06B23D6A" w:rsidR="004248C1" w:rsidRDefault="005936E5" w:rsidP="005936E5">
      <w:pPr>
        <w:ind w:firstLine="567"/>
        <w:rPr>
          <w:sz w:val="24"/>
          <w:szCs w:val="24"/>
        </w:rPr>
      </w:pPr>
      <w:r w:rsidRPr="005936E5">
        <w:rPr>
          <w:sz w:val="24"/>
          <w:szCs w:val="24"/>
        </w:rPr>
        <w:t>Оценщик должен подтвердить, что предоставленная информация соответствует всем требованиям к содержанию и представлению доказательств.</w:t>
      </w:r>
    </w:p>
    <w:p w14:paraId="313D2E0E" w14:textId="77777777" w:rsidR="004248C1" w:rsidRDefault="004248C1" w:rsidP="000562DD">
      <w:pPr>
        <w:ind w:firstLine="567"/>
        <w:rPr>
          <w:sz w:val="24"/>
          <w:szCs w:val="24"/>
        </w:rPr>
      </w:pPr>
    </w:p>
    <w:p w14:paraId="59DBD47C" w14:textId="77777777" w:rsidR="005936E5" w:rsidRPr="00135D5E" w:rsidRDefault="005936E5" w:rsidP="005936E5">
      <w:pPr>
        <w:ind w:firstLine="567"/>
        <w:rPr>
          <w:b/>
          <w:bCs/>
          <w:sz w:val="24"/>
          <w:szCs w:val="24"/>
        </w:rPr>
      </w:pPr>
      <w:r w:rsidRPr="00135D5E">
        <w:rPr>
          <w:b/>
          <w:bCs/>
          <w:sz w:val="24"/>
          <w:szCs w:val="24"/>
        </w:rPr>
        <w:t>8.3 Заявления о соответствии модуля ЗБ (ACE_CCL)</w:t>
      </w:r>
    </w:p>
    <w:p w14:paraId="170B61F6" w14:textId="77777777" w:rsidR="00135D5E" w:rsidRDefault="00135D5E" w:rsidP="005936E5">
      <w:pPr>
        <w:ind w:firstLine="567"/>
        <w:rPr>
          <w:b/>
          <w:bCs/>
          <w:sz w:val="24"/>
          <w:szCs w:val="24"/>
        </w:rPr>
      </w:pPr>
    </w:p>
    <w:p w14:paraId="61738996" w14:textId="2D50FD1F" w:rsidR="005936E5" w:rsidRPr="00135D5E" w:rsidRDefault="005936E5" w:rsidP="005936E5">
      <w:pPr>
        <w:ind w:firstLine="567"/>
        <w:rPr>
          <w:b/>
          <w:bCs/>
          <w:sz w:val="24"/>
          <w:szCs w:val="24"/>
        </w:rPr>
      </w:pPr>
      <w:r w:rsidRPr="00135D5E">
        <w:rPr>
          <w:b/>
          <w:bCs/>
          <w:sz w:val="24"/>
          <w:szCs w:val="24"/>
        </w:rPr>
        <w:t>8.3.1 Цели</w:t>
      </w:r>
    </w:p>
    <w:p w14:paraId="347C9041" w14:textId="77777777" w:rsidR="00135D5E" w:rsidRDefault="00135D5E" w:rsidP="005936E5">
      <w:pPr>
        <w:ind w:firstLine="567"/>
        <w:rPr>
          <w:sz w:val="24"/>
          <w:szCs w:val="24"/>
        </w:rPr>
      </w:pPr>
    </w:p>
    <w:p w14:paraId="287238F4" w14:textId="2AB9C9B9" w:rsidR="005936E5" w:rsidRPr="005936E5" w:rsidRDefault="005936E5" w:rsidP="005936E5">
      <w:pPr>
        <w:ind w:firstLine="567"/>
        <w:rPr>
          <w:sz w:val="24"/>
          <w:szCs w:val="24"/>
        </w:rPr>
      </w:pPr>
      <w:r w:rsidRPr="005936E5">
        <w:rPr>
          <w:sz w:val="24"/>
          <w:szCs w:val="24"/>
        </w:rPr>
        <w:t>Целью этого семейства является определение действительности заявления о соответствии и заявления о соответствии. Модуль ЗБ не может заявлять о соответствии какому-либо ЗБ, конфигурации ЗБ или другому модулю ЗБ.</w:t>
      </w:r>
    </w:p>
    <w:p w14:paraId="40FFACFA" w14:textId="77777777" w:rsidR="005936E5" w:rsidRPr="005936E5" w:rsidRDefault="005936E5" w:rsidP="005936E5">
      <w:pPr>
        <w:ind w:firstLine="567"/>
        <w:rPr>
          <w:sz w:val="24"/>
          <w:szCs w:val="24"/>
        </w:rPr>
      </w:pPr>
    </w:p>
    <w:p w14:paraId="2B9BBF79" w14:textId="77777777" w:rsidR="005936E5" w:rsidRPr="00135D5E" w:rsidRDefault="005936E5" w:rsidP="005936E5">
      <w:pPr>
        <w:ind w:firstLine="567"/>
        <w:rPr>
          <w:b/>
          <w:bCs/>
          <w:sz w:val="24"/>
          <w:szCs w:val="24"/>
        </w:rPr>
      </w:pPr>
      <w:r w:rsidRPr="00135D5E">
        <w:rPr>
          <w:b/>
          <w:bCs/>
          <w:sz w:val="24"/>
          <w:szCs w:val="24"/>
        </w:rPr>
        <w:t>8.3.2 ACE_CCL Утверждения о соответствии модуля ЗБ</w:t>
      </w:r>
    </w:p>
    <w:p w14:paraId="6841C5AA" w14:textId="77777777" w:rsidR="00135D5E" w:rsidRDefault="00135D5E" w:rsidP="005936E5">
      <w:pPr>
        <w:ind w:firstLine="567"/>
        <w:rPr>
          <w:sz w:val="24"/>
          <w:szCs w:val="24"/>
        </w:rPr>
      </w:pPr>
    </w:p>
    <w:p w14:paraId="110D57D5" w14:textId="29B6E37C" w:rsidR="005936E5" w:rsidRPr="005936E5" w:rsidRDefault="005936E5" w:rsidP="005936E5">
      <w:pPr>
        <w:ind w:firstLine="567"/>
        <w:rPr>
          <w:sz w:val="24"/>
          <w:szCs w:val="24"/>
        </w:rPr>
      </w:pPr>
      <w:r w:rsidRPr="005936E5">
        <w:rPr>
          <w:sz w:val="24"/>
          <w:szCs w:val="24"/>
        </w:rPr>
        <w:t>Зависимости:</w:t>
      </w:r>
    </w:p>
    <w:p w14:paraId="47EF35CF" w14:textId="77777777" w:rsidR="005936E5" w:rsidRPr="005936E5" w:rsidRDefault="005936E5" w:rsidP="005936E5">
      <w:pPr>
        <w:ind w:firstLine="567"/>
        <w:rPr>
          <w:sz w:val="24"/>
          <w:szCs w:val="24"/>
        </w:rPr>
      </w:pPr>
      <w:r w:rsidRPr="005936E5">
        <w:rPr>
          <w:sz w:val="24"/>
          <w:szCs w:val="24"/>
        </w:rPr>
        <w:t>ACE_INT.1 Введение в модуль ЗБ</w:t>
      </w:r>
    </w:p>
    <w:p w14:paraId="3EF01F37" w14:textId="77777777" w:rsidR="005936E5" w:rsidRPr="005936E5" w:rsidRDefault="005936E5" w:rsidP="005936E5">
      <w:pPr>
        <w:ind w:firstLine="567"/>
        <w:rPr>
          <w:sz w:val="24"/>
          <w:szCs w:val="24"/>
        </w:rPr>
      </w:pPr>
      <w:r w:rsidRPr="005936E5">
        <w:rPr>
          <w:sz w:val="24"/>
          <w:szCs w:val="24"/>
        </w:rPr>
        <w:t>ACE_ECD.1 Определение расширенных компонентов модуля ЗБ</w:t>
      </w:r>
    </w:p>
    <w:p w14:paraId="1CEA52BB" w14:textId="77777777" w:rsidR="005936E5" w:rsidRPr="005936E5" w:rsidRDefault="005936E5" w:rsidP="005936E5">
      <w:pPr>
        <w:ind w:firstLine="567"/>
        <w:rPr>
          <w:sz w:val="24"/>
          <w:szCs w:val="24"/>
        </w:rPr>
      </w:pPr>
      <w:r w:rsidRPr="005936E5">
        <w:rPr>
          <w:sz w:val="24"/>
          <w:szCs w:val="24"/>
        </w:rPr>
        <w:t>ACE_REQ.1 Требования безопасности, установленные модулем ЗБ, или требования безопасности, производные ACE_REQ.2 модуля ЗБ.</w:t>
      </w:r>
    </w:p>
    <w:p w14:paraId="647489ED" w14:textId="77777777" w:rsidR="005936E5" w:rsidRPr="005936E5" w:rsidRDefault="005936E5" w:rsidP="005936E5">
      <w:pPr>
        <w:ind w:firstLine="567"/>
        <w:rPr>
          <w:sz w:val="24"/>
          <w:szCs w:val="24"/>
        </w:rPr>
      </w:pPr>
      <w:r w:rsidRPr="005936E5">
        <w:rPr>
          <w:sz w:val="24"/>
          <w:szCs w:val="24"/>
        </w:rPr>
        <w:t>Элементы действий разработчика</w:t>
      </w:r>
    </w:p>
    <w:p w14:paraId="65DC3990" w14:textId="77777777" w:rsidR="005936E5" w:rsidRPr="005936E5" w:rsidRDefault="005936E5" w:rsidP="005936E5">
      <w:pPr>
        <w:ind w:firstLine="567"/>
        <w:rPr>
          <w:sz w:val="24"/>
          <w:szCs w:val="24"/>
        </w:rPr>
      </w:pPr>
      <w:r w:rsidRPr="005936E5">
        <w:rPr>
          <w:sz w:val="24"/>
          <w:szCs w:val="24"/>
        </w:rPr>
        <w:t>ACE_CCL.1.1D</w:t>
      </w:r>
    </w:p>
    <w:p w14:paraId="4C993BCD" w14:textId="77777777" w:rsidR="005936E5" w:rsidRPr="005936E5" w:rsidRDefault="005936E5" w:rsidP="005936E5">
      <w:pPr>
        <w:ind w:firstLine="567"/>
        <w:rPr>
          <w:sz w:val="24"/>
          <w:szCs w:val="24"/>
        </w:rPr>
      </w:pPr>
      <w:r w:rsidRPr="005936E5">
        <w:rPr>
          <w:sz w:val="24"/>
          <w:szCs w:val="24"/>
        </w:rPr>
        <w:t>Разработчик должен предоставить утверждение о соответствии.</w:t>
      </w:r>
    </w:p>
    <w:p w14:paraId="2D98164B" w14:textId="77777777" w:rsidR="005936E5" w:rsidRPr="005936E5" w:rsidRDefault="005936E5" w:rsidP="005936E5">
      <w:pPr>
        <w:ind w:firstLine="567"/>
        <w:rPr>
          <w:sz w:val="24"/>
          <w:szCs w:val="24"/>
        </w:rPr>
      </w:pPr>
      <w:r w:rsidRPr="005936E5">
        <w:rPr>
          <w:sz w:val="24"/>
          <w:szCs w:val="24"/>
        </w:rPr>
        <w:t>ACE_CCL.1.2D</w:t>
      </w:r>
    </w:p>
    <w:p w14:paraId="3E9C0786" w14:textId="77777777" w:rsidR="005936E5" w:rsidRPr="005936E5" w:rsidRDefault="005936E5" w:rsidP="005936E5">
      <w:pPr>
        <w:ind w:firstLine="567"/>
        <w:rPr>
          <w:sz w:val="24"/>
          <w:szCs w:val="24"/>
        </w:rPr>
      </w:pPr>
      <w:r w:rsidRPr="005936E5">
        <w:rPr>
          <w:sz w:val="24"/>
          <w:szCs w:val="24"/>
        </w:rPr>
        <w:t>Разработчик должен предоставить утверждение о соответствии.</w:t>
      </w:r>
    </w:p>
    <w:p w14:paraId="02D97613" w14:textId="77777777" w:rsidR="005936E5" w:rsidRPr="005936E5" w:rsidRDefault="005936E5" w:rsidP="005936E5">
      <w:pPr>
        <w:ind w:firstLine="567"/>
        <w:rPr>
          <w:sz w:val="24"/>
          <w:szCs w:val="24"/>
        </w:rPr>
      </w:pPr>
      <w:r w:rsidRPr="005936E5">
        <w:rPr>
          <w:sz w:val="24"/>
          <w:szCs w:val="24"/>
        </w:rPr>
        <w:t>Элементы контента и презентации</w:t>
      </w:r>
    </w:p>
    <w:p w14:paraId="6B937AEF" w14:textId="77777777" w:rsidR="005936E5" w:rsidRPr="005936E5" w:rsidRDefault="005936E5" w:rsidP="005936E5">
      <w:pPr>
        <w:ind w:firstLine="567"/>
        <w:rPr>
          <w:sz w:val="24"/>
          <w:szCs w:val="24"/>
        </w:rPr>
      </w:pPr>
      <w:r w:rsidRPr="005936E5">
        <w:rPr>
          <w:sz w:val="24"/>
          <w:szCs w:val="24"/>
        </w:rPr>
        <w:t>ACE_CCL.1.1C</w:t>
      </w:r>
    </w:p>
    <w:p w14:paraId="13E02056" w14:textId="77777777" w:rsidR="005936E5" w:rsidRPr="005936E5" w:rsidRDefault="005936E5" w:rsidP="005936E5">
      <w:pPr>
        <w:ind w:firstLine="567"/>
        <w:rPr>
          <w:sz w:val="24"/>
          <w:szCs w:val="24"/>
        </w:rPr>
      </w:pPr>
      <w:r w:rsidRPr="005936E5">
        <w:rPr>
          <w:sz w:val="24"/>
          <w:szCs w:val="24"/>
        </w:rPr>
        <w:t>Утверждение о соответствии должно указывать издание ISO/IEC 15408, о соответствии которому утверждает модуль ЗБ.</w:t>
      </w:r>
    </w:p>
    <w:p w14:paraId="184530E0" w14:textId="77777777" w:rsidR="005936E5" w:rsidRPr="005936E5" w:rsidRDefault="005936E5" w:rsidP="005936E5">
      <w:pPr>
        <w:ind w:firstLine="567"/>
        <w:rPr>
          <w:sz w:val="24"/>
          <w:szCs w:val="24"/>
        </w:rPr>
      </w:pPr>
      <w:r w:rsidRPr="005936E5">
        <w:rPr>
          <w:sz w:val="24"/>
          <w:szCs w:val="24"/>
        </w:rPr>
        <w:t>ACE_CCL.1.2C</w:t>
      </w:r>
    </w:p>
    <w:p w14:paraId="3170CC9B" w14:textId="77777777" w:rsidR="005936E5" w:rsidRPr="005936E5" w:rsidRDefault="005936E5" w:rsidP="005936E5">
      <w:pPr>
        <w:ind w:firstLine="567"/>
        <w:rPr>
          <w:sz w:val="24"/>
          <w:szCs w:val="24"/>
        </w:rPr>
      </w:pPr>
      <w:r w:rsidRPr="005936E5">
        <w:rPr>
          <w:sz w:val="24"/>
          <w:szCs w:val="24"/>
        </w:rPr>
        <w:t xml:space="preserve">Утверждение о соответствии должно описывать соответствие модуля ЗБ стандарту </w:t>
      </w:r>
      <w:r w:rsidRPr="005936E5">
        <w:rPr>
          <w:sz w:val="24"/>
          <w:szCs w:val="24"/>
        </w:rPr>
        <w:lastRenderedPageBreak/>
        <w:t>ISO/IEC 15408-2 либо как соответствующего ISO/IEC 15408-2, либо как расширенного ISO/IEC 15408-2.</w:t>
      </w:r>
    </w:p>
    <w:p w14:paraId="4F6617DF" w14:textId="77777777" w:rsidR="005936E5" w:rsidRPr="005936E5" w:rsidRDefault="005936E5" w:rsidP="005936E5">
      <w:pPr>
        <w:ind w:firstLine="567"/>
        <w:rPr>
          <w:sz w:val="24"/>
          <w:szCs w:val="24"/>
        </w:rPr>
      </w:pPr>
      <w:r w:rsidRPr="005936E5">
        <w:rPr>
          <w:sz w:val="24"/>
          <w:szCs w:val="24"/>
        </w:rPr>
        <w:t>ACE_CCL.1.3C</w:t>
      </w:r>
    </w:p>
    <w:p w14:paraId="1AAE9D61" w14:textId="77777777" w:rsidR="005936E5" w:rsidRPr="005936E5" w:rsidRDefault="005936E5" w:rsidP="005936E5">
      <w:pPr>
        <w:ind w:firstLine="567"/>
        <w:rPr>
          <w:sz w:val="24"/>
          <w:szCs w:val="24"/>
        </w:rPr>
      </w:pPr>
      <w:r w:rsidRPr="005936E5">
        <w:rPr>
          <w:sz w:val="24"/>
          <w:szCs w:val="24"/>
        </w:rPr>
        <w:t>Утверждение о соответствии должно описывать тип соответствия, требуемый от любого ЗБ для модуля ЗБ (как части конфигурации ЗБ), как тип соответствия: точный, строгий или доказуемый.</w:t>
      </w:r>
    </w:p>
    <w:p w14:paraId="37D86423" w14:textId="77777777" w:rsidR="005936E5" w:rsidRPr="005936E5" w:rsidRDefault="005936E5" w:rsidP="005936E5">
      <w:pPr>
        <w:ind w:firstLine="567"/>
        <w:rPr>
          <w:sz w:val="24"/>
          <w:szCs w:val="24"/>
        </w:rPr>
      </w:pPr>
      <w:r w:rsidRPr="005936E5">
        <w:rPr>
          <w:sz w:val="24"/>
          <w:szCs w:val="24"/>
        </w:rPr>
        <w:t>ACE_CCL.1.4C</w:t>
      </w:r>
    </w:p>
    <w:p w14:paraId="03865AA6" w14:textId="36378126" w:rsidR="005936E5" w:rsidRPr="005936E5" w:rsidRDefault="005936E5" w:rsidP="005936E5">
      <w:pPr>
        <w:ind w:firstLine="567"/>
        <w:rPr>
          <w:sz w:val="24"/>
          <w:szCs w:val="24"/>
        </w:rPr>
      </w:pPr>
      <w:r w:rsidRPr="005936E5">
        <w:rPr>
          <w:sz w:val="24"/>
          <w:szCs w:val="24"/>
        </w:rPr>
        <w:t xml:space="preserve">Утверждение о соответствии должно описывать соответствие модуля ЗБ настоящему </w:t>
      </w:r>
      <w:r w:rsidR="00C04D06">
        <w:rPr>
          <w:sz w:val="24"/>
          <w:szCs w:val="24"/>
        </w:rPr>
        <w:t>стандарту</w:t>
      </w:r>
      <w:r w:rsidRPr="005936E5">
        <w:rPr>
          <w:sz w:val="24"/>
          <w:szCs w:val="24"/>
        </w:rPr>
        <w:t xml:space="preserve"> либо как «соответствующее ISO/IEC 15408-3», либо как «расширенное </w:t>
      </w:r>
      <w:r w:rsidR="005F4655">
        <w:rPr>
          <w:sz w:val="24"/>
          <w:szCs w:val="24"/>
          <w:lang w:val="kk-KZ"/>
        </w:rPr>
        <w:br/>
      </w:r>
      <w:r w:rsidRPr="005936E5">
        <w:rPr>
          <w:sz w:val="24"/>
          <w:szCs w:val="24"/>
        </w:rPr>
        <w:t>ISO/IEC 15408-3».</w:t>
      </w:r>
    </w:p>
    <w:p w14:paraId="5450542A" w14:textId="77777777" w:rsidR="005936E5" w:rsidRPr="005936E5" w:rsidRDefault="005936E5" w:rsidP="005936E5">
      <w:pPr>
        <w:ind w:firstLine="567"/>
        <w:rPr>
          <w:sz w:val="24"/>
          <w:szCs w:val="24"/>
        </w:rPr>
      </w:pPr>
      <w:r w:rsidRPr="005936E5">
        <w:rPr>
          <w:sz w:val="24"/>
          <w:szCs w:val="24"/>
        </w:rPr>
        <w:t>ACE_CCL.1.5C</w:t>
      </w:r>
    </w:p>
    <w:p w14:paraId="28B9C280" w14:textId="77777777" w:rsidR="005936E5" w:rsidRPr="005936E5" w:rsidRDefault="005936E5" w:rsidP="005936E5">
      <w:pPr>
        <w:ind w:firstLine="567"/>
        <w:rPr>
          <w:sz w:val="24"/>
          <w:szCs w:val="24"/>
        </w:rPr>
      </w:pPr>
      <w:r w:rsidRPr="005936E5">
        <w:rPr>
          <w:sz w:val="24"/>
          <w:szCs w:val="24"/>
        </w:rPr>
        <w:t>Утверждение о соответствии должно соответствовать определению расширенных компонентов.</w:t>
      </w:r>
    </w:p>
    <w:p w14:paraId="796769E9" w14:textId="77777777" w:rsidR="005936E5" w:rsidRPr="005936E5" w:rsidRDefault="005936E5" w:rsidP="005936E5">
      <w:pPr>
        <w:ind w:firstLine="567"/>
        <w:rPr>
          <w:sz w:val="24"/>
          <w:szCs w:val="24"/>
        </w:rPr>
      </w:pPr>
      <w:r w:rsidRPr="005936E5">
        <w:rPr>
          <w:sz w:val="24"/>
          <w:szCs w:val="24"/>
        </w:rPr>
        <w:t>ACE_CCL.1.6C</w:t>
      </w:r>
    </w:p>
    <w:p w14:paraId="0F56FF71" w14:textId="77777777" w:rsidR="005936E5" w:rsidRPr="005936E5" w:rsidRDefault="005936E5" w:rsidP="005936E5">
      <w:pPr>
        <w:ind w:firstLine="567"/>
        <w:rPr>
          <w:sz w:val="24"/>
          <w:szCs w:val="24"/>
        </w:rPr>
      </w:pPr>
      <w:r w:rsidRPr="005936E5">
        <w:rPr>
          <w:sz w:val="24"/>
          <w:szCs w:val="24"/>
        </w:rPr>
        <w:t>Утверждение о соответствии должно идентифицировать все функциональные пакеты, о соответствии которым утверждает модуль ЗБ.</w:t>
      </w:r>
    </w:p>
    <w:p w14:paraId="179245D4" w14:textId="77777777" w:rsidR="005936E5" w:rsidRPr="005936E5" w:rsidRDefault="005936E5" w:rsidP="005936E5">
      <w:pPr>
        <w:ind w:firstLine="567"/>
        <w:rPr>
          <w:sz w:val="24"/>
          <w:szCs w:val="24"/>
        </w:rPr>
      </w:pPr>
      <w:r w:rsidRPr="005936E5">
        <w:rPr>
          <w:sz w:val="24"/>
          <w:szCs w:val="24"/>
        </w:rPr>
        <w:t>ACE_CCL.1.7C</w:t>
      </w:r>
    </w:p>
    <w:p w14:paraId="618D9D32" w14:textId="77777777" w:rsidR="005936E5" w:rsidRPr="005936E5" w:rsidRDefault="005936E5" w:rsidP="005936E5">
      <w:pPr>
        <w:ind w:firstLine="567"/>
        <w:rPr>
          <w:sz w:val="24"/>
          <w:szCs w:val="24"/>
        </w:rPr>
      </w:pPr>
      <w:r w:rsidRPr="005936E5">
        <w:rPr>
          <w:sz w:val="24"/>
          <w:szCs w:val="24"/>
        </w:rPr>
        <w:t>Утверждение о соответствии должно описывать любое соответствие модуля PP функциональному пакету как совместимое с пакетом, дополненное пакетом или адаптированное для пакета.</w:t>
      </w:r>
    </w:p>
    <w:p w14:paraId="10D47670" w14:textId="77777777" w:rsidR="005936E5" w:rsidRPr="005936E5" w:rsidRDefault="005936E5" w:rsidP="005936E5">
      <w:pPr>
        <w:ind w:firstLine="567"/>
        <w:rPr>
          <w:sz w:val="24"/>
          <w:szCs w:val="24"/>
        </w:rPr>
      </w:pPr>
      <w:r w:rsidRPr="005936E5">
        <w:rPr>
          <w:sz w:val="24"/>
          <w:szCs w:val="24"/>
        </w:rPr>
        <w:t>ACE_CCL.1.8C</w:t>
      </w:r>
    </w:p>
    <w:p w14:paraId="41D0500C" w14:textId="77777777" w:rsidR="005936E5" w:rsidRPr="005936E5" w:rsidRDefault="005936E5" w:rsidP="005936E5">
      <w:pPr>
        <w:ind w:firstLine="567"/>
        <w:rPr>
          <w:sz w:val="24"/>
          <w:szCs w:val="24"/>
        </w:rPr>
      </w:pPr>
      <w:r w:rsidRPr="005936E5">
        <w:rPr>
          <w:sz w:val="24"/>
          <w:szCs w:val="24"/>
        </w:rPr>
        <w:t>Утверждение о соответствии должно идентифицировать все пакеты обеспечения качества, о соответствии которым утверждает модуль ЗБ.</w:t>
      </w:r>
    </w:p>
    <w:p w14:paraId="6F9BC063" w14:textId="77777777" w:rsidR="005936E5" w:rsidRPr="005936E5" w:rsidRDefault="005936E5" w:rsidP="005936E5">
      <w:pPr>
        <w:ind w:firstLine="567"/>
        <w:rPr>
          <w:sz w:val="24"/>
          <w:szCs w:val="24"/>
        </w:rPr>
      </w:pPr>
      <w:r w:rsidRPr="005936E5">
        <w:rPr>
          <w:sz w:val="24"/>
          <w:szCs w:val="24"/>
        </w:rPr>
        <w:t>ACE_CCL.1.9C</w:t>
      </w:r>
    </w:p>
    <w:p w14:paraId="4530829C" w14:textId="77777777" w:rsidR="005936E5" w:rsidRPr="005936E5" w:rsidRDefault="005936E5" w:rsidP="005936E5">
      <w:pPr>
        <w:ind w:firstLine="567"/>
        <w:rPr>
          <w:sz w:val="24"/>
          <w:szCs w:val="24"/>
        </w:rPr>
      </w:pPr>
      <w:r w:rsidRPr="005936E5">
        <w:rPr>
          <w:sz w:val="24"/>
          <w:szCs w:val="24"/>
        </w:rPr>
        <w:t>Утверждение о соответствии должно описывать любое соответствие модуля PP пакету обеспечения качества как соответствующего пакету, так и расширенного пакета.</w:t>
      </w:r>
    </w:p>
    <w:p w14:paraId="710F8332" w14:textId="77777777" w:rsidR="005936E5" w:rsidRPr="005936E5" w:rsidRDefault="005936E5" w:rsidP="005936E5">
      <w:pPr>
        <w:ind w:firstLine="567"/>
        <w:rPr>
          <w:sz w:val="24"/>
          <w:szCs w:val="24"/>
        </w:rPr>
      </w:pPr>
      <w:r w:rsidRPr="005936E5">
        <w:rPr>
          <w:sz w:val="24"/>
          <w:szCs w:val="24"/>
        </w:rPr>
        <w:t>ACE_CCL.1.10C</w:t>
      </w:r>
    </w:p>
    <w:p w14:paraId="7B28FDE9" w14:textId="77777777" w:rsidR="005936E5" w:rsidRPr="005936E5" w:rsidRDefault="005936E5" w:rsidP="005936E5">
      <w:pPr>
        <w:ind w:firstLine="567"/>
        <w:rPr>
          <w:sz w:val="24"/>
          <w:szCs w:val="24"/>
        </w:rPr>
      </w:pPr>
      <w:proofErr w:type="gramStart"/>
      <w:r w:rsidRPr="005936E5">
        <w:rPr>
          <w:sz w:val="24"/>
          <w:szCs w:val="24"/>
        </w:rPr>
        <w:t>Для точного соответствия утверждения о соответствии модуля ЗБ должно содержать заявление «разрешено с», которое идентифицирует набор ЗБ и модулей ЗБ (за исключением тех ЗБ и модулей ЗБ, которые включены в базу модулей ЗБ), к которым в сочетании с оцениваемыми модулями PP допускается утверждать о точном соответствии.</w:t>
      </w:r>
      <w:proofErr w:type="gramEnd"/>
    </w:p>
    <w:p w14:paraId="6EA1D172" w14:textId="77777777" w:rsidR="005936E5" w:rsidRPr="005936E5" w:rsidRDefault="005936E5" w:rsidP="005936E5">
      <w:pPr>
        <w:ind w:firstLine="567"/>
        <w:rPr>
          <w:sz w:val="24"/>
          <w:szCs w:val="24"/>
        </w:rPr>
      </w:pPr>
      <w:r w:rsidRPr="005936E5">
        <w:rPr>
          <w:sz w:val="24"/>
          <w:szCs w:val="24"/>
        </w:rPr>
        <w:t>ACE_CCL.1.11C</w:t>
      </w:r>
    </w:p>
    <w:p w14:paraId="50ED01B7" w14:textId="77777777" w:rsidR="005936E5" w:rsidRPr="005936E5" w:rsidRDefault="005936E5" w:rsidP="005936E5">
      <w:pPr>
        <w:ind w:firstLine="567"/>
        <w:rPr>
          <w:sz w:val="24"/>
          <w:szCs w:val="24"/>
        </w:rPr>
      </w:pPr>
      <w:r w:rsidRPr="005936E5">
        <w:rPr>
          <w:sz w:val="24"/>
          <w:szCs w:val="24"/>
        </w:rPr>
        <w:t>Утверждение о соответствии может идентифицировать набор основанных на ISO/IEC 18045 методов оценки и действий по оценке, которые должны использоваться с оцениваемым модулем ЗБ. Этот список должен содержать любые методы оценки и действия по оценке, указанные в модуле ЗБ, а также любые методы оценки и действия по оценке, указанные в баз</w:t>
      </w:r>
      <w:proofErr w:type="gramStart"/>
      <w:r w:rsidRPr="005936E5">
        <w:rPr>
          <w:sz w:val="24"/>
          <w:szCs w:val="24"/>
        </w:rPr>
        <w:t>е(</w:t>
      </w:r>
      <w:proofErr w:type="gramEnd"/>
      <w:r w:rsidRPr="005936E5">
        <w:rPr>
          <w:sz w:val="24"/>
          <w:szCs w:val="24"/>
        </w:rPr>
        <w:t>ах) модуля ЗБ и/или в пакетах (если таковые имеются), для которых установлено соответствие, оцениваемым модулем ЗБ.</w:t>
      </w:r>
    </w:p>
    <w:p w14:paraId="2F67BAB3" w14:textId="77777777" w:rsidR="005936E5" w:rsidRPr="005936E5" w:rsidRDefault="005936E5" w:rsidP="005936E5">
      <w:pPr>
        <w:ind w:firstLine="567"/>
        <w:rPr>
          <w:sz w:val="24"/>
          <w:szCs w:val="24"/>
        </w:rPr>
      </w:pPr>
      <w:r w:rsidRPr="005936E5">
        <w:rPr>
          <w:sz w:val="24"/>
          <w:szCs w:val="24"/>
        </w:rPr>
        <w:t>Элементы действий оценщика</w:t>
      </w:r>
    </w:p>
    <w:p w14:paraId="39722A1D" w14:textId="77777777" w:rsidR="005936E5" w:rsidRPr="005936E5" w:rsidRDefault="005936E5" w:rsidP="005936E5">
      <w:pPr>
        <w:ind w:firstLine="567"/>
        <w:rPr>
          <w:sz w:val="24"/>
          <w:szCs w:val="24"/>
        </w:rPr>
      </w:pPr>
      <w:r w:rsidRPr="005936E5">
        <w:rPr>
          <w:sz w:val="24"/>
          <w:szCs w:val="24"/>
        </w:rPr>
        <w:t>ACE_CCL.1.1E</w:t>
      </w:r>
    </w:p>
    <w:p w14:paraId="6BC66024" w14:textId="77777777" w:rsidR="005936E5" w:rsidRPr="005936E5" w:rsidRDefault="005936E5" w:rsidP="005936E5">
      <w:pPr>
        <w:ind w:firstLine="567"/>
        <w:rPr>
          <w:sz w:val="24"/>
          <w:szCs w:val="24"/>
        </w:rPr>
      </w:pPr>
      <w:r w:rsidRPr="005936E5">
        <w:rPr>
          <w:sz w:val="24"/>
          <w:szCs w:val="24"/>
        </w:rPr>
        <w:t>Оценщик должен подтвердить, что предоставленная информация соответствует всем требованиям к содержанию и представлению доказательств.</w:t>
      </w:r>
    </w:p>
    <w:p w14:paraId="34633B77" w14:textId="77777777" w:rsidR="005936E5" w:rsidRPr="005936E5" w:rsidRDefault="005936E5" w:rsidP="005936E5">
      <w:pPr>
        <w:ind w:firstLine="567"/>
        <w:rPr>
          <w:sz w:val="24"/>
          <w:szCs w:val="24"/>
        </w:rPr>
      </w:pPr>
    </w:p>
    <w:p w14:paraId="5DED1DC5" w14:textId="77777777" w:rsidR="005936E5" w:rsidRPr="00135D5E" w:rsidRDefault="005936E5" w:rsidP="005936E5">
      <w:pPr>
        <w:ind w:firstLine="567"/>
        <w:rPr>
          <w:b/>
          <w:bCs/>
          <w:sz w:val="24"/>
          <w:szCs w:val="24"/>
        </w:rPr>
      </w:pPr>
      <w:r w:rsidRPr="00135D5E">
        <w:rPr>
          <w:b/>
          <w:bCs/>
          <w:sz w:val="24"/>
          <w:szCs w:val="24"/>
        </w:rPr>
        <w:t>8.4 Определение проблемы безопасности модуля PP (ACE_SPD)</w:t>
      </w:r>
    </w:p>
    <w:p w14:paraId="1161C61F" w14:textId="77777777" w:rsidR="00135D5E" w:rsidRDefault="00135D5E" w:rsidP="005936E5">
      <w:pPr>
        <w:ind w:firstLine="567"/>
        <w:rPr>
          <w:b/>
          <w:bCs/>
          <w:sz w:val="24"/>
          <w:szCs w:val="24"/>
        </w:rPr>
      </w:pPr>
    </w:p>
    <w:p w14:paraId="6C9BEABA" w14:textId="3E48FEBF" w:rsidR="005936E5" w:rsidRPr="00135D5E" w:rsidRDefault="005936E5" w:rsidP="005936E5">
      <w:pPr>
        <w:ind w:firstLine="567"/>
        <w:rPr>
          <w:b/>
          <w:bCs/>
          <w:sz w:val="24"/>
          <w:szCs w:val="24"/>
        </w:rPr>
      </w:pPr>
      <w:r w:rsidRPr="00135D5E">
        <w:rPr>
          <w:b/>
          <w:bCs/>
          <w:sz w:val="24"/>
          <w:szCs w:val="24"/>
        </w:rPr>
        <w:t>8.4.1 Цели</w:t>
      </w:r>
    </w:p>
    <w:p w14:paraId="1555915B" w14:textId="77777777" w:rsidR="00135D5E" w:rsidRDefault="00135D5E" w:rsidP="005936E5">
      <w:pPr>
        <w:ind w:firstLine="567"/>
        <w:rPr>
          <w:sz w:val="24"/>
          <w:szCs w:val="24"/>
        </w:rPr>
      </w:pPr>
    </w:p>
    <w:p w14:paraId="3488CB72" w14:textId="52376DEA" w:rsidR="005936E5" w:rsidRPr="005936E5" w:rsidRDefault="005936E5" w:rsidP="005936E5">
      <w:pPr>
        <w:ind w:firstLine="567"/>
        <w:rPr>
          <w:sz w:val="24"/>
          <w:szCs w:val="24"/>
        </w:rPr>
      </w:pPr>
      <w:r w:rsidRPr="00135D5E">
        <w:rPr>
          <w:b/>
          <w:bCs/>
          <w:sz w:val="24"/>
          <w:szCs w:val="24"/>
        </w:rPr>
        <w:t>Эта часть</w:t>
      </w:r>
      <w:r w:rsidRPr="005936E5">
        <w:rPr>
          <w:sz w:val="24"/>
          <w:szCs w:val="24"/>
        </w:rPr>
        <w:t xml:space="preserve"> модуля PP определяет проблему безопасности, которую должен решать </w:t>
      </w:r>
      <w:r w:rsidR="005F4655" w:rsidRPr="005F4655">
        <w:rPr>
          <w:sz w:val="24"/>
          <w:szCs w:val="24"/>
        </w:rPr>
        <w:t>TOE</w:t>
      </w:r>
      <w:r w:rsidRPr="005936E5">
        <w:rPr>
          <w:sz w:val="24"/>
          <w:szCs w:val="24"/>
        </w:rPr>
        <w:t xml:space="preserve">, и операционную среду </w:t>
      </w:r>
      <w:r w:rsidR="005F4655" w:rsidRPr="005F4655">
        <w:rPr>
          <w:sz w:val="24"/>
          <w:szCs w:val="24"/>
        </w:rPr>
        <w:t>TOE</w:t>
      </w:r>
      <w:r w:rsidRPr="005936E5">
        <w:rPr>
          <w:sz w:val="24"/>
          <w:szCs w:val="24"/>
        </w:rPr>
        <w:t>.</w:t>
      </w:r>
    </w:p>
    <w:p w14:paraId="7EF1A136" w14:textId="3FBD57ED" w:rsidR="005936E5" w:rsidRPr="005936E5" w:rsidRDefault="005936E5" w:rsidP="005936E5">
      <w:pPr>
        <w:ind w:firstLine="567"/>
        <w:rPr>
          <w:sz w:val="24"/>
          <w:szCs w:val="24"/>
        </w:rPr>
      </w:pPr>
      <w:r w:rsidRPr="005936E5">
        <w:rPr>
          <w:sz w:val="24"/>
          <w:szCs w:val="24"/>
        </w:rPr>
        <w:t xml:space="preserve">Оценка определения проблемы безопасности необходима для демонстрации того, </w:t>
      </w:r>
      <w:r w:rsidRPr="005936E5">
        <w:rPr>
          <w:sz w:val="24"/>
          <w:szCs w:val="24"/>
        </w:rPr>
        <w:lastRenderedPageBreak/>
        <w:t xml:space="preserve">что проблема безопасности, которую должен решать </w:t>
      </w:r>
      <w:r w:rsidR="005F4655" w:rsidRPr="005F4655">
        <w:rPr>
          <w:sz w:val="24"/>
          <w:szCs w:val="24"/>
        </w:rPr>
        <w:t>TOE</w:t>
      </w:r>
      <w:r w:rsidRPr="005936E5">
        <w:rPr>
          <w:sz w:val="24"/>
          <w:szCs w:val="24"/>
        </w:rPr>
        <w:t xml:space="preserve"> и его эксплуатационная среда, четко определена.</w:t>
      </w:r>
    </w:p>
    <w:p w14:paraId="16C29BCA" w14:textId="77777777" w:rsidR="005936E5" w:rsidRPr="005936E5" w:rsidRDefault="005936E5" w:rsidP="005936E5">
      <w:pPr>
        <w:ind w:firstLine="567"/>
        <w:rPr>
          <w:sz w:val="24"/>
          <w:szCs w:val="24"/>
        </w:rPr>
      </w:pPr>
    </w:p>
    <w:p w14:paraId="42DF61EF" w14:textId="77777777" w:rsidR="005936E5" w:rsidRPr="00A1583C" w:rsidRDefault="005936E5" w:rsidP="005936E5">
      <w:pPr>
        <w:ind w:firstLine="567"/>
        <w:rPr>
          <w:b/>
          <w:bCs/>
          <w:sz w:val="24"/>
          <w:szCs w:val="24"/>
        </w:rPr>
      </w:pPr>
      <w:r w:rsidRPr="00A1583C">
        <w:rPr>
          <w:b/>
          <w:bCs/>
          <w:sz w:val="24"/>
          <w:szCs w:val="24"/>
        </w:rPr>
        <w:t>8.4.2 ACE_SPD.1 Определение проблемы безопасности модуля ЗБ</w:t>
      </w:r>
    </w:p>
    <w:p w14:paraId="7A9086A0" w14:textId="77777777" w:rsidR="00A1583C" w:rsidRDefault="00A1583C" w:rsidP="005936E5">
      <w:pPr>
        <w:ind w:firstLine="567"/>
        <w:rPr>
          <w:sz w:val="24"/>
          <w:szCs w:val="24"/>
        </w:rPr>
      </w:pPr>
    </w:p>
    <w:p w14:paraId="0EBCE797" w14:textId="2ED3487C" w:rsidR="005936E5" w:rsidRPr="005936E5" w:rsidRDefault="005936E5" w:rsidP="005936E5">
      <w:pPr>
        <w:ind w:firstLine="567"/>
        <w:rPr>
          <w:sz w:val="24"/>
          <w:szCs w:val="24"/>
        </w:rPr>
      </w:pPr>
      <w:r w:rsidRPr="005936E5">
        <w:rPr>
          <w:sz w:val="24"/>
          <w:szCs w:val="24"/>
        </w:rPr>
        <w:t>Зависимости: Зависимости: отсутствуют.</w:t>
      </w:r>
    </w:p>
    <w:p w14:paraId="000D5690" w14:textId="77777777" w:rsidR="005936E5" w:rsidRPr="005936E5" w:rsidRDefault="005936E5" w:rsidP="005936E5">
      <w:pPr>
        <w:ind w:firstLine="567"/>
        <w:rPr>
          <w:sz w:val="24"/>
          <w:szCs w:val="24"/>
        </w:rPr>
      </w:pPr>
      <w:r w:rsidRPr="005936E5">
        <w:rPr>
          <w:sz w:val="24"/>
          <w:szCs w:val="24"/>
        </w:rPr>
        <w:t>Элементы действий разработчика</w:t>
      </w:r>
    </w:p>
    <w:p w14:paraId="1ABE8976" w14:textId="77777777" w:rsidR="005936E5" w:rsidRPr="005936E5" w:rsidRDefault="005936E5" w:rsidP="005936E5">
      <w:pPr>
        <w:ind w:firstLine="567"/>
        <w:rPr>
          <w:sz w:val="24"/>
          <w:szCs w:val="24"/>
        </w:rPr>
      </w:pPr>
      <w:r w:rsidRPr="005936E5">
        <w:rPr>
          <w:sz w:val="24"/>
          <w:szCs w:val="24"/>
        </w:rPr>
        <w:t>ACE_SPD.1.1D</w:t>
      </w:r>
    </w:p>
    <w:p w14:paraId="1AAC41B9" w14:textId="77777777" w:rsidR="005936E5" w:rsidRPr="005936E5" w:rsidRDefault="005936E5" w:rsidP="005936E5">
      <w:pPr>
        <w:ind w:firstLine="567"/>
        <w:rPr>
          <w:sz w:val="24"/>
          <w:szCs w:val="24"/>
        </w:rPr>
      </w:pPr>
      <w:r w:rsidRPr="005936E5">
        <w:rPr>
          <w:sz w:val="24"/>
          <w:szCs w:val="24"/>
        </w:rPr>
        <w:t>Разработчик должен предоставить определение проблемы безопасности.</w:t>
      </w:r>
    </w:p>
    <w:p w14:paraId="5D620CC1" w14:textId="77777777" w:rsidR="005936E5" w:rsidRPr="005936E5" w:rsidRDefault="005936E5" w:rsidP="005936E5">
      <w:pPr>
        <w:ind w:firstLine="567"/>
        <w:rPr>
          <w:sz w:val="24"/>
          <w:szCs w:val="24"/>
        </w:rPr>
      </w:pPr>
      <w:r w:rsidRPr="005936E5">
        <w:rPr>
          <w:sz w:val="24"/>
          <w:szCs w:val="24"/>
        </w:rPr>
        <w:t>Элементы контента и презентации</w:t>
      </w:r>
    </w:p>
    <w:p w14:paraId="15902AF2" w14:textId="77777777" w:rsidR="005936E5" w:rsidRPr="005936E5" w:rsidRDefault="005936E5" w:rsidP="005936E5">
      <w:pPr>
        <w:ind w:firstLine="567"/>
        <w:rPr>
          <w:sz w:val="24"/>
          <w:szCs w:val="24"/>
        </w:rPr>
      </w:pPr>
      <w:r w:rsidRPr="005936E5">
        <w:rPr>
          <w:sz w:val="24"/>
          <w:szCs w:val="24"/>
        </w:rPr>
        <w:t>ACE_SPD.1.1C</w:t>
      </w:r>
    </w:p>
    <w:p w14:paraId="56CC4FCB" w14:textId="77777777" w:rsidR="005936E5" w:rsidRPr="005936E5" w:rsidRDefault="005936E5" w:rsidP="005936E5">
      <w:pPr>
        <w:ind w:firstLine="567"/>
        <w:rPr>
          <w:sz w:val="24"/>
          <w:szCs w:val="24"/>
        </w:rPr>
      </w:pPr>
      <w:r w:rsidRPr="005936E5">
        <w:rPr>
          <w:sz w:val="24"/>
          <w:szCs w:val="24"/>
        </w:rPr>
        <w:t>Определение проблемы безопасности должно описывать угрозы.</w:t>
      </w:r>
    </w:p>
    <w:p w14:paraId="771DFC54" w14:textId="77777777" w:rsidR="005936E5" w:rsidRPr="005936E5" w:rsidRDefault="005936E5" w:rsidP="005936E5">
      <w:pPr>
        <w:ind w:firstLine="567"/>
        <w:rPr>
          <w:sz w:val="24"/>
          <w:szCs w:val="24"/>
        </w:rPr>
      </w:pPr>
      <w:r w:rsidRPr="005936E5">
        <w:rPr>
          <w:sz w:val="24"/>
          <w:szCs w:val="24"/>
        </w:rPr>
        <w:t>ACE_SPD.1.2C</w:t>
      </w:r>
    </w:p>
    <w:p w14:paraId="54661DB2" w14:textId="77777777" w:rsidR="005936E5" w:rsidRPr="005936E5" w:rsidRDefault="005936E5" w:rsidP="005936E5">
      <w:pPr>
        <w:ind w:firstLine="567"/>
        <w:rPr>
          <w:sz w:val="24"/>
          <w:szCs w:val="24"/>
        </w:rPr>
      </w:pPr>
      <w:r w:rsidRPr="005936E5">
        <w:rPr>
          <w:sz w:val="24"/>
          <w:szCs w:val="24"/>
        </w:rPr>
        <w:t>Все угрозы должны быть описаны с точки зрения агента угрозы, актива и неблагоприятного действия.</w:t>
      </w:r>
    </w:p>
    <w:p w14:paraId="6C8E272E" w14:textId="77777777" w:rsidR="005936E5" w:rsidRPr="005936E5" w:rsidRDefault="005936E5" w:rsidP="005936E5">
      <w:pPr>
        <w:ind w:firstLine="567"/>
        <w:rPr>
          <w:sz w:val="24"/>
          <w:szCs w:val="24"/>
        </w:rPr>
      </w:pPr>
      <w:r w:rsidRPr="005936E5">
        <w:rPr>
          <w:sz w:val="24"/>
          <w:szCs w:val="24"/>
        </w:rPr>
        <w:t>ACE_SPD.1.3C</w:t>
      </w:r>
    </w:p>
    <w:p w14:paraId="2481F0AC" w14:textId="77777777" w:rsidR="005936E5" w:rsidRPr="005936E5" w:rsidRDefault="005936E5" w:rsidP="005936E5">
      <w:pPr>
        <w:ind w:firstLine="567"/>
        <w:rPr>
          <w:sz w:val="24"/>
          <w:szCs w:val="24"/>
        </w:rPr>
      </w:pPr>
      <w:r w:rsidRPr="005936E5">
        <w:rPr>
          <w:sz w:val="24"/>
          <w:szCs w:val="24"/>
        </w:rPr>
        <w:t>Определение проблемы безопасности должно описывать OSP.</w:t>
      </w:r>
    </w:p>
    <w:p w14:paraId="27FAABC3" w14:textId="77777777" w:rsidR="005936E5" w:rsidRPr="005936E5" w:rsidRDefault="005936E5" w:rsidP="005936E5">
      <w:pPr>
        <w:ind w:firstLine="567"/>
        <w:rPr>
          <w:sz w:val="24"/>
          <w:szCs w:val="24"/>
        </w:rPr>
      </w:pPr>
      <w:r w:rsidRPr="005936E5">
        <w:rPr>
          <w:sz w:val="24"/>
          <w:szCs w:val="24"/>
        </w:rPr>
        <w:t>ACE_SPD.1.4C</w:t>
      </w:r>
    </w:p>
    <w:p w14:paraId="569C10EF" w14:textId="1618C7ED" w:rsidR="005936E5" w:rsidRPr="005936E5" w:rsidRDefault="005936E5" w:rsidP="005936E5">
      <w:pPr>
        <w:ind w:firstLine="567"/>
        <w:rPr>
          <w:sz w:val="24"/>
          <w:szCs w:val="24"/>
        </w:rPr>
      </w:pPr>
      <w:r w:rsidRPr="005936E5">
        <w:rPr>
          <w:sz w:val="24"/>
          <w:szCs w:val="24"/>
        </w:rPr>
        <w:t xml:space="preserve">Определение проблемы безопасности должно описывать предположения относительно операционной среды </w:t>
      </w:r>
      <w:r w:rsidR="005F4655" w:rsidRPr="005F4655">
        <w:rPr>
          <w:sz w:val="24"/>
          <w:szCs w:val="24"/>
        </w:rPr>
        <w:t>TOE</w:t>
      </w:r>
      <w:r w:rsidRPr="005936E5">
        <w:rPr>
          <w:sz w:val="24"/>
          <w:szCs w:val="24"/>
        </w:rPr>
        <w:t>.</w:t>
      </w:r>
    </w:p>
    <w:p w14:paraId="3C428A66" w14:textId="77777777" w:rsidR="005936E5" w:rsidRPr="005936E5" w:rsidRDefault="005936E5" w:rsidP="005936E5">
      <w:pPr>
        <w:ind w:firstLine="567"/>
        <w:rPr>
          <w:sz w:val="24"/>
          <w:szCs w:val="24"/>
        </w:rPr>
      </w:pPr>
      <w:r w:rsidRPr="005936E5">
        <w:rPr>
          <w:sz w:val="24"/>
          <w:szCs w:val="24"/>
        </w:rPr>
        <w:t>Элементы действий оценщика</w:t>
      </w:r>
    </w:p>
    <w:p w14:paraId="5FC44245" w14:textId="77777777" w:rsidR="005936E5" w:rsidRPr="005936E5" w:rsidRDefault="005936E5" w:rsidP="005936E5">
      <w:pPr>
        <w:ind w:firstLine="567"/>
        <w:rPr>
          <w:sz w:val="24"/>
          <w:szCs w:val="24"/>
        </w:rPr>
      </w:pPr>
      <w:r w:rsidRPr="005936E5">
        <w:rPr>
          <w:sz w:val="24"/>
          <w:szCs w:val="24"/>
        </w:rPr>
        <w:t>ACE_SPD.1.1E</w:t>
      </w:r>
    </w:p>
    <w:p w14:paraId="072F3B65" w14:textId="77777777" w:rsidR="005936E5" w:rsidRPr="005936E5" w:rsidRDefault="005936E5" w:rsidP="005936E5">
      <w:pPr>
        <w:ind w:firstLine="567"/>
        <w:rPr>
          <w:sz w:val="24"/>
          <w:szCs w:val="24"/>
        </w:rPr>
      </w:pPr>
      <w:r w:rsidRPr="005936E5">
        <w:rPr>
          <w:sz w:val="24"/>
          <w:szCs w:val="24"/>
        </w:rPr>
        <w:t>Оценщик должен подтвердить, что предоставленная информация соответствует всем требованиям к содержанию и представлению доказательств.</w:t>
      </w:r>
    </w:p>
    <w:p w14:paraId="3A063B81" w14:textId="77777777" w:rsidR="005936E5" w:rsidRPr="005936E5" w:rsidRDefault="005936E5" w:rsidP="005936E5">
      <w:pPr>
        <w:ind w:firstLine="567"/>
        <w:rPr>
          <w:sz w:val="24"/>
          <w:szCs w:val="24"/>
        </w:rPr>
      </w:pPr>
    </w:p>
    <w:p w14:paraId="1C2584FA" w14:textId="77777777" w:rsidR="005936E5" w:rsidRPr="00A1583C" w:rsidRDefault="005936E5" w:rsidP="005936E5">
      <w:pPr>
        <w:ind w:firstLine="567"/>
        <w:rPr>
          <w:b/>
          <w:bCs/>
          <w:sz w:val="24"/>
          <w:szCs w:val="24"/>
        </w:rPr>
      </w:pPr>
      <w:r w:rsidRPr="00A1583C">
        <w:rPr>
          <w:b/>
          <w:bCs/>
          <w:sz w:val="24"/>
          <w:szCs w:val="24"/>
        </w:rPr>
        <w:t>8.5 Цели безопасности модуля PP (ACE_OBJ)</w:t>
      </w:r>
    </w:p>
    <w:p w14:paraId="596DD9E7" w14:textId="77777777" w:rsidR="00A1583C" w:rsidRDefault="00A1583C" w:rsidP="005936E5">
      <w:pPr>
        <w:ind w:firstLine="567"/>
        <w:rPr>
          <w:b/>
          <w:bCs/>
          <w:sz w:val="24"/>
          <w:szCs w:val="24"/>
        </w:rPr>
      </w:pPr>
    </w:p>
    <w:p w14:paraId="666B3EBD" w14:textId="15899034" w:rsidR="005936E5" w:rsidRPr="00A1583C" w:rsidRDefault="005936E5" w:rsidP="005936E5">
      <w:pPr>
        <w:ind w:firstLine="567"/>
        <w:rPr>
          <w:b/>
          <w:bCs/>
          <w:sz w:val="24"/>
          <w:szCs w:val="24"/>
        </w:rPr>
      </w:pPr>
      <w:r w:rsidRPr="00A1583C">
        <w:rPr>
          <w:b/>
          <w:bCs/>
          <w:sz w:val="24"/>
          <w:szCs w:val="24"/>
        </w:rPr>
        <w:t>8.5.1 Цели</w:t>
      </w:r>
    </w:p>
    <w:p w14:paraId="42E4ADD7" w14:textId="77777777" w:rsidR="00A1583C" w:rsidRDefault="00A1583C" w:rsidP="005936E5">
      <w:pPr>
        <w:ind w:firstLine="567"/>
        <w:rPr>
          <w:sz w:val="24"/>
          <w:szCs w:val="24"/>
        </w:rPr>
      </w:pPr>
    </w:p>
    <w:p w14:paraId="3B52C349" w14:textId="664D69E7" w:rsidR="005936E5" w:rsidRPr="005936E5" w:rsidRDefault="005936E5" w:rsidP="005936E5">
      <w:pPr>
        <w:ind w:firstLine="567"/>
        <w:rPr>
          <w:sz w:val="24"/>
          <w:szCs w:val="24"/>
        </w:rPr>
      </w:pPr>
      <w:r w:rsidRPr="005936E5">
        <w:rPr>
          <w:sz w:val="24"/>
          <w:szCs w:val="24"/>
        </w:rPr>
        <w:t>Цели безопасности представляют собой краткое изложение предполагаемого ответа на проблему безопасности, определенную с помощью семейства определений проблем безопасности (APE_SPD).</w:t>
      </w:r>
    </w:p>
    <w:p w14:paraId="711A8D33" w14:textId="60DA2F3A" w:rsidR="005936E5" w:rsidRPr="005936E5" w:rsidRDefault="005936E5" w:rsidP="005936E5">
      <w:pPr>
        <w:ind w:firstLine="567"/>
        <w:rPr>
          <w:sz w:val="24"/>
          <w:szCs w:val="24"/>
        </w:rPr>
      </w:pPr>
      <w:r w:rsidRPr="005936E5">
        <w:rPr>
          <w:sz w:val="24"/>
          <w:szCs w:val="24"/>
        </w:rPr>
        <w:t xml:space="preserve">Оценка целей безопасности необходима для демонстрации того, что цели безопасности адекватно и полностью соответствуют определению проблемы безопасности и что разделение этой проблемы между </w:t>
      </w:r>
      <w:r w:rsidR="005F4655" w:rsidRPr="005F4655">
        <w:rPr>
          <w:sz w:val="24"/>
          <w:szCs w:val="24"/>
        </w:rPr>
        <w:t xml:space="preserve">TOE </w:t>
      </w:r>
      <w:r w:rsidRPr="005936E5">
        <w:rPr>
          <w:sz w:val="24"/>
          <w:szCs w:val="24"/>
        </w:rPr>
        <w:t>и его операционной средой четко определено.</w:t>
      </w:r>
    </w:p>
    <w:p w14:paraId="22A7DAE2" w14:textId="77777777" w:rsidR="005936E5" w:rsidRPr="005936E5" w:rsidRDefault="005936E5" w:rsidP="005936E5">
      <w:pPr>
        <w:ind w:firstLine="567"/>
        <w:rPr>
          <w:sz w:val="24"/>
          <w:szCs w:val="24"/>
        </w:rPr>
      </w:pPr>
    </w:p>
    <w:p w14:paraId="1C84E599" w14:textId="77777777" w:rsidR="005936E5" w:rsidRPr="00A1583C" w:rsidRDefault="005936E5" w:rsidP="005936E5">
      <w:pPr>
        <w:ind w:firstLine="567"/>
        <w:rPr>
          <w:b/>
          <w:bCs/>
          <w:sz w:val="24"/>
          <w:szCs w:val="24"/>
        </w:rPr>
      </w:pPr>
      <w:r w:rsidRPr="00A1583C">
        <w:rPr>
          <w:b/>
          <w:bCs/>
          <w:sz w:val="24"/>
          <w:szCs w:val="24"/>
        </w:rPr>
        <w:t>8.5.2 Ранжирование компонентов</w:t>
      </w:r>
    </w:p>
    <w:p w14:paraId="18832A45" w14:textId="77777777" w:rsidR="00A1583C" w:rsidRDefault="00A1583C" w:rsidP="005936E5">
      <w:pPr>
        <w:ind w:firstLine="567"/>
        <w:rPr>
          <w:sz w:val="24"/>
          <w:szCs w:val="24"/>
        </w:rPr>
      </w:pPr>
    </w:p>
    <w:p w14:paraId="3168DBBA" w14:textId="757EEED8" w:rsidR="005936E5" w:rsidRPr="005936E5" w:rsidRDefault="005936E5" w:rsidP="005936E5">
      <w:pPr>
        <w:ind w:firstLine="567"/>
        <w:rPr>
          <w:sz w:val="24"/>
          <w:szCs w:val="24"/>
        </w:rPr>
      </w:pPr>
      <w:r w:rsidRPr="005936E5">
        <w:rPr>
          <w:sz w:val="24"/>
          <w:szCs w:val="24"/>
        </w:rPr>
        <w:t xml:space="preserve">Компоненты этого семейства ранжируются в зависимости от того, предписывают ли они только цели безопасности для операционной среды (см. ACE_OBJ.1) или также цели безопасности для </w:t>
      </w:r>
      <w:r w:rsidR="005F4655" w:rsidRPr="005F4655">
        <w:rPr>
          <w:sz w:val="24"/>
          <w:szCs w:val="24"/>
        </w:rPr>
        <w:t xml:space="preserve">TOE </w:t>
      </w:r>
      <w:r w:rsidRPr="005936E5">
        <w:rPr>
          <w:sz w:val="24"/>
          <w:szCs w:val="24"/>
        </w:rPr>
        <w:t>(см. ACE_OBJ.2).</w:t>
      </w:r>
    </w:p>
    <w:p w14:paraId="1EC22A71" w14:textId="77777777" w:rsidR="005936E5" w:rsidRPr="005936E5" w:rsidRDefault="005936E5" w:rsidP="005936E5">
      <w:pPr>
        <w:ind w:firstLine="567"/>
        <w:rPr>
          <w:sz w:val="24"/>
          <w:szCs w:val="24"/>
        </w:rPr>
      </w:pPr>
    </w:p>
    <w:p w14:paraId="19E2E98D" w14:textId="77777777" w:rsidR="005936E5" w:rsidRPr="009D640E" w:rsidRDefault="005936E5" w:rsidP="005936E5">
      <w:pPr>
        <w:ind w:firstLine="567"/>
        <w:rPr>
          <w:b/>
          <w:bCs/>
          <w:sz w:val="24"/>
          <w:szCs w:val="24"/>
        </w:rPr>
      </w:pPr>
      <w:r w:rsidRPr="009D640E">
        <w:rPr>
          <w:b/>
          <w:bCs/>
          <w:sz w:val="24"/>
          <w:szCs w:val="24"/>
        </w:rPr>
        <w:t>8.5.3 ACE_OBJ.1 Цели безопасности модуля ЗБ для операционной среды</w:t>
      </w:r>
    </w:p>
    <w:p w14:paraId="195AFA95" w14:textId="77777777" w:rsidR="009D640E" w:rsidRDefault="009D640E" w:rsidP="005936E5">
      <w:pPr>
        <w:ind w:firstLine="567"/>
        <w:rPr>
          <w:sz w:val="24"/>
          <w:szCs w:val="24"/>
        </w:rPr>
      </w:pPr>
    </w:p>
    <w:p w14:paraId="3126780D" w14:textId="3E27D674" w:rsidR="005936E5" w:rsidRPr="005936E5" w:rsidRDefault="005936E5" w:rsidP="005936E5">
      <w:pPr>
        <w:ind w:firstLine="567"/>
        <w:rPr>
          <w:sz w:val="24"/>
          <w:szCs w:val="24"/>
        </w:rPr>
      </w:pPr>
      <w:r w:rsidRPr="005936E5">
        <w:rPr>
          <w:sz w:val="24"/>
          <w:szCs w:val="24"/>
        </w:rPr>
        <w:t>Зависимости: Зависимости: отсутствуют.</w:t>
      </w:r>
    </w:p>
    <w:p w14:paraId="2BD85C8C" w14:textId="77777777" w:rsidR="005936E5" w:rsidRPr="005936E5" w:rsidRDefault="005936E5" w:rsidP="005936E5">
      <w:pPr>
        <w:ind w:firstLine="567"/>
        <w:rPr>
          <w:sz w:val="24"/>
          <w:szCs w:val="24"/>
        </w:rPr>
      </w:pPr>
      <w:r w:rsidRPr="005936E5">
        <w:rPr>
          <w:sz w:val="24"/>
          <w:szCs w:val="24"/>
        </w:rPr>
        <w:t>Элементы действий разработчика</w:t>
      </w:r>
    </w:p>
    <w:p w14:paraId="266327D3" w14:textId="77777777" w:rsidR="005936E5" w:rsidRPr="005936E5" w:rsidRDefault="005936E5" w:rsidP="005936E5">
      <w:pPr>
        <w:ind w:firstLine="567"/>
        <w:rPr>
          <w:sz w:val="24"/>
          <w:szCs w:val="24"/>
        </w:rPr>
      </w:pPr>
      <w:r w:rsidRPr="005936E5">
        <w:rPr>
          <w:sz w:val="24"/>
          <w:szCs w:val="24"/>
        </w:rPr>
        <w:t>ACE_OBJ.1.1D</w:t>
      </w:r>
    </w:p>
    <w:p w14:paraId="44FB8FA3" w14:textId="77777777" w:rsidR="005936E5" w:rsidRPr="005936E5" w:rsidRDefault="005936E5" w:rsidP="005936E5">
      <w:pPr>
        <w:ind w:firstLine="567"/>
        <w:rPr>
          <w:sz w:val="24"/>
          <w:szCs w:val="24"/>
        </w:rPr>
      </w:pPr>
      <w:r w:rsidRPr="005936E5">
        <w:rPr>
          <w:sz w:val="24"/>
          <w:szCs w:val="24"/>
        </w:rPr>
        <w:t>Разработчик должен предоставить формулировку целей безопасности для операционной среды модулей ЗБ.</w:t>
      </w:r>
    </w:p>
    <w:p w14:paraId="01C22CB9" w14:textId="77777777" w:rsidR="005936E5" w:rsidRPr="005936E5" w:rsidRDefault="005936E5" w:rsidP="005936E5">
      <w:pPr>
        <w:ind w:firstLine="567"/>
        <w:rPr>
          <w:sz w:val="24"/>
          <w:szCs w:val="24"/>
        </w:rPr>
      </w:pPr>
      <w:r w:rsidRPr="005936E5">
        <w:rPr>
          <w:sz w:val="24"/>
          <w:szCs w:val="24"/>
        </w:rPr>
        <w:lastRenderedPageBreak/>
        <w:t>ACE_OBJ.1.2D</w:t>
      </w:r>
    </w:p>
    <w:p w14:paraId="113A53C8" w14:textId="77777777" w:rsidR="005936E5" w:rsidRPr="005936E5" w:rsidRDefault="005936E5" w:rsidP="005936E5">
      <w:pPr>
        <w:ind w:firstLine="567"/>
        <w:rPr>
          <w:sz w:val="24"/>
          <w:szCs w:val="24"/>
        </w:rPr>
      </w:pPr>
      <w:r w:rsidRPr="005936E5">
        <w:rPr>
          <w:sz w:val="24"/>
          <w:szCs w:val="24"/>
        </w:rPr>
        <w:t xml:space="preserve">Разработчик должен предоставить обоснование </w:t>
      </w:r>
      <w:proofErr w:type="gramStart"/>
      <w:r w:rsidRPr="005936E5">
        <w:rPr>
          <w:sz w:val="24"/>
          <w:szCs w:val="24"/>
        </w:rPr>
        <w:t>целей безопасности среды эксплуатации модулей</w:t>
      </w:r>
      <w:proofErr w:type="gramEnd"/>
      <w:r w:rsidRPr="005936E5">
        <w:rPr>
          <w:sz w:val="24"/>
          <w:szCs w:val="24"/>
        </w:rPr>
        <w:t xml:space="preserve"> ЗБ.</w:t>
      </w:r>
    </w:p>
    <w:p w14:paraId="05ACD756" w14:textId="77777777" w:rsidR="005936E5" w:rsidRPr="005936E5" w:rsidRDefault="005936E5" w:rsidP="005936E5">
      <w:pPr>
        <w:ind w:firstLine="567"/>
        <w:rPr>
          <w:sz w:val="24"/>
          <w:szCs w:val="24"/>
        </w:rPr>
      </w:pPr>
      <w:r w:rsidRPr="005936E5">
        <w:rPr>
          <w:sz w:val="24"/>
          <w:szCs w:val="24"/>
        </w:rPr>
        <w:t>Элементы контента и презентации</w:t>
      </w:r>
    </w:p>
    <w:p w14:paraId="52CDA0C9" w14:textId="77777777" w:rsidR="005936E5" w:rsidRPr="005936E5" w:rsidRDefault="005936E5" w:rsidP="005936E5">
      <w:pPr>
        <w:ind w:firstLine="567"/>
        <w:rPr>
          <w:sz w:val="24"/>
          <w:szCs w:val="24"/>
        </w:rPr>
      </w:pPr>
      <w:r w:rsidRPr="005936E5">
        <w:rPr>
          <w:sz w:val="24"/>
          <w:szCs w:val="24"/>
        </w:rPr>
        <w:t>ACE_OBJ.1.1C</w:t>
      </w:r>
    </w:p>
    <w:p w14:paraId="359E0EBF" w14:textId="77777777" w:rsidR="005936E5" w:rsidRPr="005936E5" w:rsidRDefault="005936E5" w:rsidP="005936E5">
      <w:pPr>
        <w:ind w:firstLine="567"/>
        <w:rPr>
          <w:sz w:val="24"/>
          <w:szCs w:val="24"/>
        </w:rPr>
      </w:pPr>
      <w:r w:rsidRPr="005936E5">
        <w:rPr>
          <w:sz w:val="24"/>
          <w:szCs w:val="24"/>
        </w:rPr>
        <w:t>Заявление о целях безопасности должно описывать цели безопасности для операционной среды.</w:t>
      </w:r>
    </w:p>
    <w:p w14:paraId="0BA8730E" w14:textId="77777777" w:rsidR="005936E5" w:rsidRPr="005936E5" w:rsidRDefault="005936E5" w:rsidP="005936E5">
      <w:pPr>
        <w:ind w:firstLine="567"/>
        <w:rPr>
          <w:sz w:val="24"/>
          <w:szCs w:val="24"/>
        </w:rPr>
      </w:pPr>
      <w:r w:rsidRPr="005936E5">
        <w:rPr>
          <w:sz w:val="24"/>
          <w:szCs w:val="24"/>
        </w:rPr>
        <w:t>ACE_OBJ.1.2C</w:t>
      </w:r>
    </w:p>
    <w:p w14:paraId="5852A65E" w14:textId="77777777" w:rsidR="005936E5" w:rsidRPr="005936E5" w:rsidRDefault="005936E5" w:rsidP="005936E5">
      <w:pPr>
        <w:ind w:firstLine="567"/>
        <w:rPr>
          <w:sz w:val="24"/>
          <w:szCs w:val="24"/>
        </w:rPr>
      </w:pPr>
      <w:r w:rsidRPr="005936E5">
        <w:rPr>
          <w:sz w:val="24"/>
          <w:szCs w:val="24"/>
        </w:rPr>
        <w:t>Обоснование целей безопасности должно прослеживать каждую цель безопасности для операционной среды до угроз, которым противостоит эта цель безопасности, OSP, реализуемых этой целью безопасности, и допущений, поддерживаемых этой целью безопасности.</w:t>
      </w:r>
    </w:p>
    <w:p w14:paraId="75C54C85" w14:textId="77777777" w:rsidR="005936E5" w:rsidRPr="005936E5" w:rsidRDefault="005936E5" w:rsidP="005936E5">
      <w:pPr>
        <w:ind w:firstLine="567"/>
        <w:rPr>
          <w:sz w:val="24"/>
          <w:szCs w:val="24"/>
        </w:rPr>
      </w:pPr>
      <w:r w:rsidRPr="005936E5">
        <w:rPr>
          <w:sz w:val="24"/>
          <w:szCs w:val="24"/>
        </w:rPr>
        <w:t>ACE_OBJ.1.3C</w:t>
      </w:r>
    </w:p>
    <w:p w14:paraId="2D158B7F" w14:textId="77777777" w:rsidR="005936E5" w:rsidRPr="005936E5" w:rsidRDefault="005936E5" w:rsidP="005936E5">
      <w:pPr>
        <w:ind w:firstLine="567"/>
        <w:rPr>
          <w:sz w:val="24"/>
          <w:szCs w:val="24"/>
        </w:rPr>
      </w:pPr>
      <w:r w:rsidRPr="005936E5">
        <w:rPr>
          <w:sz w:val="24"/>
          <w:szCs w:val="24"/>
        </w:rPr>
        <w:t>Обоснование целей безопасности должно демонстрировать, что цели безопасности для операционной среды подтверждают все предположения.</w:t>
      </w:r>
    </w:p>
    <w:p w14:paraId="2E95404F" w14:textId="77777777" w:rsidR="005936E5" w:rsidRPr="005936E5" w:rsidRDefault="005936E5" w:rsidP="005936E5">
      <w:pPr>
        <w:ind w:firstLine="567"/>
        <w:rPr>
          <w:sz w:val="24"/>
          <w:szCs w:val="24"/>
        </w:rPr>
      </w:pPr>
      <w:r w:rsidRPr="005936E5">
        <w:rPr>
          <w:sz w:val="24"/>
          <w:szCs w:val="24"/>
        </w:rPr>
        <w:t>Элементы действий оценщика</w:t>
      </w:r>
    </w:p>
    <w:p w14:paraId="2ED0E0E1" w14:textId="77777777" w:rsidR="005936E5" w:rsidRPr="005936E5" w:rsidRDefault="005936E5" w:rsidP="005936E5">
      <w:pPr>
        <w:ind w:firstLine="567"/>
        <w:rPr>
          <w:sz w:val="24"/>
          <w:szCs w:val="24"/>
        </w:rPr>
      </w:pPr>
      <w:r w:rsidRPr="005936E5">
        <w:rPr>
          <w:sz w:val="24"/>
          <w:szCs w:val="24"/>
        </w:rPr>
        <w:t>ACE_OBJ.1.1E</w:t>
      </w:r>
    </w:p>
    <w:p w14:paraId="1E4FEAD6" w14:textId="77777777" w:rsidR="005936E5" w:rsidRPr="005936E5" w:rsidRDefault="005936E5" w:rsidP="005936E5">
      <w:pPr>
        <w:ind w:firstLine="567"/>
        <w:rPr>
          <w:sz w:val="24"/>
          <w:szCs w:val="24"/>
        </w:rPr>
      </w:pPr>
      <w:r w:rsidRPr="005936E5">
        <w:rPr>
          <w:sz w:val="24"/>
          <w:szCs w:val="24"/>
        </w:rPr>
        <w:t>Оценщик должен подтвердить, что предоставленная информация соответствует всем требованиям к содержанию и представлению доказательств.</w:t>
      </w:r>
    </w:p>
    <w:p w14:paraId="7AF0D813" w14:textId="77777777" w:rsidR="005936E5" w:rsidRPr="005936E5" w:rsidRDefault="005936E5" w:rsidP="005936E5">
      <w:pPr>
        <w:ind w:firstLine="567"/>
        <w:rPr>
          <w:sz w:val="24"/>
          <w:szCs w:val="24"/>
        </w:rPr>
      </w:pPr>
    </w:p>
    <w:p w14:paraId="049E43EC" w14:textId="77777777" w:rsidR="005936E5" w:rsidRPr="009D640E" w:rsidRDefault="005936E5" w:rsidP="005936E5">
      <w:pPr>
        <w:ind w:firstLine="567"/>
        <w:rPr>
          <w:b/>
          <w:bCs/>
          <w:sz w:val="24"/>
          <w:szCs w:val="24"/>
        </w:rPr>
      </w:pPr>
      <w:r w:rsidRPr="009D640E">
        <w:rPr>
          <w:b/>
          <w:bCs/>
          <w:sz w:val="24"/>
          <w:szCs w:val="24"/>
        </w:rPr>
        <w:t>8.5.4 ACE_OBJ.2 Цели безопасности РР</w:t>
      </w:r>
    </w:p>
    <w:p w14:paraId="44497113" w14:textId="77777777" w:rsidR="009D640E" w:rsidRDefault="009D640E" w:rsidP="005936E5">
      <w:pPr>
        <w:ind w:firstLine="567"/>
        <w:rPr>
          <w:sz w:val="24"/>
          <w:szCs w:val="24"/>
        </w:rPr>
      </w:pPr>
    </w:p>
    <w:p w14:paraId="46A06151" w14:textId="524BE2D2" w:rsidR="005936E5" w:rsidRPr="005936E5" w:rsidRDefault="005936E5" w:rsidP="005936E5">
      <w:pPr>
        <w:ind w:firstLine="567"/>
        <w:rPr>
          <w:sz w:val="24"/>
          <w:szCs w:val="24"/>
        </w:rPr>
      </w:pPr>
      <w:r w:rsidRPr="005936E5">
        <w:rPr>
          <w:sz w:val="24"/>
          <w:szCs w:val="24"/>
        </w:rPr>
        <w:t>Зависимости: ACE_SPD.1 Определение проблемы безопасности модуля ЗБ.</w:t>
      </w:r>
    </w:p>
    <w:p w14:paraId="11C23D31" w14:textId="77777777" w:rsidR="005936E5" w:rsidRPr="005936E5" w:rsidRDefault="005936E5" w:rsidP="005936E5">
      <w:pPr>
        <w:ind w:firstLine="567"/>
        <w:rPr>
          <w:sz w:val="24"/>
          <w:szCs w:val="24"/>
        </w:rPr>
      </w:pPr>
      <w:r w:rsidRPr="005936E5">
        <w:rPr>
          <w:sz w:val="24"/>
          <w:szCs w:val="24"/>
        </w:rPr>
        <w:t>Элементы действий разработчика</w:t>
      </w:r>
    </w:p>
    <w:p w14:paraId="63B22F54" w14:textId="77777777" w:rsidR="005936E5" w:rsidRPr="005936E5" w:rsidRDefault="005936E5" w:rsidP="005936E5">
      <w:pPr>
        <w:ind w:firstLine="567"/>
        <w:rPr>
          <w:sz w:val="24"/>
          <w:szCs w:val="24"/>
        </w:rPr>
      </w:pPr>
      <w:r w:rsidRPr="005936E5">
        <w:rPr>
          <w:sz w:val="24"/>
          <w:szCs w:val="24"/>
        </w:rPr>
        <w:t>ACE_OBJ.2.1D</w:t>
      </w:r>
    </w:p>
    <w:p w14:paraId="45CEA200" w14:textId="77777777" w:rsidR="005936E5" w:rsidRPr="005936E5" w:rsidRDefault="005936E5" w:rsidP="005936E5">
      <w:pPr>
        <w:ind w:firstLine="567"/>
        <w:rPr>
          <w:sz w:val="24"/>
          <w:szCs w:val="24"/>
        </w:rPr>
      </w:pPr>
      <w:r w:rsidRPr="005936E5">
        <w:rPr>
          <w:sz w:val="24"/>
          <w:szCs w:val="24"/>
        </w:rPr>
        <w:t>Разработчик должен предоставить формулировку целей безопасности для модулей РР.</w:t>
      </w:r>
    </w:p>
    <w:p w14:paraId="2329B6D7" w14:textId="77777777" w:rsidR="005936E5" w:rsidRPr="005936E5" w:rsidRDefault="005936E5" w:rsidP="005936E5">
      <w:pPr>
        <w:ind w:firstLine="567"/>
        <w:rPr>
          <w:sz w:val="24"/>
          <w:szCs w:val="24"/>
        </w:rPr>
      </w:pPr>
      <w:r w:rsidRPr="005936E5">
        <w:rPr>
          <w:sz w:val="24"/>
          <w:szCs w:val="24"/>
        </w:rPr>
        <w:t>ACE_OBJ.2.2D</w:t>
      </w:r>
    </w:p>
    <w:p w14:paraId="12580B9B" w14:textId="77777777" w:rsidR="005936E5" w:rsidRPr="005936E5" w:rsidRDefault="005936E5" w:rsidP="005936E5">
      <w:pPr>
        <w:ind w:firstLine="567"/>
        <w:rPr>
          <w:sz w:val="24"/>
          <w:szCs w:val="24"/>
        </w:rPr>
      </w:pPr>
      <w:r w:rsidRPr="005936E5">
        <w:rPr>
          <w:sz w:val="24"/>
          <w:szCs w:val="24"/>
        </w:rPr>
        <w:t>Разработчик должен предоставить обоснование целей безопасности модулей РР.</w:t>
      </w:r>
    </w:p>
    <w:p w14:paraId="56C2074F" w14:textId="77777777" w:rsidR="005936E5" w:rsidRPr="005936E5" w:rsidRDefault="005936E5" w:rsidP="005936E5">
      <w:pPr>
        <w:ind w:firstLine="567"/>
        <w:rPr>
          <w:sz w:val="24"/>
          <w:szCs w:val="24"/>
        </w:rPr>
      </w:pPr>
      <w:r w:rsidRPr="005936E5">
        <w:rPr>
          <w:sz w:val="24"/>
          <w:szCs w:val="24"/>
        </w:rPr>
        <w:t>Элементы контента и презентации</w:t>
      </w:r>
    </w:p>
    <w:p w14:paraId="6C9F3EE8" w14:textId="77777777" w:rsidR="005936E5" w:rsidRPr="005936E5" w:rsidRDefault="005936E5" w:rsidP="005936E5">
      <w:pPr>
        <w:ind w:firstLine="567"/>
        <w:rPr>
          <w:sz w:val="24"/>
          <w:szCs w:val="24"/>
        </w:rPr>
      </w:pPr>
      <w:r w:rsidRPr="005936E5">
        <w:rPr>
          <w:sz w:val="24"/>
          <w:szCs w:val="24"/>
        </w:rPr>
        <w:t>ACE_OBJ.2.1C</w:t>
      </w:r>
    </w:p>
    <w:p w14:paraId="343D48FC" w14:textId="5F159E53" w:rsidR="005936E5" w:rsidRPr="005936E5" w:rsidRDefault="005936E5" w:rsidP="005936E5">
      <w:pPr>
        <w:ind w:firstLine="567"/>
        <w:rPr>
          <w:sz w:val="24"/>
          <w:szCs w:val="24"/>
        </w:rPr>
      </w:pPr>
      <w:r w:rsidRPr="005936E5">
        <w:rPr>
          <w:sz w:val="24"/>
          <w:szCs w:val="24"/>
        </w:rPr>
        <w:t xml:space="preserve">В заявлении о целях безопасности должны быть описаны цели безопасности для </w:t>
      </w:r>
      <w:r w:rsidR="005F4655" w:rsidRPr="005F4655">
        <w:rPr>
          <w:sz w:val="24"/>
          <w:szCs w:val="24"/>
        </w:rPr>
        <w:t>TOE</w:t>
      </w:r>
      <w:r w:rsidRPr="005936E5">
        <w:rPr>
          <w:sz w:val="24"/>
          <w:szCs w:val="24"/>
        </w:rPr>
        <w:t xml:space="preserve"> и цели безопасности для операционной среды.</w:t>
      </w:r>
    </w:p>
    <w:p w14:paraId="2E25CB62" w14:textId="77777777" w:rsidR="005936E5" w:rsidRPr="005936E5" w:rsidRDefault="005936E5" w:rsidP="005936E5">
      <w:pPr>
        <w:ind w:firstLine="567"/>
        <w:rPr>
          <w:sz w:val="24"/>
          <w:szCs w:val="24"/>
        </w:rPr>
      </w:pPr>
      <w:r w:rsidRPr="005936E5">
        <w:rPr>
          <w:sz w:val="24"/>
          <w:szCs w:val="24"/>
        </w:rPr>
        <w:t>ACE_OBJ.2.2C</w:t>
      </w:r>
    </w:p>
    <w:p w14:paraId="7AF82E4A" w14:textId="2B3B951C" w:rsidR="005936E5" w:rsidRPr="005936E5" w:rsidRDefault="005936E5" w:rsidP="005936E5">
      <w:pPr>
        <w:ind w:firstLine="567"/>
        <w:rPr>
          <w:sz w:val="24"/>
          <w:szCs w:val="24"/>
        </w:rPr>
      </w:pPr>
      <w:r w:rsidRPr="005936E5">
        <w:rPr>
          <w:sz w:val="24"/>
          <w:szCs w:val="24"/>
        </w:rPr>
        <w:t xml:space="preserve">Обоснование целей безопасности должно прослеживать каждую цель безопасности для </w:t>
      </w:r>
      <w:r w:rsidR="005F4655" w:rsidRPr="005F4655">
        <w:rPr>
          <w:sz w:val="24"/>
          <w:szCs w:val="24"/>
        </w:rPr>
        <w:t>TOE</w:t>
      </w:r>
      <w:r w:rsidRPr="005936E5">
        <w:rPr>
          <w:sz w:val="24"/>
          <w:szCs w:val="24"/>
        </w:rPr>
        <w:t xml:space="preserve"> до угроз, которым противостоит эта цель безопасности, и OSP, реализуемых этой целью безопасности.</w:t>
      </w:r>
    </w:p>
    <w:p w14:paraId="1E14B5DC" w14:textId="77777777" w:rsidR="005936E5" w:rsidRPr="005936E5" w:rsidRDefault="005936E5" w:rsidP="005936E5">
      <w:pPr>
        <w:ind w:firstLine="567"/>
        <w:rPr>
          <w:sz w:val="24"/>
          <w:szCs w:val="24"/>
        </w:rPr>
      </w:pPr>
      <w:r w:rsidRPr="005936E5">
        <w:rPr>
          <w:sz w:val="24"/>
          <w:szCs w:val="24"/>
        </w:rPr>
        <w:t>ACE_OBJ.2.3C</w:t>
      </w:r>
    </w:p>
    <w:p w14:paraId="1B917ED5" w14:textId="77777777" w:rsidR="005936E5" w:rsidRPr="005936E5" w:rsidRDefault="005936E5" w:rsidP="005936E5">
      <w:pPr>
        <w:ind w:firstLine="567"/>
        <w:rPr>
          <w:sz w:val="24"/>
          <w:szCs w:val="24"/>
        </w:rPr>
      </w:pPr>
      <w:r w:rsidRPr="005936E5">
        <w:rPr>
          <w:sz w:val="24"/>
          <w:szCs w:val="24"/>
        </w:rPr>
        <w:t>Обоснование целей безопасности должно прослеживать каждую цель безопасности для операционной среды до угроз, которым противостоит эта цель безопасности, OSP, реализуемых этой целью безопасности, и допущений, поддерживаемых этой целью безопасности.</w:t>
      </w:r>
    </w:p>
    <w:p w14:paraId="37BB76EA" w14:textId="77777777" w:rsidR="005936E5" w:rsidRPr="005936E5" w:rsidRDefault="005936E5" w:rsidP="005936E5">
      <w:pPr>
        <w:ind w:firstLine="567"/>
        <w:rPr>
          <w:sz w:val="24"/>
          <w:szCs w:val="24"/>
        </w:rPr>
      </w:pPr>
      <w:r w:rsidRPr="005936E5">
        <w:rPr>
          <w:sz w:val="24"/>
          <w:szCs w:val="24"/>
        </w:rPr>
        <w:t>ACE_OBJ.2.4C</w:t>
      </w:r>
    </w:p>
    <w:p w14:paraId="2DCDB810" w14:textId="77777777" w:rsidR="005936E5" w:rsidRPr="005936E5" w:rsidRDefault="005936E5" w:rsidP="005936E5">
      <w:pPr>
        <w:ind w:firstLine="567"/>
        <w:rPr>
          <w:sz w:val="24"/>
          <w:szCs w:val="24"/>
        </w:rPr>
      </w:pPr>
      <w:r w:rsidRPr="005936E5">
        <w:rPr>
          <w:sz w:val="24"/>
          <w:szCs w:val="24"/>
        </w:rPr>
        <w:t>Обоснование целей безопасности должно демонстрировать, что цели безопасности противодействуют всем угрозам.</w:t>
      </w:r>
    </w:p>
    <w:p w14:paraId="481B1B79" w14:textId="77777777" w:rsidR="005936E5" w:rsidRPr="005936E5" w:rsidRDefault="005936E5" w:rsidP="005936E5">
      <w:pPr>
        <w:ind w:firstLine="567"/>
        <w:rPr>
          <w:sz w:val="24"/>
          <w:szCs w:val="24"/>
        </w:rPr>
      </w:pPr>
      <w:r w:rsidRPr="005936E5">
        <w:rPr>
          <w:sz w:val="24"/>
          <w:szCs w:val="24"/>
        </w:rPr>
        <w:t>ACE_OBJ.2.5C</w:t>
      </w:r>
    </w:p>
    <w:p w14:paraId="52F9CCBE" w14:textId="77777777" w:rsidR="005936E5" w:rsidRPr="005936E5" w:rsidRDefault="005936E5" w:rsidP="005936E5">
      <w:pPr>
        <w:ind w:firstLine="567"/>
        <w:rPr>
          <w:sz w:val="24"/>
          <w:szCs w:val="24"/>
        </w:rPr>
      </w:pPr>
      <w:r w:rsidRPr="005936E5">
        <w:rPr>
          <w:sz w:val="24"/>
          <w:szCs w:val="24"/>
        </w:rPr>
        <w:t>Обоснование целей безопасности должно демонстрировать, что цели безопасности обеспечивают соблюдение всех OSP.</w:t>
      </w:r>
    </w:p>
    <w:p w14:paraId="5430826B" w14:textId="77777777" w:rsidR="005936E5" w:rsidRPr="005936E5" w:rsidRDefault="005936E5" w:rsidP="005936E5">
      <w:pPr>
        <w:ind w:firstLine="567"/>
        <w:rPr>
          <w:sz w:val="24"/>
          <w:szCs w:val="24"/>
        </w:rPr>
      </w:pPr>
      <w:r w:rsidRPr="005936E5">
        <w:rPr>
          <w:sz w:val="24"/>
          <w:szCs w:val="24"/>
        </w:rPr>
        <w:t>ACE_OBJ.2.6C</w:t>
      </w:r>
    </w:p>
    <w:p w14:paraId="64082433" w14:textId="77777777" w:rsidR="005936E5" w:rsidRPr="005936E5" w:rsidRDefault="005936E5" w:rsidP="005936E5">
      <w:pPr>
        <w:ind w:firstLine="567"/>
        <w:rPr>
          <w:sz w:val="24"/>
          <w:szCs w:val="24"/>
        </w:rPr>
      </w:pPr>
      <w:r w:rsidRPr="005936E5">
        <w:rPr>
          <w:sz w:val="24"/>
          <w:szCs w:val="24"/>
        </w:rPr>
        <w:t xml:space="preserve">Обоснование целей безопасности должно демонстрировать, что цели безопасности </w:t>
      </w:r>
      <w:r w:rsidRPr="005936E5">
        <w:rPr>
          <w:sz w:val="24"/>
          <w:szCs w:val="24"/>
        </w:rPr>
        <w:lastRenderedPageBreak/>
        <w:t>для операционной среды подтверждают все предположения.</w:t>
      </w:r>
    </w:p>
    <w:p w14:paraId="2761B6DC" w14:textId="77777777" w:rsidR="005936E5" w:rsidRPr="005936E5" w:rsidRDefault="005936E5" w:rsidP="005936E5">
      <w:pPr>
        <w:ind w:firstLine="567"/>
        <w:rPr>
          <w:sz w:val="24"/>
          <w:szCs w:val="24"/>
        </w:rPr>
      </w:pPr>
      <w:r w:rsidRPr="005936E5">
        <w:rPr>
          <w:sz w:val="24"/>
          <w:szCs w:val="24"/>
        </w:rPr>
        <w:t>Элементы действий оценщика</w:t>
      </w:r>
    </w:p>
    <w:p w14:paraId="6AB0D2D6" w14:textId="77777777" w:rsidR="005936E5" w:rsidRPr="005936E5" w:rsidRDefault="005936E5" w:rsidP="005936E5">
      <w:pPr>
        <w:ind w:firstLine="567"/>
        <w:rPr>
          <w:sz w:val="24"/>
          <w:szCs w:val="24"/>
        </w:rPr>
      </w:pPr>
      <w:r w:rsidRPr="005936E5">
        <w:rPr>
          <w:sz w:val="24"/>
          <w:szCs w:val="24"/>
        </w:rPr>
        <w:t>ACE_OBJ.2.1E</w:t>
      </w:r>
    </w:p>
    <w:p w14:paraId="1C954F6F" w14:textId="77777777" w:rsidR="005936E5" w:rsidRPr="005936E5" w:rsidRDefault="005936E5" w:rsidP="005936E5">
      <w:pPr>
        <w:ind w:firstLine="567"/>
        <w:rPr>
          <w:sz w:val="24"/>
          <w:szCs w:val="24"/>
        </w:rPr>
      </w:pPr>
      <w:r w:rsidRPr="005936E5">
        <w:rPr>
          <w:sz w:val="24"/>
          <w:szCs w:val="24"/>
        </w:rPr>
        <w:t>Оценщик должен подтвердить, что предоставленная информация соответствует всем требованиям к содержанию и представлению доказательств.</w:t>
      </w:r>
    </w:p>
    <w:p w14:paraId="27151A2F" w14:textId="77777777" w:rsidR="005936E5" w:rsidRPr="005936E5" w:rsidRDefault="005936E5" w:rsidP="005936E5">
      <w:pPr>
        <w:ind w:firstLine="567"/>
        <w:rPr>
          <w:sz w:val="24"/>
          <w:szCs w:val="24"/>
        </w:rPr>
      </w:pPr>
    </w:p>
    <w:p w14:paraId="6F9A5423" w14:textId="77777777" w:rsidR="005936E5" w:rsidRPr="009D640E" w:rsidRDefault="005936E5" w:rsidP="005936E5">
      <w:pPr>
        <w:ind w:firstLine="567"/>
        <w:rPr>
          <w:b/>
          <w:bCs/>
          <w:sz w:val="24"/>
          <w:szCs w:val="24"/>
        </w:rPr>
      </w:pPr>
      <w:r w:rsidRPr="009D640E">
        <w:rPr>
          <w:b/>
          <w:bCs/>
          <w:sz w:val="24"/>
          <w:szCs w:val="24"/>
        </w:rPr>
        <w:t>8.6 Определение расширенных компонентов модуля PP (ACE_ECD)</w:t>
      </w:r>
    </w:p>
    <w:p w14:paraId="68151C91" w14:textId="77777777" w:rsidR="009D640E" w:rsidRDefault="009D640E" w:rsidP="005936E5">
      <w:pPr>
        <w:ind w:firstLine="567"/>
        <w:rPr>
          <w:b/>
          <w:bCs/>
          <w:sz w:val="24"/>
          <w:szCs w:val="24"/>
        </w:rPr>
      </w:pPr>
    </w:p>
    <w:p w14:paraId="0E9AC578" w14:textId="5083B720" w:rsidR="005936E5" w:rsidRPr="005936E5" w:rsidRDefault="005936E5" w:rsidP="005936E5">
      <w:pPr>
        <w:ind w:firstLine="567"/>
        <w:rPr>
          <w:sz w:val="24"/>
          <w:szCs w:val="24"/>
        </w:rPr>
      </w:pPr>
      <w:r w:rsidRPr="009D640E">
        <w:rPr>
          <w:b/>
          <w:bCs/>
          <w:sz w:val="24"/>
          <w:szCs w:val="24"/>
        </w:rPr>
        <w:t>8.6.1 Цели</w:t>
      </w:r>
    </w:p>
    <w:p w14:paraId="4CDE62FE" w14:textId="77777777" w:rsidR="009D640E" w:rsidRDefault="009D640E" w:rsidP="005936E5">
      <w:pPr>
        <w:ind w:firstLine="567"/>
        <w:rPr>
          <w:sz w:val="24"/>
          <w:szCs w:val="24"/>
        </w:rPr>
      </w:pPr>
    </w:p>
    <w:p w14:paraId="62963EB8" w14:textId="0CF5CDA1" w:rsidR="005936E5" w:rsidRPr="005936E5" w:rsidRDefault="005936E5" w:rsidP="005936E5">
      <w:pPr>
        <w:ind w:firstLine="567"/>
        <w:rPr>
          <w:sz w:val="24"/>
          <w:szCs w:val="24"/>
        </w:rPr>
      </w:pPr>
      <w:r w:rsidRPr="005936E5">
        <w:rPr>
          <w:sz w:val="24"/>
          <w:szCs w:val="24"/>
        </w:rPr>
        <w:t>Расширенные SFR — это требования, которые не основаны на компонентах из ISO/IEC 15408-2 или данного документа, а основаны на расширенных компонентах: компонентах, определенных автором модуля PP.</w:t>
      </w:r>
    </w:p>
    <w:p w14:paraId="38F1068A" w14:textId="77777777" w:rsidR="005936E5" w:rsidRPr="005936E5" w:rsidRDefault="005936E5" w:rsidP="005936E5">
      <w:pPr>
        <w:ind w:firstLine="567"/>
        <w:rPr>
          <w:sz w:val="24"/>
          <w:szCs w:val="24"/>
        </w:rPr>
      </w:pPr>
      <w:r w:rsidRPr="005936E5">
        <w:rPr>
          <w:sz w:val="24"/>
          <w:szCs w:val="24"/>
        </w:rPr>
        <w:t>Оценка определения расширенных функциональных компонентов необходима для определения того, что они ясны и недвусмысленны, а также необходимы, т.е. они могут не быть четко выражены с использованием существующих компонентов ISO/IEC 15408-2 или настоящего документа.</w:t>
      </w:r>
    </w:p>
    <w:p w14:paraId="1194B2FA" w14:textId="77777777" w:rsidR="005936E5" w:rsidRPr="005936E5" w:rsidRDefault="005936E5" w:rsidP="005936E5">
      <w:pPr>
        <w:ind w:firstLine="567"/>
        <w:rPr>
          <w:sz w:val="24"/>
          <w:szCs w:val="24"/>
        </w:rPr>
      </w:pPr>
    </w:p>
    <w:p w14:paraId="10A2E84E" w14:textId="77777777" w:rsidR="005936E5" w:rsidRPr="009D640E" w:rsidRDefault="005936E5" w:rsidP="005936E5">
      <w:pPr>
        <w:ind w:firstLine="567"/>
        <w:rPr>
          <w:b/>
          <w:bCs/>
          <w:sz w:val="24"/>
          <w:szCs w:val="24"/>
        </w:rPr>
      </w:pPr>
      <w:r w:rsidRPr="009D640E">
        <w:rPr>
          <w:b/>
          <w:bCs/>
          <w:sz w:val="24"/>
          <w:szCs w:val="24"/>
        </w:rPr>
        <w:t>8.6.2 ACE_ECD.1 Расширенное определение компонентов модулей PP</w:t>
      </w:r>
    </w:p>
    <w:p w14:paraId="3357F1AA" w14:textId="77777777" w:rsidR="009D640E" w:rsidRDefault="009D640E" w:rsidP="005936E5">
      <w:pPr>
        <w:ind w:firstLine="567"/>
        <w:rPr>
          <w:sz w:val="24"/>
          <w:szCs w:val="24"/>
        </w:rPr>
      </w:pPr>
    </w:p>
    <w:p w14:paraId="54B6B6C0" w14:textId="0A888B62" w:rsidR="005936E5" w:rsidRPr="005936E5" w:rsidRDefault="005936E5" w:rsidP="005936E5">
      <w:pPr>
        <w:ind w:firstLine="567"/>
        <w:rPr>
          <w:sz w:val="24"/>
          <w:szCs w:val="24"/>
        </w:rPr>
      </w:pPr>
      <w:r w:rsidRPr="005936E5">
        <w:rPr>
          <w:sz w:val="24"/>
          <w:szCs w:val="24"/>
        </w:rPr>
        <w:t>Зависимости: Зависимости: отсутствуют.</w:t>
      </w:r>
    </w:p>
    <w:p w14:paraId="008DC95B" w14:textId="77777777" w:rsidR="005936E5" w:rsidRPr="005936E5" w:rsidRDefault="005936E5" w:rsidP="005936E5">
      <w:pPr>
        <w:ind w:firstLine="567"/>
        <w:rPr>
          <w:sz w:val="24"/>
          <w:szCs w:val="24"/>
        </w:rPr>
      </w:pPr>
      <w:r w:rsidRPr="005936E5">
        <w:rPr>
          <w:sz w:val="24"/>
          <w:szCs w:val="24"/>
        </w:rPr>
        <w:t>Элементы действий разработчика</w:t>
      </w:r>
    </w:p>
    <w:p w14:paraId="5A726739" w14:textId="77777777" w:rsidR="005936E5" w:rsidRPr="005936E5" w:rsidRDefault="005936E5" w:rsidP="005936E5">
      <w:pPr>
        <w:ind w:firstLine="567"/>
        <w:rPr>
          <w:sz w:val="24"/>
          <w:szCs w:val="24"/>
        </w:rPr>
      </w:pPr>
      <w:r w:rsidRPr="005936E5">
        <w:rPr>
          <w:sz w:val="24"/>
          <w:szCs w:val="24"/>
        </w:rPr>
        <w:t>ACE_ECD.1.1D</w:t>
      </w:r>
    </w:p>
    <w:p w14:paraId="71EED444" w14:textId="77777777" w:rsidR="005936E5" w:rsidRPr="005936E5" w:rsidRDefault="005936E5" w:rsidP="005936E5">
      <w:pPr>
        <w:ind w:firstLine="567"/>
        <w:rPr>
          <w:sz w:val="24"/>
          <w:szCs w:val="24"/>
        </w:rPr>
      </w:pPr>
      <w:r w:rsidRPr="005936E5">
        <w:rPr>
          <w:sz w:val="24"/>
          <w:szCs w:val="24"/>
        </w:rPr>
        <w:t>Разработчик должен предоставить изложение требований безопасности к модулям РР.</w:t>
      </w:r>
    </w:p>
    <w:p w14:paraId="725222D8" w14:textId="77777777" w:rsidR="005936E5" w:rsidRPr="005936E5" w:rsidRDefault="005936E5" w:rsidP="005936E5">
      <w:pPr>
        <w:ind w:firstLine="567"/>
        <w:rPr>
          <w:sz w:val="24"/>
          <w:szCs w:val="24"/>
        </w:rPr>
      </w:pPr>
      <w:r w:rsidRPr="005936E5">
        <w:rPr>
          <w:sz w:val="24"/>
          <w:szCs w:val="24"/>
        </w:rPr>
        <w:t>ACE_ECD.1.2D</w:t>
      </w:r>
    </w:p>
    <w:p w14:paraId="540FB945" w14:textId="77777777" w:rsidR="005936E5" w:rsidRPr="005936E5" w:rsidRDefault="005936E5" w:rsidP="005936E5">
      <w:pPr>
        <w:ind w:firstLine="567"/>
        <w:rPr>
          <w:sz w:val="24"/>
          <w:szCs w:val="24"/>
        </w:rPr>
      </w:pPr>
      <w:r w:rsidRPr="005936E5">
        <w:rPr>
          <w:sz w:val="24"/>
          <w:szCs w:val="24"/>
        </w:rPr>
        <w:t>Разработчик должен предоставить расширенное определение компонентов для модулей ПП.</w:t>
      </w:r>
    </w:p>
    <w:p w14:paraId="7A436F31" w14:textId="77777777" w:rsidR="005936E5" w:rsidRPr="005936E5" w:rsidRDefault="005936E5" w:rsidP="005936E5">
      <w:pPr>
        <w:ind w:firstLine="567"/>
        <w:rPr>
          <w:sz w:val="24"/>
          <w:szCs w:val="24"/>
        </w:rPr>
      </w:pPr>
      <w:r w:rsidRPr="005936E5">
        <w:rPr>
          <w:sz w:val="24"/>
          <w:szCs w:val="24"/>
        </w:rPr>
        <w:t>Элементы контента и презентации</w:t>
      </w:r>
    </w:p>
    <w:p w14:paraId="080DB6EC" w14:textId="77777777" w:rsidR="005936E5" w:rsidRPr="005936E5" w:rsidRDefault="005936E5" w:rsidP="005936E5">
      <w:pPr>
        <w:ind w:firstLine="567"/>
        <w:rPr>
          <w:sz w:val="24"/>
          <w:szCs w:val="24"/>
        </w:rPr>
      </w:pPr>
      <w:r w:rsidRPr="005936E5">
        <w:rPr>
          <w:sz w:val="24"/>
          <w:szCs w:val="24"/>
        </w:rPr>
        <w:t>ACE_ECD.1.1C</w:t>
      </w:r>
    </w:p>
    <w:p w14:paraId="112F22A0" w14:textId="77777777" w:rsidR="005936E5" w:rsidRPr="005936E5" w:rsidRDefault="005936E5" w:rsidP="005936E5">
      <w:pPr>
        <w:ind w:firstLine="567"/>
        <w:rPr>
          <w:sz w:val="24"/>
          <w:szCs w:val="24"/>
        </w:rPr>
      </w:pPr>
      <w:r w:rsidRPr="005936E5">
        <w:rPr>
          <w:sz w:val="24"/>
          <w:szCs w:val="24"/>
        </w:rPr>
        <w:t>В заявлении о требованиях безопасности должны быть указаны все расширенные требования безопасности.</w:t>
      </w:r>
    </w:p>
    <w:p w14:paraId="58501204" w14:textId="77777777" w:rsidR="005936E5" w:rsidRPr="005936E5" w:rsidRDefault="005936E5" w:rsidP="005936E5">
      <w:pPr>
        <w:ind w:firstLine="567"/>
        <w:rPr>
          <w:sz w:val="24"/>
          <w:szCs w:val="24"/>
        </w:rPr>
      </w:pPr>
      <w:r w:rsidRPr="005936E5">
        <w:rPr>
          <w:sz w:val="24"/>
          <w:szCs w:val="24"/>
        </w:rPr>
        <w:t>ACE_ECD.1.2C</w:t>
      </w:r>
    </w:p>
    <w:p w14:paraId="12CFFEA5" w14:textId="77777777" w:rsidR="005936E5" w:rsidRPr="005936E5" w:rsidRDefault="005936E5" w:rsidP="005936E5">
      <w:pPr>
        <w:ind w:firstLine="567"/>
        <w:rPr>
          <w:sz w:val="24"/>
          <w:szCs w:val="24"/>
        </w:rPr>
      </w:pPr>
      <w:r w:rsidRPr="005936E5">
        <w:rPr>
          <w:sz w:val="24"/>
          <w:szCs w:val="24"/>
        </w:rPr>
        <w:t>Определение расширенных компонентов должно определять расширенный компонент для каждого расширенного требования безопасности.</w:t>
      </w:r>
    </w:p>
    <w:p w14:paraId="5068B597" w14:textId="77777777" w:rsidR="005936E5" w:rsidRPr="005936E5" w:rsidRDefault="005936E5" w:rsidP="005936E5">
      <w:pPr>
        <w:ind w:firstLine="567"/>
        <w:rPr>
          <w:sz w:val="24"/>
          <w:szCs w:val="24"/>
        </w:rPr>
      </w:pPr>
      <w:r w:rsidRPr="005936E5">
        <w:rPr>
          <w:sz w:val="24"/>
          <w:szCs w:val="24"/>
        </w:rPr>
        <w:t>ACE_ECD.1.3C</w:t>
      </w:r>
    </w:p>
    <w:p w14:paraId="5C0B3DCB" w14:textId="77777777" w:rsidR="005936E5" w:rsidRPr="005936E5" w:rsidRDefault="005936E5" w:rsidP="005936E5">
      <w:pPr>
        <w:ind w:firstLine="567"/>
        <w:rPr>
          <w:sz w:val="24"/>
          <w:szCs w:val="24"/>
        </w:rPr>
      </w:pPr>
      <w:r w:rsidRPr="005936E5">
        <w:rPr>
          <w:sz w:val="24"/>
          <w:szCs w:val="24"/>
        </w:rPr>
        <w:t>Определение расширенных компонентов должно описывать, как каждый расширенный компонент связан с существующими компонентами, семействами и классами серии ISO/IEC 15408.</w:t>
      </w:r>
    </w:p>
    <w:p w14:paraId="364E69B7" w14:textId="77777777" w:rsidR="005936E5" w:rsidRPr="005936E5" w:rsidRDefault="005936E5" w:rsidP="005936E5">
      <w:pPr>
        <w:ind w:firstLine="567"/>
        <w:rPr>
          <w:sz w:val="24"/>
          <w:szCs w:val="24"/>
        </w:rPr>
      </w:pPr>
      <w:r w:rsidRPr="005936E5">
        <w:rPr>
          <w:sz w:val="24"/>
          <w:szCs w:val="24"/>
        </w:rPr>
        <w:t>ACE_ECD.1.4C</w:t>
      </w:r>
    </w:p>
    <w:p w14:paraId="793A6A91" w14:textId="77777777" w:rsidR="005936E5" w:rsidRPr="005936E5" w:rsidRDefault="005936E5" w:rsidP="005936E5">
      <w:pPr>
        <w:ind w:firstLine="567"/>
        <w:rPr>
          <w:sz w:val="24"/>
          <w:szCs w:val="24"/>
        </w:rPr>
      </w:pPr>
      <w:r w:rsidRPr="005936E5">
        <w:rPr>
          <w:sz w:val="24"/>
          <w:szCs w:val="24"/>
        </w:rPr>
        <w:t>В определении расширенных компонентов в качестве модели для представления должны использоваться существующие компоненты, семейства, классы и методология серии ISO/IEC 15408.</w:t>
      </w:r>
    </w:p>
    <w:p w14:paraId="51173BC1" w14:textId="77777777" w:rsidR="005936E5" w:rsidRPr="005936E5" w:rsidRDefault="005936E5" w:rsidP="005936E5">
      <w:pPr>
        <w:ind w:firstLine="567"/>
        <w:rPr>
          <w:sz w:val="24"/>
          <w:szCs w:val="24"/>
        </w:rPr>
      </w:pPr>
      <w:r w:rsidRPr="005936E5">
        <w:rPr>
          <w:sz w:val="24"/>
          <w:szCs w:val="24"/>
        </w:rPr>
        <w:t>ACE_ECD.1.5C</w:t>
      </w:r>
    </w:p>
    <w:p w14:paraId="035C375B" w14:textId="77777777" w:rsidR="005936E5" w:rsidRPr="005936E5" w:rsidRDefault="005936E5" w:rsidP="005936E5">
      <w:pPr>
        <w:ind w:firstLine="567"/>
        <w:rPr>
          <w:sz w:val="24"/>
          <w:szCs w:val="24"/>
        </w:rPr>
      </w:pPr>
      <w:r w:rsidRPr="005936E5">
        <w:rPr>
          <w:sz w:val="24"/>
          <w:szCs w:val="24"/>
        </w:rPr>
        <w:t>Расширенные компоненты должны состоять из измеримых и объективных элементов, чтобы можно было продемонстрировать соответствие или несоответствие этим элементам.</w:t>
      </w:r>
    </w:p>
    <w:p w14:paraId="03C4422E" w14:textId="77777777" w:rsidR="005936E5" w:rsidRPr="005936E5" w:rsidRDefault="005936E5" w:rsidP="005936E5">
      <w:pPr>
        <w:ind w:firstLine="567"/>
        <w:rPr>
          <w:sz w:val="24"/>
          <w:szCs w:val="24"/>
        </w:rPr>
      </w:pPr>
      <w:r w:rsidRPr="005936E5">
        <w:rPr>
          <w:sz w:val="24"/>
          <w:szCs w:val="24"/>
        </w:rPr>
        <w:t>Элементы действий оценщика</w:t>
      </w:r>
    </w:p>
    <w:p w14:paraId="1B2B80F5" w14:textId="77777777" w:rsidR="005936E5" w:rsidRPr="005936E5" w:rsidRDefault="005936E5" w:rsidP="005936E5">
      <w:pPr>
        <w:ind w:firstLine="567"/>
        <w:rPr>
          <w:sz w:val="24"/>
          <w:szCs w:val="24"/>
        </w:rPr>
      </w:pPr>
      <w:r w:rsidRPr="005936E5">
        <w:rPr>
          <w:sz w:val="24"/>
          <w:szCs w:val="24"/>
        </w:rPr>
        <w:t>ACE_ECD.1.1E</w:t>
      </w:r>
    </w:p>
    <w:p w14:paraId="6EFEEADA" w14:textId="77777777" w:rsidR="005936E5" w:rsidRPr="005936E5" w:rsidRDefault="005936E5" w:rsidP="005936E5">
      <w:pPr>
        <w:ind w:firstLine="567"/>
        <w:rPr>
          <w:sz w:val="24"/>
          <w:szCs w:val="24"/>
        </w:rPr>
      </w:pPr>
      <w:r w:rsidRPr="005936E5">
        <w:rPr>
          <w:sz w:val="24"/>
          <w:szCs w:val="24"/>
        </w:rPr>
        <w:t xml:space="preserve">Оценщик должен подтвердить, что предоставленная информация соответствует всем </w:t>
      </w:r>
      <w:r w:rsidRPr="005936E5">
        <w:rPr>
          <w:sz w:val="24"/>
          <w:szCs w:val="24"/>
        </w:rPr>
        <w:lastRenderedPageBreak/>
        <w:t>требованиям к содержанию и представлению доказательств.</w:t>
      </w:r>
    </w:p>
    <w:p w14:paraId="4484A1B5" w14:textId="77777777" w:rsidR="005936E5" w:rsidRPr="005936E5" w:rsidRDefault="005936E5" w:rsidP="005936E5">
      <w:pPr>
        <w:ind w:firstLine="567"/>
        <w:rPr>
          <w:sz w:val="24"/>
          <w:szCs w:val="24"/>
        </w:rPr>
      </w:pPr>
      <w:r w:rsidRPr="005936E5">
        <w:rPr>
          <w:sz w:val="24"/>
          <w:szCs w:val="24"/>
        </w:rPr>
        <w:t>ACE_ECD.1.2E</w:t>
      </w:r>
    </w:p>
    <w:p w14:paraId="2F3C87FA" w14:textId="77777777" w:rsidR="005936E5" w:rsidRPr="005936E5" w:rsidRDefault="005936E5" w:rsidP="005936E5">
      <w:pPr>
        <w:ind w:firstLine="567"/>
        <w:rPr>
          <w:sz w:val="24"/>
          <w:szCs w:val="24"/>
        </w:rPr>
      </w:pPr>
      <w:r w:rsidRPr="005936E5">
        <w:rPr>
          <w:sz w:val="24"/>
          <w:szCs w:val="24"/>
        </w:rPr>
        <w:t>Оценщик должен подтвердить, что ни один расширенный компонент не может быть четко выражен с использованием существующих компонентов.</w:t>
      </w:r>
    </w:p>
    <w:p w14:paraId="403958E3" w14:textId="77777777" w:rsidR="005936E5" w:rsidRPr="005936E5" w:rsidRDefault="005936E5" w:rsidP="005936E5">
      <w:pPr>
        <w:ind w:firstLine="567"/>
        <w:rPr>
          <w:sz w:val="24"/>
          <w:szCs w:val="24"/>
        </w:rPr>
      </w:pPr>
    </w:p>
    <w:p w14:paraId="7313D8D9" w14:textId="77777777" w:rsidR="005936E5" w:rsidRPr="009D640E" w:rsidRDefault="005936E5" w:rsidP="005936E5">
      <w:pPr>
        <w:ind w:firstLine="567"/>
        <w:rPr>
          <w:b/>
          <w:bCs/>
          <w:sz w:val="24"/>
          <w:szCs w:val="24"/>
        </w:rPr>
      </w:pPr>
      <w:r w:rsidRPr="009D640E">
        <w:rPr>
          <w:b/>
          <w:bCs/>
          <w:sz w:val="24"/>
          <w:szCs w:val="24"/>
        </w:rPr>
        <w:t>8.7 Требования безопасности модуля PP (ACE_REQ)</w:t>
      </w:r>
    </w:p>
    <w:p w14:paraId="31DFDBD6" w14:textId="77777777" w:rsidR="009D640E" w:rsidRDefault="009D640E" w:rsidP="005936E5">
      <w:pPr>
        <w:ind w:firstLine="567"/>
        <w:rPr>
          <w:b/>
          <w:bCs/>
          <w:sz w:val="24"/>
          <w:szCs w:val="24"/>
        </w:rPr>
      </w:pPr>
    </w:p>
    <w:p w14:paraId="5B72FB9C" w14:textId="4FDED009" w:rsidR="005936E5" w:rsidRPr="009D640E" w:rsidRDefault="005936E5" w:rsidP="005936E5">
      <w:pPr>
        <w:ind w:firstLine="567"/>
        <w:rPr>
          <w:b/>
          <w:bCs/>
          <w:sz w:val="24"/>
          <w:szCs w:val="24"/>
        </w:rPr>
      </w:pPr>
      <w:r w:rsidRPr="009D640E">
        <w:rPr>
          <w:b/>
          <w:bCs/>
          <w:sz w:val="24"/>
          <w:szCs w:val="24"/>
        </w:rPr>
        <w:t>8.7.1 Цели</w:t>
      </w:r>
    </w:p>
    <w:p w14:paraId="7638E9C6" w14:textId="77777777" w:rsidR="009D640E" w:rsidRDefault="009D640E" w:rsidP="005936E5">
      <w:pPr>
        <w:ind w:firstLine="567"/>
        <w:rPr>
          <w:sz w:val="24"/>
          <w:szCs w:val="24"/>
        </w:rPr>
      </w:pPr>
    </w:p>
    <w:p w14:paraId="652B7666" w14:textId="38D11E72" w:rsidR="005936E5" w:rsidRPr="005936E5" w:rsidRDefault="005936E5" w:rsidP="005936E5">
      <w:pPr>
        <w:ind w:firstLine="567"/>
        <w:rPr>
          <w:sz w:val="24"/>
          <w:szCs w:val="24"/>
        </w:rPr>
      </w:pPr>
      <w:r w:rsidRPr="005936E5">
        <w:rPr>
          <w:sz w:val="24"/>
          <w:szCs w:val="24"/>
        </w:rPr>
        <w:t xml:space="preserve">SFR формируют ясное, недвусмысленное и четко определенное описание ожидаемого поведения безопасности </w:t>
      </w:r>
      <w:r w:rsidR="005F4655" w:rsidRPr="005F4655">
        <w:rPr>
          <w:sz w:val="24"/>
          <w:szCs w:val="24"/>
        </w:rPr>
        <w:t>TOE</w:t>
      </w:r>
      <w:r w:rsidRPr="005936E5">
        <w:rPr>
          <w:sz w:val="24"/>
          <w:szCs w:val="24"/>
        </w:rPr>
        <w:t xml:space="preserve">. SAR образуют ясное, недвусмысленное и четко определенное описание ожидаемых действий, которые будут предприняты для получения уверенности в </w:t>
      </w:r>
      <w:r w:rsidR="005F4655" w:rsidRPr="005F4655">
        <w:rPr>
          <w:sz w:val="24"/>
          <w:szCs w:val="24"/>
        </w:rPr>
        <w:t>TOE</w:t>
      </w:r>
      <w:r w:rsidRPr="005936E5">
        <w:rPr>
          <w:sz w:val="24"/>
          <w:szCs w:val="24"/>
        </w:rPr>
        <w:t>.</w:t>
      </w:r>
    </w:p>
    <w:p w14:paraId="4F6A0204" w14:textId="77777777" w:rsidR="005936E5" w:rsidRPr="005936E5" w:rsidRDefault="005936E5" w:rsidP="005936E5">
      <w:pPr>
        <w:ind w:firstLine="567"/>
        <w:rPr>
          <w:sz w:val="24"/>
          <w:szCs w:val="24"/>
        </w:rPr>
      </w:pPr>
      <w:r w:rsidRPr="005936E5">
        <w:rPr>
          <w:sz w:val="24"/>
          <w:szCs w:val="24"/>
        </w:rPr>
        <w:t>Оценка требований безопасности необходима для обеспечения их ясности, недвусмысленности и четкости.</w:t>
      </w:r>
    </w:p>
    <w:p w14:paraId="30DC40ED" w14:textId="77777777" w:rsidR="005936E5" w:rsidRPr="005936E5" w:rsidRDefault="005936E5" w:rsidP="005936E5">
      <w:pPr>
        <w:ind w:firstLine="567"/>
        <w:rPr>
          <w:sz w:val="24"/>
          <w:szCs w:val="24"/>
        </w:rPr>
      </w:pPr>
    </w:p>
    <w:p w14:paraId="0CB3860A" w14:textId="77777777" w:rsidR="005936E5" w:rsidRPr="009D640E" w:rsidRDefault="005936E5" w:rsidP="005936E5">
      <w:pPr>
        <w:ind w:firstLine="567"/>
        <w:rPr>
          <w:b/>
          <w:bCs/>
          <w:sz w:val="24"/>
          <w:szCs w:val="24"/>
        </w:rPr>
      </w:pPr>
      <w:r w:rsidRPr="009D640E">
        <w:rPr>
          <w:b/>
          <w:bCs/>
          <w:sz w:val="24"/>
          <w:szCs w:val="24"/>
        </w:rPr>
        <w:t>8.7.2 Ранжирование компонентов</w:t>
      </w:r>
    </w:p>
    <w:p w14:paraId="7C5B5C45" w14:textId="77777777" w:rsidR="009D640E" w:rsidRDefault="009D640E" w:rsidP="005936E5">
      <w:pPr>
        <w:ind w:firstLine="567"/>
        <w:rPr>
          <w:sz w:val="24"/>
          <w:szCs w:val="24"/>
        </w:rPr>
      </w:pPr>
    </w:p>
    <w:p w14:paraId="5E29DB1D" w14:textId="5FFC36F7" w:rsidR="005936E5" w:rsidRPr="005936E5" w:rsidRDefault="005936E5" w:rsidP="005936E5">
      <w:pPr>
        <w:ind w:firstLine="567"/>
        <w:rPr>
          <w:sz w:val="24"/>
          <w:szCs w:val="24"/>
        </w:rPr>
      </w:pPr>
      <w:r w:rsidRPr="005936E5">
        <w:rPr>
          <w:sz w:val="24"/>
          <w:szCs w:val="24"/>
        </w:rPr>
        <w:t xml:space="preserve">Компоненты этого семейства уравниваются в зависимости от того, выводятся ли SFR из SPD (см. ACE_REQ.1) или из целей безопасности для </w:t>
      </w:r>
      <w:r w:rsidR="005F4655" w:rsidRPr="005F4655">
        <w:rPr>
          <w:sz w:val="24"/>
          <w:szCs w:val="24"/>
        </w:rPr>
        <w:t>TOE</w:t>
      </w:r>
      <w:r w:rsidRPr="005936E5">
        <w:rPr>
          <w:sz w:val="24"/>
          <w:szCs w:val="24"/>
        </w:rPr>
        <w:t xml:space="preserve"> (см. ACE_REQ.2.).</w:t>
      </w:r>
    </w:p>
    <w:p w14:paraId="06C7CB32" w14:textId="77777777" w:rsidR="005936E5" w:rsidRPr="005936E5" w:rsidRDefault="005936E5" w:rsidP="005936E5">
      <w:pPr>
        <w:ind w:firstLine="567"/>
        <w:rPr>
          <w:sz w:val="24"/>
          <w:szCs w:val="24"/>
        </w:rPr>
      </w:pPr>
    </w:p>
    <w:p w14:paraId="39CAE09B" w14:textId="77777777" w:rsidR="005936E5" w:rsidRPr="009D640E" w:rsidRDefault="005936E5" w:rsidP="005936E5">
      <w:pPr>
        <w:ind w:firstLine="567"/>
        <w:rPr>
          <w:b/>
          <w:bCs/>
          <w:sz w:val="24"/>
          <w:szCs w:val="24"/>
        </w:rPr>
      </w:pPr>
      <w:r w:rsidRPr="009D640E">
        <w:rPr>
          <w:b/>
          <w:bCs/>
          <w:sz w:val="24"/>
          <w:szCs w:val="24"/>
        </w:rPr>
        <w:t>8.7.3 ACE_REQ.1 Требования безопасности, применяемые к модулю РР</w:t>
      </w:r>
    </w:p>
    <w:p w14:paraId="21124E96" w14:textId="77777777" w:rsidR="009D640E" w:rsidRDefault="009D640E" w:rsidP="005936E5">
      <w:pPr>
        <w:ind w:firstLine="567"/>
        <w:rPr>
          <w:sz w:val="24"/>
          <w:szCs w:val="24"/>
        </w:rPr>
      </w:pPr>
    </w:p>
    <w:p w14:paraId="371770ED" w14:textId="57EFAED0" w:rsidR="005936E5" w:rsidRPr="005936E5" w:rsidRDefault="005936E5" w:rsidP="005936E5">
      <w:pPr>
        <w:ind w:firstLine="567"/>
        <w:rPr>
          <w:sz w:val="24"/>
          <w:szCs w:val="24"/>
        </w:rPr>
      </w:pPr>
      <w:r w:rsidRPr="005936E5">
        <w:rPr>
          <w:sz w:val="24"/>
          <w:szCs w:val="24"/>
        </w:rPr>
        <w:t>Зависимости:</w:t>
      </w:r>
    </w:p>
    <w:p w14:paraId="19540D0A" w14:textId="77777777" w:rsidR="005936E5" w:rsidRPr="005936E5" w:rsidRDefault="005936E5" w:rsidP="005936E5">
      <w:pPr>
        <w:ind w:firstLine="567"/>
        <w:rPr>
          <w:sz w:val="24"/>
          <w:szCs w:val="24"/>
        </w:rPr>
      </w:pPr>
      <w:r w:rsidRPr="005936E5">
        <w:rPr>
          <w:sz w:val="24"/>
          <w:szCs w:val="24"/>
        </w:rPr>
        <w:t>APE_ECD.1 Определение расширенных компонентов</w:t>
      </w:r>
    </w:p>
    <w:p w14:paraId="48850369" w14:textId="77777777" w:rsidR="005936E5" w:rsidRPr="005936E5" w:rsidRDefault="005936E5" w:rsidP="005936E5">
      <w:pPr>
        <w:ind w:firstLine="567"/>
        <w:rPr>
          <w:sz w:val="24"/>
          <w:szCs w:val="24"/>
        </w:rPr>
      </w:pPr>
      <w:r w:rsidRPr="005936E5">
        <w:rPr>
          <w:sz w:val="24"/>
          <w:szCs w:val="24"/>
        </w:rPr>
        <w:t>ACE_SPD.1 Определение проблемы безопасности модуля PP</w:t>
      </w:r>
    </w:p>
    <w:p w14:paraId="31E0B7A0" w14:textId="77777777" w:rsidR="005936E5" w:rsidRPr="005936E5" w:rsidRDefault="005936E5" w:rsidP="005936E5">
      <w:pPr>
        <w:ind w:firstLine="567"/>
        <w:rPr>
          <w:sz w:val="24"/>
          <w:szCs w:val="24"/>
        </w:rPr>
      </w:pPr>
      <w:r w:rsidRPr="005936E5">
        <w:rPr>
          <w:sz w:val="24"/>
          <w:szCs w:val="24"/>
        </w:rPr>
        <w:t>Элементы действий разработчик</w:t>
      </w:r>
    </w:p>
    <w:p w14:paraId="14F13EDB" w14:textId="77777777" w:rsidR="005936E5" w:rsidRPr="005936E5" w:rsidRDefault="005936E5" w:rsidP="005936E5">
      <w:pPr>
        <w:ind w:firstLine="567"/>
        <w:rPr>
          <w:sz w:val="24"/>
          <w:szCs w:val="24"/>
        </w:rPr>
      </w:pPr>
      <w:r w:rsidRPr="005936E5">
        <w:rPr>
          <w:sz w:val="24"/>
          <w:szCs w:val="24"/>
        </w:rPr>
        <w:t>ACE_REQ.1.1D</w:t>
      </w:r>
    </w:p>
    <w:p w14:paraId="06052736" w14:textId="77777777" w:rsidR="005936E5" w:rsidRPr="005936E5" w:rsidRDefault="005936E5" w:rsidP="005936E5">
      <w:pPr>
        <w:ind w:firstLine="567"/>
        <w:rPr>
          <w:sz w:val="24"/>
          <w:szCs w:val="24"/>
        </w:rPr>
      </w:pPr>
      <w:r w:rsidRPr="005936E5">
        <w:rPr>
          <w:sz w:val="24"/>
          <w:szCs w:val="24"/>
        </w:rPr>
        <w:t>Разработчик должен предоставить изложение требований безопасности к модулям РР.</w:t>
      </w:r>
    </w:p>
    <w:p w14:paraId="0EBDF951" w14:textId="77777777" w:rsidR="005936E5" w:rsidRPr="005936E5" w:rsidRDefault="005936E5" w:rsidP="005936E5">
      <w:pPr>
        <w:ind w:firstLine="567"/>
        <w:rPr>
          <w:sz w:val="24"/>
          <w:szCs w:val="24"/>
        </w:rPr>
      </w:pPr>
      <w:r w:rsidRPr="005936E5">
        <w:rPr>
          <w:sz w:val="24"/>
          <w:szCs w:val="24"/>
        </w:rPr>
        <w:t>ACE_REQ.1.2D</w:t>
      </w:r>
    </w:p>
    <w:p w14:paraId="291262D5" w14:textId="77777777" w:rsidR="005936E5" w:rsidRPr="005936E5" w:rsidRDefault="005936E5" w:rsidP="005936E5">
      <w:pPr>
        <w:ind w:firstLine="567"/>
        <w:rPr>
          <w:sz w:val="24"/>
          <w:szCs w:val="24"/>
        </w:rPr>
      </w:pPr>
      <w:r w:rsidRPr="005936E5">
        <w:rPr>
          <w:sz w:val="24"/>
          <w:szCs w:val="24"/>
        </w:rPr>
        <w:t>Разработчик должен предоставить обоснование требований безопасности модулей РР.</w:t>
      </w:r>
    </w:p>
    <w:p w14:paraId="41664704" w14:textId="77777777" w:rsidR="005936E5" w:rsidRPr="005936E5" w:rsidRDefault="005936E5" w:rsidP="005936E5">
      <w:pPr>
        <w:ind w:firstLine="567"/>
        <w:rPr>
          <w:sz w:val="24"/>
          <w:szCs w:val="24"/>
        </w:rPr>
      </w:pPr>
      <w:r w:rsidRPr="005936E5">
        <w:rPr>
          <w:sz w:val="24"/>
          <w:szCs w:val="24"/>
        </w:rPr>
        <w:t>Элементы контента и презентации</w:t>
      </w:r>
    </w:p>
    <w:p w14:paraId="0BBF42CB" w14:textId="77777777" w:rsidR="005936E5" w:rsidRPr="005936E5" w:rsidRDefault="005936E5" w:rsidP="005936E5">
      <w:pPr>
        <w:ind w:firstLine="567"/>
        <w:rPr>
          <w:sz w:val="24"/>
          <w:szCs w:val="24"/>
        </w:rPr>
      </w:pPr>
      <w:r w:rsidRPr="005936E5">
        <w:rPr>
          <w:sz w:val="24"/>
          <w:szCs w:val="24"/>
        </w:rPr>
        <w:t>ACE_REQ.1.1C</w:t>
      </w:r>
    </w:p>
    <w:p w14:paraId="43720D29" w14:textId="77777777" w:rsidR="005936E5" w:rsidRPr="005936E5" w:rsidRDefault="005936E5" w:rsidP="005936E5">
      <w:pPr>
        <w:ind w:firstLine="567"/>
        <w:rPr>
          <w:sz w:val="24"/>
          <w:szCs w:val="24"/>
        </w:rPr>
      </w:pPr>
      <w:r w:rsidRPr="005936E5">
        <w:rPr>
          <w:sz w:val="24"/>
          <w:szCs w:val="24"/>
        </w:rPr>
        <w:t>В заявлении о требованиях безопасности должны быть описаны SFR и SAR (SAR, применимые к модулю PP, могут быть явно указаны или взяты от баз</w:t>
      </w:r>
      <w:proofErr w:type="gramStart"/>
      <w:r w:rsidRPr="005936E5">
        <w:rPr>
          <w:sz w:val="24"/>
          <w:szCs w:val="24"/>
        </w:rPr>
        <w:t>ы(</w:t>
      </w:r>
      <w:proofErr w:type="gramEnd"/>
      <w:r w:rsidRPr="005936E5">
        <w:rPr>
          <w:sz w:val="24"/>
          <w:szCs w:val="24"/>
        </w:rPr>
        <w:t>-й) модуля PP).</w:t>
      </w:r>
    </w:p>
    <w:p w14:paraId="096FA634" w14:textId="77777777" w:rsidR="005936E5" w:rsidRPr="005936E5" w:rsidRDefault="005936E5" w:rsidP="005936E5">
      <w:pPr>
        <w:ind w:firstLine="567"/>
        <w:rPr>
          <w:sz w:val="24"/>
          <w:szCs w:val="24"/>
        </w:rPr>
      </w:pPr>
      <w:r w:rsidRPr="005936E5">
        <w:rPr>
          <w:sz w:val="24"/>
          <w:szCs w:val="24"/>
        </w:rPr>
        <w:t>ACE_REQ.1.2C</w:t>
      </w:r>
    </w:p>
    <w:p w14:paraId="1B47D73C" w14:textId="77777777" w:rsidR="005936E5" w:rsidRPr="005936E5" w:rsidRDefault="005936E5" w:rsidP="005936E5">
      <w:pPr>
        <w:ind w:firstLine="567"/>
        <w:rPr>
          <w:sz w:val="24"/>
          <w:szCs w:val="24"/>
        </w:rPr>
      </w:pPr>
      <w:r w:rsidRPr="005936E5">
        <w:rPr>
          <w:sz w:val="24"/>
          <w:szCs w:val="24"/>
        </w:rPr>
        <w:t>Должны быть определены все субъекты, объекты, операции, атрибуты безопасности, внешние объекты и другие термины, которые используются в SFR и SAR.</w:t>
      </w:r>
    </w:p>
    <w:p w14:paraId="2E18D112" w14:textId="77777777" w:rsidR="005936E5" w:rsidRPr="005936E5" w:rsidRDefault="005936E5" w:rsidP="005936E5">
      <w:pPr>
        <w:ind w:firstLine="567"/>
        <w:rPr>
          <w:sz w:val="24"/>
          <w:szCs w:val="24"/>
        </w:rPr>
      </w:pPr>
      <w:r w:rsidRPr="005936E5">
        <w:rPr>
          <w:sz w:val="24"/>
          <w:szCs w:val="24"/>
        </w:rPr>
        <w:t>ACE_REQ.1.3C</w:t>
      </w:r>
    </w:p>
    <w:p w14:paraId="091962D4" w14:textId="77777777" w:rsidR="005936E5" w:rsidRPr="005936E5" w:rsidRDefault="005936E5" w:rsidP="005936E5">
      <w:pPr>
        <w:ind w:firstLine="567"/>
        <w:rPr>
          <w:sz w:val="24"/>
          <w:szCs w:val="24"/>
        </w:rPr>
      </w:pPr>
      <w:r w:rsidRPr="005936E5">
        <w:rPr>
          <w:sz w:val="24"/>
          <w:szCs w:val="24"/>
        </w:rPr>
        <w:t>Изложение требований безопасности должно идентифицировать все операции по требованиям безопасности.</w:t>
      </w:r>
    </w:p>
    <w:p w14:paraId="2DF116D7" w14:textId="77777777" w:rsidR="005936E5" w:rsidRPr="005936E5" w:rsidRDefault="005936E5" w:rsidP="005936E5">
      <w:pPr>
        <w:ind w:firstLine="567"/>
        <w:rPr>
          <w:sz w:val="24"/>
          <w:szCs w:val="24"/>
        </w:rPr>
      </w:pPr>
      <w:r w:rsidRPr="005936E5">
        <w:rPr>
          <w:sz w:val="24"/>
          <w:szCs w:val="24"/>
        </w:rPr>
        <w:t>ACE_REQ.1.4C</w:t>
      </w:r>
    </w:p>
    <w:p w14:paraId="1505F5F3" w14:textId="77777777" w:rsidR="005936E5" w:rsidRPr="005936E5" w:rsidRDefault="005936E5" w:rsidP="005936E5">
      <w:pPr>
        <w:ind w:firstLine="567"/>
        <w:rPr>
          <w:sz w:val="24"/>
          <w:szCs w:val="24"/>
        </w:rPr>
      </w:pPr>
      <w:r w:rsidRPr="005936E5">
        <w:rPr>
          <w:sz w:val="24"/>
          <w:szCs w:val="24"/>
        </w:rPr>
        <w:t>Все операции должны выполняться правильно.</w:t>
      </w:r>
    </w:p>
    <w:p w14:paraId="20B91577" w14:textId="77777777" w:rsidR="005936E5" w:rsidRPr="005936E5" w:rsidRDefault="005936E5" w:rsidP="005936E5">
      <w:pPr>
        <w:ind w:firstLine="567"/>
        <w:rPr>
          <w:sz w:val="24"/>
          <w:szCs w:val="24"/>
        </w:rPr>
      </w:pPr>
      <w:r w:rsidRPr="005936E5">
        <w:rPr>
          <w:sz w:val="24"/>
          <w:szCs w:val="24"/>
        </w:rPr>
        <w:t>ACE_REQ.1.5C</w:t>
      </w:r>
    </w:p>
    <w:p w14:paraId="777933D2" w14:textId="77777777" w:rsidR="005936E5" w:rsidRPr="005936E5" w:rsidRDefault="005936E5" w:rsidP="005936E5">
      <w:pPr>
        <w:ind w:firstLine="567"/>
        <w:rPr>
          <w:sz w:val="24"/>
          <w:szCs w:val="24"/>
        </w:rPr>
      </w:pPr>
      <w:r w:rsidRPr="005936E5">
        <w:rPr>
          <w:sz w:val="24"/>
          <w:szCs w:val="24"/>
        </w:rPr>
        <w:t>Каждая зависимость требований безопасности должна быть либо удовлетворена, либо обоснование требований безопасности должно оправдывать неудовлетворение зависимости.</w:t>
      </w:r>
    </w:p>
    <w:p w14:paraId="7FC5E4F7" w14:textId="77777777" w:rsidR="005936E5" w:rsidRPr="005936E5" w:rsidRDefault="005936E5" w:rsidP="005936E5">
      <w:pPr>
        <w:ind w:firstLine="567"/>
        <w:rPr>
          <w:sz w:val="24"/>
          <w:szCs w:val="24"/>
        </w:rPr>
      </w:pPr>
      <w:r w:rsidRPr="005936E5">
        <w:rPr>
          <w:sz w:val="24"/>
          <w:szCs w:val="24"/>
        </w:rPr>
        <w:t>ACE_REQ.1.6C</w:t>
      </w:r>
    </w:p>
    <w:p w14:paraId="65EDC44D" w14:textId="77777777" w:rsidR="005936E5" w:rsidRPr="005936E5" w:rsidRDefault="005936E5" w:rsidP="005936E5">
      <w:pPr>
        <w:ind w:firstLine="567"/>
        <w:rPr>
          <w:sz w:val="24"/>
          <w:szCs w:val="24"/>
        </w:rPr>
      </w:pPr>
      <w:r w:rsidRPr="005936E5">
        <w:rPr>
          <w:sz w:val="24"/>
          <w:szCs w:val="24"/>
        </w:rPr>
        <w:lastRenderedPageBreak/>
        <w:t>Обоснование требований безопасности должно прослеживать каждое SFR до угроз, которым противостоит это SFR, и OSP, реализуемых этим SFR.</w:t>
      </w:r>
    </w:p>
    <w:p w14:paraId="6D909F74" w14:textId="77777777" w:rsidR="005936E5" w:rsidRPr="005936E5" w:rsidRDefault="005936E5" w:rsidP="005936E5">
      <w:pPr>
        <w:ind w:firstLine="567"/>
        <w:rPr>
          <w:sz w:val="24"/>
          <w:szCs w:val="24"/>
        </w:rPr>
      </w:pPr>
      <w:r w:rsidRPr="005936E5">
        <w:rPr>
          <w:sz w:val="24"/>
          <w:szCs w:val="24"/>
        </w:rPr>
        <w:t>ACE_REQ.1.7C</w:t>
      </w:r>
    </w:p>
    <w:p w14:paraId="60420B0B" w14:textId="54885CDC" w:rsidR="005936E5" w:rsidRPr="005936E5" w:rsidRDefault="005936E5" w:rsidP="005936E5">
      <w:pPr>
        <w:ind w:firstLine="567"/>
        <w:rPr>
          <w:sz w:val="24"/>
          <w:szCs w:val="24"/>
        </w:rPr>
      </w:pPr>
      <w:r w:rsidRPr="005936E5">
        <w:rPr>
          <w:sz w:val="24"/>
          <w:szCs w:val="24"/>
        </w:rPr>
        <w:t xml:space="preserve">Обоснование требований безопасности должно демонстрировать, что SFR (в сочетании с целями безопасности для среды) противодействуют всем угрозам для </w:t>
      </w:r>
      <w:r w:rsidR="005F4655" w:rsidRPr="005F4655">
        <w:rPr>
          <w:sz w:val="24"/>
          <w:szCs w:val="24"/>
        </w:rPr>
        <w:t>TOE</w:t>
      </w:r>
      <w:r w:rsidRPr="005936E5">
        <w:rPr>
          <w:sz w:val="24"/>
          <w:szCs w:val="24"/>
        </w:rPr>
        <w:t>.</w:t>
      </w:r>
    </w:p>
    <w:p w14:paraId="60AE8008" w14:textId="77777777" w:rsidR="005936E5" w:rsidRPr="005936E5" w:rsidRDefault="005936E5" w:rsidP="005936E5">
      <w:pPr>
        <w:ind w:firstLine="567"/>
        <w:rPr>
          <w:sz w:val="24"/>
          <w:szCs w:val="24"/>
        </w:rPr>
      </w:pPr>
      <w:r w:rsidRPr="005936E5">
        <w:rPr>
          <w:sz w:val="24"/>
          <w:szCs w:val="24"/>
        </w:rPr>
        <w:t>ACE_REQ.1.8C</w:t>
      </w:r>
    </w:p>
    <w:p w14:paraId="2172A759" w14:textId="538E4AAF" w:rsidR="005936E5" w:rsidRPr="005936E5" w:rsidRDefault="005936E5" w:rsidP="005936E5">
      <w:pPr>
        <w:ind w:firstLine="567"/>
        <w:rPr>
          <w:sz w:val="24"/>
          <w:szCs w:val="24"/>
        </w:rPr>
      </w:pPr>
      <w:r w:rsidRPr="005936E5">
        <w:rPr>
          <w:sz w:val="24"/>
          <w:szCs w:val="24"/>
        </w:rPr>
        <w:t xml:space="preserve">Обоснование требований безопасности должно демонстрировать, что SFR (в сочетании с целями безопасности для среды) обеспечивают соблюдение всех OSP для </w:t>
      </w:r>
      <w:r w:rsidR="005F4655" w:rsidRPr="005F4655">
        <w:rPr>
          <w:sz w:val="24"/>
          <w:szCs w:val="24"/>
        </w:rPr>
        <w:t>TOE</w:t>
      </w:r>
      <w:r w:rsidRPr="005936E5">
        <w:rPr>
          <w:sz w:val="24"/>
          <w:szCs w:val="24"/>
        </w:rPr>
        <w:t>.</w:t>
      </w:r>
    </w:p>
    <w:p w14:paraId="468ABF26" w14:textId="77777777" w:rsidR="005936E5" w:rsidRPr="005936E5" w:rsidRDefault="005936E5" w:rsidP="005936E5">
      <w:pPr>
        <w:ind w:firstLine="567"/>
        <w:rPr>
          <w:sz w:val="24"/>
          <w:szCs w:val="24"/>
        </w:rPr>
      </w:pPr>
      <w:r w:rsidRPr="005936E5">
        <w:rPr>
          <w:sz w:val="24"/>
          <w:szCs w:val="24"/>
        </w:rPr>
        <w:t>ACE_REQ.1.9C</w:t>
      </w:r>
    </w:p>
    <w:p w14:paraId="53D3E906" w14:textId="77777777" w:rsidR="005936E5" w:rsidRPr="005936E5" w:rsidRDefault="005936E5" w:rsidP="005936E5">
      <w:pPr>
        <w:ind w:firstLine="567"/>
        <w:rPr>
          <w:sz w:val="24"/>
          <w:szCs w:val="24"/>
        </w:rPr>
      </w:pPr>
      <w:r w:rsidRPr="005936E5">
        <w:rPr>
          <w:sz w:val="24"/>
          <w:szCs w:val="24"/>
        </w:rPr>
        <w:t>Обоснование требований безопасности должно объяснять, почему были выбраны SAR.</w:t>
      </w:r>
    </w:p>
    <w:p w14:paraId="039F6B51" w14:textId="77777777" w:rsidR="005936E5" w:rsidRPr="005936E5" w:rsidRDefault="005936E5" w:rsidP="005936E5">
      <w:pPr>
        <w:ind w:firstLine="567"/>
        <w:rPr>
          <w:sz w:val="24"/>
          <w:szCs w:val="24"/>
        </w:rPr>
      </w:pPr>
      <w:r w:rsidRPr="005936E5">
        <w:rPr>
          <w:sz w:val="24"/>
          <w:szCs w:val="24"/>
        </w:rPr>
        <w:t>ACE_REQ.1.10C</w:t>
      </w:r>
    </w:p>
    <w:p w14:paraId="15E4B7A1" w14:textId="77777777" w:rsidR="005936E5" w:rsidRPr="005936E5" w:rsidRDefault="005936E5" w:rsidP="005936E5">
      <w:pPr>
        <w:ind w:firstLine="567"/>
        <w:rPr>
          <w:sz w:val="24"/>
          <w:szCs w:val="24"/>
        </w:rPr>
      </w:pPr>
      <w:r w:rsidRPr="005936E5">
        <w:rPr>
          <w:sz w:val="24"/>
          <w:szCs w:val="24"/>
        </w:rPr>
        <w:t>Изложение требований безопасности должно быть внутренне непротиворечивым.</w:t>
      </w:r>
    </w:p>
    <w:p w14:paraId="02654D9F" w14:textId="77777777" w:rsidR="005936E5" w:rsidRPr="005936E5" w:rsidRDefault="005936E5" w:rsidP="005936E5">
      <w:pPr>
        <w:ind w:firstLine="567"/>
        <w:rPr>
          <w:sz w:val="24"/>
          <w:szCs w:val="24"/>
        </w:rPr>
      </w:pPr>
      <w:r w:rsidRPr="005936E5">
        <w:rPr>
          <w:sz w:val="24"/>
          <w:szCs w:val="24"/>
        </w:rPr>
        <w:t>Элементы действий оценщика</w:t>
      </w:r>
    </w:p>
    <w:p w14:paraId="035F6DBC" w14:textId="77777777" w:rsidR="005936E5" w:rsidRPr="005936E5" w:rsidRDefault="005936E5" w:rsidP="005936E5">
      <w:pPr>
        <w:ind w:firstLine="567"/>
        <w:rPr>
          <w:sz w:val="24"/>
          <w:szCs w:val="24"/>
        </w:rPr>
      </w:pPr>
      <w:r w:rsidRPr="005936E5">
        <w:rPr>
          <w:sz w:val="24"/>
          <w:szCs w:val="24"/>
        </w:rPr>
        <w:t>ACE_REQ.1.1E</w:t>
      </w:r>
    </w:p>
    <w:p w14:paraId="7F0175C6" w14:textId="77777777" w:rsidR="005936E5" w:rsidRPr="005936E5" w:rsidRDefault="005936E5" w:rsidP="005936E5">
      <w:pPr>
        <w:ind w:firstLine="567"/>
        <w:rPr>
          <w:sz w:val="24"/>
          <w:szCs w:val="24"/>
        </w:rPr>
      </w:pPr>
      <w:r w:rsidRPr="005936E5">
        <w:rPr>
          <w:sz w:val="24"/>
          <w:szCs w:val="24"/>
        </w:rPr>
        <w:t>Оценщик должен подтвердить, что предоставленная информация соответствует всем требованиям к содержанию и представлению доказательств.</w:t>
      </w:r>
    </w:p>
    <w:p w14:paraId="761031C4" w14:textId="77777777" w:rsidR="005936E5" w:rsidRPr="005936E5" w:rsidRDefault="005936E5" w:rsidP="005936E5">
      <w:pPr>
        <w:ind w:firstLine="567"/>
        <w:rPr>
          <w:sz w:val="24"/>
          <w:szCs w:val="24"/>
        </w:rPr>
      </w:pPr>
    </w:p>
    <w:p w14:paraId="66521F11" w14:textId="77777777" w:rsidR="005936E5" w:rsidRPr="009D640E" w:rsidRDefault="005936E5" w:rsidP="005936E5">
      <w:pPr>
        <w:ind w:firstLine="567"/>
        <w:rPr>
          <w:b/>
          <w:bCs/>
          <w:sz w:val="24"/>
          <w:szCs w:val="24"/>
        </w:rPr>
      </w:pPr>
      <w:r w:rsidRPr="009D640E">
        <w:rPr>
          <w:b/>
          <w:bCs/>
          <w:sz w:val="24"/>
          <w:szCs w:val="24"/>
        </w:rPr>
        <w:t>8.7.4 ACE_REQ.2 Требования безопасности, производные от модуля PP</w:t>
      </w:r>
    </w:p>
    <w:p w14:paraId="5E431FC1" w14:textId="77777777" w:rsidR="009D640E" w:rsidRDefault="009D640E" w:rsidP="005936E5">
      <w:pPr>
        <w:ind w:firstLine="567"/>
        <w:rPr>
          <w:sz w:val="24"/>
          <w:szCs w:val="24"/>
        </w:rPr>
      </w:pPr>
    </w:p>
    <w:p w14:paraId="777EBA8C" w14:textId="565D8EFB" w:rsidR="005936E5" w:rsidRPr="005936E5" w:rsidRDefault="005936E5" w:rsidP="005936E5">
      <w:pPr>
        <w:ind w:firstLine="567"/>
        <w:rPr>
          <w:sz w:val="24"/>
          <w:szCs w:val="24"/>
        </w:rPr>
      </w:pPr>
      <w:r w:rsidRPr="005936E5">
        <w:rPr>
          <w:sz w:val="24"/>
          <w:szCs w:val="24"/>
        </w:rPr>
        <w:t>Зависимости:</w:t>
      </w:r>
    </w:p>
    <w:p w14:paraId="53C771DD" w14:textId="77777777" w:rsidR="005936E5" w:rsidRPr="005936E5" w:rsidRDefault="005936E5" w:rsidP="005936E5">
      <w:pPr>
        <w:ind w:firstLine="567"/>
        <w:rPr>
          <w:sz w:val="24"/>
          <w:szCs w:val="24"/>
        </w:rPr>
      </w:pPr>
      <w:r w:rsidRPr="005936E5">
        <w:rPr>
          <w:sz w:val="24"/>
          <w:szCs w:val="24"/>
        </w:rPr>
        <w:t>ACE_ECD.1 Определение расширенных компонентов модуля PP</w:t>
      </w:r>
    </w:p>
    <w:p w14:paraId="2567FF6E" w14:textId="77777777" w:rsidR="005936E5" w:rsidRPr="005936E5" w:rsidRDefault="005936E5" w:rsidP="005936E5">
      <w:pPr>
        <w:ind w:firstLine="567"/>
        <w:rPr>
          <w:sz w:val="24"/>
          <w:szCs w:val="24"/>
        </w:rPr>
      </w:pPr>
      <w:r w:rsidRPr="005936E5">
        <w:rPr>
          <w:sz w:val="24"/>
          <w:szCs w:val="24"/>
        </w:rPr>
        <w:t>ACE_OBJ.2 Цели безопасности модуля PP</w:t>
      </w:r>
    </w:p>
    <w:p w14:paraId="21BEF821" w14:textId="77777777" w:rsidR="005936E5" w:rsidRPr="005936E5" w:rsidRDefault="005936E5" w:rsidP="005936E5">
      <w:pPr>
        <w:ind w:firstLine="567"/>
        <w:rPr>
          <w:sz w:val="24"/>
          <w:szCs w:val="24"/>
        </w:rPr>
      </w:pPr>
      <w:r w:rsidRPr="005936E5">
        <w:rPr>
          <w:sz w:val="24"/>
          <w:szCs w:val="24"/>
        </w:rPr>
        <w:t>Элементы действий разработчика</w:t>
      </w:r>
    </w:p>
    <w:p w14:paraId="3641C34F" w14:textId="77777777" w:rsidR="005936E5" w:rsidRPr="005936E5" w:rsidRDefault="005936E5" w:rsidP="005936E5">
      <w:pPr>
        <w:ind w:firstLine="567"/>
        <w:rPr>
          <w:sz w:val="24"/>
          <w:szCs w:val="24"/>
        </w:rPr>
      </w:pPr>
      <w:r w:rsidRPr="005936E5">
        <w:rPr>
          <w:sz w:val="24"/>
          <w:szCs w:val="24"/>
        </w:rPr>
        <w:t>ACE_REQ.2.1D</w:t>
      </w:r>
    </w:p>
    <w:p w14:paraId="13EE85D1" w14:textId="77777777" w:rsidR="005936E5" w:rsidRPr="005936E5" w:rsidRDefault="005936E5" w:rsidP="005936E5">
      <w:pPr>
        <w:ind w:firstLine="567"/>
        <w:rPr>
          <w:sz w:val="24"/>
          <w:szCs w:val="24"/>
        </w:rPr>
      </w:pPr>
      <w:r w:rsidRPr="005936E5">
        <w:rPr>
          <w:sz w:val="24"/>
          <w:szCs w:val="24"/>
        </w:rPr>
        <w:t>Разработчик должен предоставить изложение требований безопасности к модулям РР.</w:t>
      </w:r>
    </w:p>
    <w:p w14:paraId="40906DC8" w14:textId="77777777" w:rsidR="005936E5" w:rsidRPr="005936E5" w:rsidRDefault="005936E5" w:rsidP="005936E5">
      <w:pPr>
        <w:ind w:firstLine="567"/>
        <w:rPr>
          <w:sz w:val="24"/>
          <w:szCs w:val="24"/>
        </w:rPr>
      </w:pPr>
      <w:r w:rsidRPr="005936E5">
        <w:rPr>
          <w:sz w:val="24"/>
          <w:szCs w:val="24"/>
        </w:rPr>
        <w:t>ACE_REQ.2.2D</w:t>
      </w:r>
    </w:p>
    <w:p w14:paraId="7FD056BD" w14:textId="77777777" w:rsidR="005936E5" w:rsidRPr="005936E5" w:rsidRDefault="005936E5" w:rsidP="005936E5">
      <w:pPr>
        <w:ind w:firstLine="567"/>
        <w:rPr>
          <w:sz w:val="24"/>
          <w:szCs w:val="24"/>
        </w:rPr>
      </w:pPr>
      <w:r w:rsidRPr="005936E5">
        <w:rPr>
          <w:sz w:val="24"/>
          <w:szCs w:val="24"/>
        </w:rPr>
        <w:t>Разработчик должен предоставить обоснование требований безопасности модулей РР.</w:t>
      </w:r>
    </w:p>
    <w:p w14:paraId="769C7CA1" w14:textId="77777777" w:rsidR="005936E5" w:rsidRPr="005936E5" w:rsidRDefault="005936E5" w:rsidP="005936E5">
      <w:pPr>
        <w:ind w:firstLine="567"/>
        <w:rPr>
          <w:sz w:val="24"/>
          <w:szCs w:val="24"/>
        </w:rPr>
      </w:pPr>
      <w:r w:rsidRPr="005936E5">
        <w:rPr>
          <w:sz w:val="24"/>
          <w:szCs w:val="24"/>
        </w:rPr>
        <w:t>Элементы контента и презентации</w:t>
      </w:r>
    </w:p>
    <w:p w14:paraId="6C6622F3" w14:textId="77777777" w:rsidR="005936E5" w:rsidRPr="005936E5" w:rsidRDefault="005936E5" w:rsidP="005936E5">
      <w:pPr>
        <w:ind w:firstLine="567"/>
        <w:rPr>
          <w:sz w:val="24"/>
          <w:szCs w:val="24"/>
        </w:rPr>
      </w:pPr>
      <w:r w:rsidRPr="005936E5">
        <w:rPr>
          <w:sz w:val="24"/>
          <w:szCs w:val="24"/>
        </w:rPr>
        <w:t>ACE_REQ.2.1C</w:t>
      </w:r>
    </w:p>
    <w:p w14:paraId="2557A4DD" w14:textId="77777777" w:rsidR="005936E5" w:rsidRPr="005936E5" w:rsidRDefault="005936E5" w:rsidP="005936E5">
      <w:pPr>
        <w:ind w:firstLine="567"/>
        <w:rPr>
          <w:sz w:val="24"/>
          <w:szCs w:val="24"/>
        </w:rPr>
      </w:pPr>
      <w:r w:rsidRPr="005936E5">
        <w:rPr>
          <w:sz w:val="24"/>
          <w:szCs w:val="24"/>
        </w:rPr>
        <w:t>В заявлении о требованиях безопасности должны быть описаны SFR и SAR (SAR, применимые к модулю PP, могут быть явно указаны или взяты из баз</w:t>
      </w:r>
      <w:proofErr w:type="gramStart"/>
      <w:r w:rsidRPr="005936E5">
        <w:rPr>
          <w:sz w:val="24"/>
          <w:szCs w:val="24"/>
        </w:rPr>
        <w:t>ы(</w:t>
      </w:r>
      <w:proofErr w:type="gramEnd"/>
      <w:r w:rsidRPr="005936E5">
        <w:rPr>
          <w:sz w:val="24"/>
          <w:szCs w:val="24"/>
        </w:rPr>
        <w:t>-й) модуля PP).</w:t>
      </w:r>
    </w:p>
    <w:p w14:paraId="2E5C6B02" w14:textId="77777777" w:rsidR="005936E5" w:rsidRPr="005936E5" w:rsidRDefault="005936E5" w:rsidP="005936E5">
      <w:pPr>
        <w:ind w:firstLine="567"/>
        <w:rPr>
          <w:sz w:val="24"/>
          <w:szCs w:val="24"/>
        </w:rPr>
      </w:pPr>
      <w:r w:rsidRPr="005936E5">
        <w:rPr>
          <w:sz w:val="24"/>
          <w:szCs w:val="24"/>
        </w:rPr>
        <w:t>ACE_REQ.2.2C</w:t>
      </w:r>
    </w:p>
    <w:p w14:paraId="2A81F276" w14:textId="77777777" w:rsidR="005936E5" w:rsidRPr="005936E5" w:rsidRDefault="005936E5" w:rsidP="005936E5">
      <w:pPr>
        <w:ind w:firstLine="567"/>
        <w:rPr>
          <w:sz w:val="24"/>
          <w:szCs w:val="24"/>
        </w:rPr>
      </w:pPr>
      <w:r w:rsidRPr="005936E5">
        <w:rPr>
          <w:sz w:val="24"/>
          <w:szCs w:val="24"/>
        </w:rPr>
        <w:t>Должны быть определены все субъекты, объекты, операции, атрибуты безопасности, внешние объекты и другие термины, которые используются в SFR и SAR.</w:t>
      </w:r>
    </w:p>
    <w:p w14:paraId="563F5E53" w14:textId="77777777" w:rsidR="005936E5" w:rsidRPr="005936E5" w:rsidRDefault="005936E5" w:rsidP="005936E5">
      <w:pPr>
        <w:ind w:firstLine="567"/>
        <w:rPr>
          <w:sz w:val="24"/>
          <w:szCs w:val="24"/>
        </w:rPr>
      </w:pPr>
      <w:r w:rsidRPr="005936E5">
        <w:rPr>
          <w:sz w:val="24"/>
          <w:szCs w:val="24"/>
        </w:rPr>
        <w:t>ACE_REQ.2.3C</w:t>
      </w:r>
    </w:p>
    <w:p w14:paraId="58127E9A" w14:textId="77777777" w:rsidR="005936E5" w:rsidRPr="005936E5" w:rsidRDefault="005936E5" w:rsidP="005936E5">
      <w:pPr>
        <w:ind w:firstLine="567"/>
        <w:rPr>
          <w:sz w:val="24"/>
          <w:szCs w:val="24"/>
        </w:rPr>
      </w:pPr>
      <w:r w:rsidRPr="005936E5">
        <w:rPr>
          <w:sz w:val="24"/>
          <w:szCs w:val="24"/>
        </w:rPr>
        <w:t>Изложение требований безопасности должно идентифицировать все операции по требованиям безопасности.</w:t>
      </w:r>
    </w:p>
    <w:p w14:paraId="588FBBBA" w14:textId="77777777" w:rsidR="005936E5" w:rsidRPr="005936E5" w:rsidRDefault="005936E5" w:rsidP="005936E5">
      <w:pPr>
        <w:ind w:firstLine="567"/>
        <w:rPr>
          <w:sz w:val="24"/>
          <w:szCs w:val="24"/>
        </w:rPr>
      </w:pPr>
      <w:r w:rsidRPr="005936E5">
        <w:rPr>
          <w:sz w:val="24"/>
          <w:szCs w:val="24"/>
        </w:rPr>
        <w:t>ACE_REQ.2.4C</w:t>
      </w:r>
    </w:p>
    <w:p w14:paraId="1D21A9FC" w14:textId="77777777" w:rsidR="005936E5" w:rsidRPr="005936E5" w:rsidRDefault="005936E5" w:rsidP="005936E5">
      <w:pPr>
        <w:ind w:firstLine="567"/>
        <w:rPr>
          <w:sz w:val="24"/>
          <w:szCs w:val="24"/>
        </w:rPr>
      </w:pPr>
      <w:r w:rsidRPr="005936E5">
        <w:rPr>
          <w:sz w:val="24"/>
          <w:szCs w:val="24"/>
        </w:rPr>
        <w:t>Все операции должны выполняться правильно.</w:t>
      </w:r>
    </w:p>
    <w:p w14:paraId="2F82F31A" w14:textId="77777777" w:rsidR="005936E5" w:rsidRPr="005936E5" w:rsidRDefault="005936E5" w:rsidP="005936E5">
      <w:pPr>
        <w:ind w:firstLine="567"/>
        <w:rPr>
          <w:sz w:val="24"/>
          <w:szCs w:val="24"/>
        </w:rPr>
      </w:pPr>
      <w:r w:rsidRPr="005936E5">
        <w:rPr>
          <w:sz w:val="24"/>
          <w:szCs w:val="24"/>
        </w:rPr>
        <w:t>ACE_REQ.2.5C</w:t>
      </w:r>
    </w:p>
    <w:p w14:paraId="4DB4FC05" w14:textId="77777777" w:rsidR="005936E5" w:rsidRPr="005936E5" w:rsidRDefault="005936E5" w:rsidP="005936E5">
      <w:pPr>
        <w:ind w:firstLine="567"/>
        <w:rPr>
          <w:sz w:val="24"/>
          <w:szCs w:val="24"/>
        </w:rPr>
      </w:pPr>
      <w:r w:rsidRPr="005936E5">
        <w:rPr>
          <w:sz w:val="24"/>
          <w:szCs w:val="24"/>
        </w:rPr>
        <w:t>Каждая зависимость требований безопасности должна быть либо удовлетворена, либо обоснование требований безопасности должно оправдывать неудовлетворение зависимости.</w:t>
      </w:r>
    </w:p>
    <w:p w14:paraId="333521E9" w14:textId="77777777" w:rsidR="005936E5" w:rsidRPr="005936E5" w:rsidRDefault="005936E5" w:rsidP="005936E5">
      <w:pPr>
        <w:ind w:firstLine="567"/>
        <w:rPr>
          <w:sz w:val="24"/>
          <w:szCs w:val="24"/>
        </w:rPr>
      </w:pPr>
      <w:r w:rsidRPr="005936E5">
        <w:rPr>
          <w:sz w:val="24"/>
          <w:szCs w:val="24"/>
        </w:rPr>
        <w:t>ACE_REQ.2.6C</w:t>
      </w:r>
    </w:p>
    <w:p w14:paraId="1862B62C" w14:textId="5EF23AFB" w:rsidR="005936E5" w:rsidRPr="005936E5" w:rsidRDefault="005936E5" w:rsidP="005936E5">
      <w:pPr>
        <w:ind w:firstLine="567"/>
        <w:rPr>
          <w:sz w:val="24"/>
          <w:szCs w:val="24"/>
        </w:rPr>
      </w:pPr>
      <w:r w:rsidRPr="005936E5">
        <w:rPr>
          <w:sz w:val="24"/>
          <w:szCs w:val="24"/>
        </w:rPr>
        <w:t xml:space="preserve">Обоснование требований безопасности должно прослеживать каждое SFR до целей безопасности </w:t>
      </w:r>
      <w:r w:rsidR="005F4655" w:rsidRPr="005F4655">
        <w:rPr>
          <w:sz w:val="24"/>
          <w:szCs w:val="24"/>
        </w:rPr>
        <w:t>TOE</w:t>
      </w:r>
      <w:r w:rsidRPr="005936E5">
        <w:rPr>
          <w:sz w:val="24"/>
          <w:szCs w:val="24"/>
        </w:rPr>
        <w:t>, реализуемых этим SFR.</w:t>
      </w:r>
    </w:p>
    <w:p w14:paraId="1DF37740" w14:textId="77777777" w:rsidR="005936E5" w:rsidRPr="005936E5" w:rsidRDefault="005936E5" w:rsidP="005936E5">
      <w:pPr>
        <w:ind w:firstLine="567"/>
        <w:rPr>
          <w:sz w:val="24"/>
          <w:szCs w:val="24"/>
        </w:rPr>
      </w:pPr>
      <w:r w:rsidRPr="005936E5">
        <w:rPr>
          <w:sz w:val="24"/>
          <w:szCs w:val="24"/>
        </w:rPr>
        <w:lastRenderedPageBreak/>
        <w:t>ACE_REQ.2.7C</w:t>
      </w:r>
    </w:p>
    <w:p w14:paraId="20328DBF" w14:textId="254023DE" w:rsidR="005936E5" w:rsidRPr="005936E5" w:rsidRDefault="005936E5" w:rsidP="005936E5">
      <w:pPr>
        <w:ind w:firstLine="567"/>
        <w:rPr>
          <w:sz w:val="24"/>
          <w:szCs w:val="24"/>
        </w:rPr>
      </w:pPr>
      <w:r w:rsidRPr="005936E5">
        <w:rPr>
          <w:sz w:val="24"/>
          <w:szCs w:val="24"/>
        </w:rPr>
        <w:t xml:space="preserve">Обоснование требований безопасности должно демонстрировать, что SFR отвечают всем целям безопасности для </w:t>
      </w:r>
      <w:r w:rsidR="005F4655" w:rsidRPr="005F4655">
        <w:rPr>
          <w:sz w:val="24"/>
          <w:szCs w:val="24"/>
        </w:rPr>
        <w:t>TOE</w:t>
      </w:r>
      <w:r w:rsidRPr="005936E5">
        <w:rPr>
          <w:sz w:val="24"/>
          <w:szCs w:val="24"/>
        </w:rPr>
        <w:t>.</w:t>
      </w:r>
    </w:p>
    <w:p w14:paraId="4E749467" w14:textId="77777777" w:rsidR="005936E5" w:rsidRPr="005936E5" w:rsidRDefault="005936E5" w:rsidP="005936E5">
      <w:pPr>
        <w:ind w:firstLine="567"/>
        <w:rPr>
          <w:sz w:val="24"/>
          <w:szCs w:val="24"/>
        </w:rPr>
      </w:pPr>
      <w:r w:rsidRPr="005936E5">
        <w:rPr>
          <w:sz w:val="24"/>
          <w:szCs w:val="24"/>
        </w:rPr>
        <w:t>ACE_REQ.2.8C</w:t>
      </w:r>
    </w:p>
    <w:p w14:paraId="696E2036" w14:textId="77777777" w:rsidR="005936E5" w:rsidRPr="005936E5" w:rsidRDefault="005936E5" w:rsidP="005936E5">
      <w:pPr>
        <w:ind w:firstLine="567"/>
        <w:rPr>
          <w:sz w:val="24"/>
          <w:szCs w:val="24"/>
        </w:rPr>
      </w:pPr>
      <w:r w:rsidRPr="005936E5">
        <w:rPr>
          <w:sz w:val="24"/>
          <w:szCs w:val="24"/>
        </w:rPr>
        <w:t>Обоснование требований безопасности должно объяснять, почему были выбраны SAR.</w:t>
      </w:r>
    </w:p>
    <w:p w14:paraId="40D6ADEE" w14:textId="77777777" w:rsidR="005936E5" w:rsidRPr="005936E5" w:rsidRDefault="005936E5" w:rsidP="005936E5">
      <w:pPr>
        <w:ind w:firstLine="567"/>
        <w:rPr>
          <w:sz w:val="24"/>
          <w:szCs w:val="24"/>
        </w:rPr>
      </w:pPr>
      <w:r w:rsidRPr="005936E5">
        <w:rPr>
          <w:sz w:val="24"/>
          <w:szCs w:val="24"/>
        </w:rPr>
        <w:t>ACE_REQ.2.9C</w:t>
      </w:r>
    </w:p>
    <w:p w14:paraId="06DB5609" w14:textId="77777777" w:rsidR="005936E5" w:rsidRPr="005936E5" w:rsidRDefault="005936E5" w:rsidP="005936E5">
      <w:pPr>
        <w:ind w:firstLine="567"/>
        <w:rPr>
          <w:sz w:val="24"/>
          <w:szCs w:val="24"/>
        </w:rPr>
      </w:pPr>
      <w:r w:rsidRPr="005936E5">
        <w:rPr>
          <w:sz w:val="24"/>
          <w:szCs w:val="24"/>
        </w:rPr>
        <w:t>Изложение требований безопасности должно быть внутренне непротиворечивым.</w:t>
      </w:r>
    </w:p>
    <w:p w14:paraId="27805131" w14:textId="77777777" w:rsidR="005936E5" w:rsidRPr="005936E5" w:rsidRDefault="005936E5" w:rsidP="005936E5">
      <w:pPr>
        <w:ind w:firstLine="567"/>
        <w:rPr>
          <w:sz w:val="24"/>
          <w:szCs w:val="24"/>
        </w:rPr>
      </w:pPr>
      <w:r w:rsidRPr="005936E5">
        <w:rPr>
          <w:sz w:val="24"/>
          <w:szCs w:val="24"/>
        </w:rPr>
        <w:t>Элементы действий оценщика</w:t>
      </w:r>
    </w:p>
    <w:p w14:paraId="00B787F1" w14:textId="77777777" w:rsidR="005936E5" w:rsidRPr="005936E5" w:rsidRDefault="005936E5" w:rsidP="005936E5">
      <w:pPr>
        <w:ind w:firstLine="567"/>
        <w:rPr>
          <w:sz w:val="24"/>
          <w:szCs w:val="24"/>
        </w:rPr>
      </w:pPr>
      <w:r w:rsidRPr="005936E5">
        <w:rPr>
          <w:sz w:val="24"/>
          <w:szCs w:val="24"/>
        </w:rPr>
        <w:t>ACE_REQ.2.1E</w:t>
      </w:r>
    </w:p>
    <w:p w14:paraId="1BE6D270" w14:textId="77777777" w:rsidR="005936E5" w:rsidRPr="005936E5" w:rsidRDefault="005936E5" w:rsidP="005936E5">
      <w:pPr>
        <w:ind w:firstLine="567"/>
        <w:rPr>
          <w:sz w:val="24"/>
          <w:szCs w:val="24"/>
        </w:rPr>
      </w:pPr>
      <w:r w:rsidRPr="005936E5">
        <w:rPr>
          <w:sz w:val="24"/>
          <w:szCs w:val="24"/>
        </w:rPr>
        <w:t>Оценщик должен подтвердить, что предоставленная информация соответствует всем требованиям к содержанию и представлению доказательств.</w:t>
      </w:r>
    </w:p>
    <w:p w14:paraId="50DDA513" w14:textId="77777777" w:rsidR="009D640E" w:rsidRDefault="009D640E" w:rsidP="009D640E">
      <w:pPr>
        <w:ind w:firstLine="567"/>
        <w:rPr>
          <w:b/>
          <w:bCs/>
          <w:sz w:val="24"/>
          <w:szCs w:val="24"/>
        </w:rPr>
      </w:pPr>
    </w:p>
    <w:p w14:paraId="21041306" w14:textId="0ED9B411" w:rsidR="009D640E" w:rsidRPr="009D640E" w:rsidRDefault="009D640E" w:rsidP="009D640E">
      <w:pPr>
        <w:ind w:firstLine="567"/>
        <w:rPr>
          <w:b/>
          <w:bCs/>
          <w:sz w:val="24"/>
          <w:szCs w:val="24"/>
        </w:rPr>
      </w:pPr>
      <w:r w:rsidRPr="009D640E">
        <w:rPr>
          <w:b/>
          <w:bCs/>
          <w:sz w:val="24"/>
          <w:szCs w:val="24"/>
        </w:rPr>
        <w:t>8.8 Согласованность модуля PP (ACE_MCO)</w:t>
      </w:r>
    </w:p>
    <w:p w14:paraId="017F31EC" w14:textId="77777777" w:rsidR="009D640E" w:rsidRDefault="009D640E" w:rsidP="009D640E">
      <w:pPr>
        <w:ind w:firstLine="567"/>
        <w:rPr>
          <w:b/>
          <w:bCs/>
          <w:sz w:val="24"/>
          <w:szCs w:val="24"/>
        </w:rPr>
      </w:pPr>
    </w:p>
    <w:p w14:paraId="345A9363" w14:textId="6212ACE2" w:rsidR="009D640E" w:rsidRPr="009D640E" w:rsidRDefault="009D640E" w:rsidP="009D640E">
      <w:pPr>
        <w:ind w:firstLine="567"/>
        <w:rPr>
          <w:b/>
          <w:bCs/>
          <w:sz w:val="24"/>
          <w:szCs w:val="24"/>
        </w:rPr>
      </w:pPr>
      <w:r w:rsidRPr="009D640E">
        <w:rPr>
          <w:b/>
          <w:bCs/>
          <w:sz w:val="24"/>
          <w:szCs w:val="24"/>
        </w:rPr>
        <w:t>8.8.1 Цели</w:t>
      </w:r>
    </w:p>
    <w:p w14:paraId="406F170D" w14:textId="77777777" w:rsidR="009D640E" w:rsidRDefault="009D640E" w:rsidP="009D640E">
      <w:pPr>
        <w:ind w:firstLine="567"/>
        <w:rPr>
          <w:sz w:val="24"/>
          <w:szCs w:val="24"/>
        </w:rPr>
      </w:pPr>
    </w:p>
    <w:p w14:paraId="11D51E60" w14:textId="07AAD9B8" w:rsidR="009D640E" w:rsidRPr="009D640E" w:rsidRDefault="009D640E" w:rsidP="009D640E">
      <w:pPr>
        <w:ind w:firstLine="567"/>
        <w:rPr>
          <w:sz w:val="24"/>
          <w:szCs w:val="24"/>
        </w:rPr>
      </w:pPr>
      <w:r w:rsidRPr="009D640E">
        <w:rPr>
          <w:sz w:val="24"/>
          <w:szCs w:val="24"/>
        </w:rPr>
        <w:t>Целью этого семейства является определение согласованности модуля PP и установление соответствия между модулем PP и его базо</w:t>
      </w:r>
      <w:proofErr w:type="gramStart"/>
      <w:r w:rsidRPr="009D640E">
        <w:rPr>
          <w:sz w:val="24"/>
          <w:szCs w:val="24"/>
        </w:rPr>
        <w:t>й(</w:t>
      </w:r>
      <w:proofErr w:type="spellStart"/>
      <w:proofErr w:type="gramEnd"/>
      <w:r w:rsidRPr="009D640E">
        <w:rPr>
          <w:sz w:val="24"/>
          <w:szCs w:val="24"/>
        </w:rPr>
        <w:t>ами</w:t>
      </w:r>
      <w:proofErr w:type="spellEnd"/>
      <w:r w:rsidRPr="009D640E">
        <w:rPr>
          <w:sz w:val="24"/>
          <w:szCs w:val="24"/>
        </w:rPr>
        <w:t>) модуля PP.</w:t>
      </w:r>
    </w:p>
    <w:p w14:paraId="37FB0172" w14:textId="77777777" w:rsidR="009D640E" w:rsidRPr="009D640E" w:rsidRDefault="009D640E" w:rsidP="009D640E">
      <w:pPr>
        <w:ind w:firstLine="567"/>
        <w:rPr>
          <w:sz w:val="24"/>
          <w:szCs w:val="24"/>
        </w:rPr>
      </w:pPr>
    </w:p>
    <w:p w14:paraId="33735193" w14:textId="77777777" w:rsidR="009D640E" w:rsidRPr="009D640E" w:rsidRDefault="009D640E" w:rsidP="009D640E">
      <w:pPr>
        <w:ind w:firstLine="567"/>
        <w:rPr>
          <w:b/>
          <w:bCs/>
          <w:sz w:val="24"/>
          <w:szCs w:val="24"/>
        </w:rPr>
      </w:pPr>
      <w:r w:rsidRPr="009D640E">
        <w:rPr>
          <w:b/>
          <w:bCs/>
          <w:sz w:val="24"/>
          <w:szCs w:val="24"/>
        </w:rPr>
        <w:t>8.8.2 ACE_MCO.1 Согласованность модуля PP</w:t>
      </w:r>
    </w:p>
    <w:p w14:paraId="647632AC" w14:textId="77777777" w:rsidR="009D640E" w:rsidRDefault="009D640E" w:rsidP="009D640E">
      <w:pPr>
        <w:ind w:firstLine="567"/>
        <w:rPr>
          <w:sz w:val="24"/>
          <w:szCs w:val="24"/>
        </w:rPr>
      </w:pPr>
    </w:p>
    <w:p w14:paraId="6A0D421A" w14:textId="00D41D57" w:rsidR="009D640E" w:rsidRPr="009D640E" w:rsidRDefault="009D640E" w:rsidP="009D640E">
      <w:pPr>
        <w:ind w:firstLine="567"/>
        <w:rPr>
          <w:sz w:val="24"/>
          <w:szCs w:val="24"/>
        </w:rPr>
      </w:pPr>
      <w:r w:rsidRPr="009D640E">
        <w:rPr>
          <w:sz w:val="24"/>
          <w:szCs w:val="24"/>
        </w:rPr>
        <w:t>Зависимости:</w:t>
      </w:r>
    </w:p>
    <w:p w14:paraId="19ADC726" w14:textId="77777777" w:rsidR="009D640E" w:rsidRPr="009D640E" w:rsidRDefault="009D640E" w:rsidP="009D640E">
      <w:pPr>
        <w:ind w:firstLine="567"/>
        <w:rPr>
          <w:sz w:val="24"/>
          <w:szCs w:val="24"/>
        </w:rPr>
      </w:pPr>
      <w:r w:rsidRPr="009D640E">
        <w:rPr>
          <w:sz w:val="24"/>
          <w:szCs w:val="24"/>
        </w:rPr>
        <w:t>ACE_INT.1 Введение в модуль PP</w:t>
      </w:r>
    </w:p>
    <w:p w14:paraId="3ABDBF44" w14:textId="77777777" w:rsidR="009D640E" w:rsidRPr="009D640E" w:rsidRDefault="009D640E" w:rsidP="009D640E">
      <w:pPr>
        <w:ind w:firstLine="567"/>
        <w:rPr>
          <w:sz w:val="24"/>
          <w:szCs w:val="24"/>
        </w:rPr>
      </w:pPr>
      <w:r w:rsidRPr="009D640E">
        <w:rPr>
          <w:sz w:val="24"/>
          <w:szCs w:val="24"/>
        </w:rPr>
        <w:t>ACE_SPD.1 Определение проблемы безопасности модуля PP</w:t>
      </w:r>
    </w:p>
    <w:p w14:paraId="1C5F71F7" w14:textId="77777777" w:rsidR="009D640E" w:rsidRPr="009D640E" w:rsidRDefault="009D640E" w:rsidP="009D640E">
      <w:pPr>
        <w:ind w:firstLine="567"/>
        <w:rPr>
          <w:sz w:val="24"/>
          <w:szCs w:val="24"/>
        </w:rPr>
      </w:pPr>
      <w:r w:rsidRPr="009D640E">
        <w:rPr>
          <w:sz w:val="24"/>
          <w:szCs w:val="24"/>
        </w:rPr>
        <w:t>ACE_OBJ.1 Прямое обоснование Цели безопасности модуля PP для окружающей среды или ACE_OBJ.2 Цели безопасности модуля PP</w:t>
      </w:r>
    </w:p>
    <w:p w14:paraId="14A3D78A" w14:textId="77777777" w:rsidR="009D640E" w:rsidRPr="009D640E" w:rsidRDefault="009D640E" w:rsidP="009D640E">
      <w:pPr>
        <w:ind w:firstLine="567"/>
        <w:rPr>
          <w:sz w:val="24"/>
          <w:szCs w:val="24"/>
        </w:rPr>
      </w:pPr>
      <w:r w:rsidRPr="009D640E">
        <w:rPr>
          <w:sz w:val="24"/>
          <w:szCs w:val="24"/>
        </w:rPr>
        <w:t>ACE_REQ.1 Прямое обоснование требований безопасности модуля PP или ACE_REQ.2 Требования безопасности, производные от модуля PP</w:t>
      </w:r>
    </w:p>
    <w:p w14:paraId="6C90958F" w14:textId="77777777" w:rsidR="009D640E" w:rsidRPr="009D640E" w:rsidRDefault="009D640E" w:rsidP="009D640E">
      <w:pPr>
        <w:ind w:firstLine="567"/>
        <w:rPr>
          <w:sz w:val="24"/>
          <w:szCs w:val="24"/>
        </w:rPr>
      </w:pPr>
      <w:r w:rsidRPr="009D640E">
        <w:rPr>
          <w:sz w:val="24"/>
          <w:szCs w:val="24"/>
        </w:rPr>
        <w:t>Элементы действий разработчика</w:t>
      </w:r>
    </w:p>
    <w:p w14:paraId="01C67348" w14:textId="77777777" w:rsidR="009D640E" w:rsidRPr="009D640E" w:rsidRDefault="009D640E" w:rsidP="009D640E">
      <w:pPr>
        <w:ind w:firstLine="567"/>
        <w:rPr>
          <w:sz w:val="24"/>
          <w:szCs w:val="24"/>
        </w:rPr>
      </w:pPr>
      <w:r w:rsidRPr="009D640E">
        <w:rPr>
          <w:sz w:val="24"/>
          <w:szCs w:val="24"/>
        </w:rPr>
        <w:t>ACE_MCO.1.1D</w:t>
      </w:r>
    </w:p>
    <w:p w14:paraId="35414D06" w14:textId="77777777" w:rsidR="009D640E" w:rsidRPr="009D640E" w:rsidRDefault="009D640E" w:rsidP="009D640E">
      <w:pPr>
        <w:ind w:firstLine="567"/>
        <w:rPr>
          <w:sz w:val="24"/>
          <w:szCs w:val="24"/>
        </w:rPr>
      </w:pPr>
      <w:r w:rsidRPr="009D640E">
        <w:rPr>
          <w:sz w:val="24"/>
          <w:szCs w:val="24"/>
        </w:rPr>
        <w:t>Разработчик должен предоставить обоснование согласованности модуля PP для каждой из альтернативных баз модуля PP, указанных во введении к модулю PP.</w:t>
      </w:r>
    </w:p>
    <w:p w14:paraId="2534BE0B" w14:textId="77777777" w:rsidR="009D640E" w:rsidRPr="009D640E" w:rsidRDefault="009D640E" w:rsidP="009D640E">
      <w:pPr>
        <w:ind w:firstLine="567"/>
        <w:rPr>
          <w:sz w:val="24"/>
          <w:szCs w:val="24"/>
        </w:rPr>
      </w:pPr>
      <w:r w:rsidRPr="009D640E">
        <w:rPr>
          <w:sz w:val="24"/>
          <w:szCs w:val="24"/>
        </w:rPr>
        <w:t>ACE_MCO.1.2D</w:t>
      </w:r>
    </w:p>
    <w:p w14:paraId="736B74D3" w14:textId="77777777" w:rsidR="009D640E" w:rsidRPr="009D640E" w:rsidRDefault="009D640E" w:rsidP="009D640E">
      <w:pPr>
        <w:ind w:firstLine="567"/>
        <w:rPr>
          <w:sz w:val="24"/>
          <w:szCs w:val="24"/>
        </w:rPr>
      </w:pPr>
      <w:r w:rsidRPr="009D640E">
        <w:rPr>
          <w:sz w:val="24"/>
          <w:szCs w:val="24"/>
        </w:rPr>
        <w:t>Разработчик должен предоставить обоснование надежности модуля PP для каждой из альтернативных баз модуля PP, указанных во введении к модулю PP.</w:t>
      </w:r>
    </w:p>
    <w:p w14:paraId="7C6DB1C5" w14:textId="77777777" w:rsidR="009D640E" w:rsidRPr="009D640E" w:rsidRDefault="009D640E" w:rsidP="009D640E">
      <w:pPr>
        <w:ind w:firstLine="567"/>
        <w:rPr>
          <w:sz w:val="24"/>
          <w:szCs w:val="24"/>
        </w:rPr>
      </w:pPr>
      <w:r w:rsidRPr="009D640E">
        <w:rPr>
          <w:sz w:val="24"/>
          <w:szCs w:val="24"/>
        </w:rPr>
        <w:t>Элементы контента и презентации</w:t>
      </w:r>
    </w:p>
    <w:p w14:paraId="1749BACB" w14:textId="77777777" w:rsidR="009D640E" w:rsidRPr="009D640E" w:rsidRDefault="009D640E" w:rsidP="009D640E">
      <w:pPr>
        <w:ind w:firstLine="567"/>
        <w:rPr>
          <w:sz w:val="24"/>
          <w:szCs w:val="24"/>
        </w:rPr>
      </w:pPr>
      <w:r w:rsidRPr="009D640E">
        <w:rPr>
          <w:sz w:val="24"/>
          <w:szCs w:val="24"/>
        </w:rPr>
        <w:t>ACE_MCO.1.1C</w:t>
      </w:r>
    </w:p>
    <w:p w14:paraId="028FCAB4" w14:textId="11BEAD1E" w:rsidR="009D640E" w:rsidRPr="009D640E" w:rsidRDefault="009D640E" w:rsidP="009D640E">
      <w:pPr>
        <w:ind w:firstLine="567"/>
        <w:rPr>
          <w:sz w:val="24"/>
          <w:szCs w:val="24"/>
        </w:rPr>
      </w:pPr>
      <w:r w:rsidRPr="009D640E">
        <w:rPr>
          <w:sz w:val="24"/>
          <w:szCs w:val="24"/>
        </w:rPr>
        <w:t xml:space="preserve">Обоснование согласованности должно демонстрировать, что тип </w:t>
      </w:r>
      <w:r w:rsidR="005F4655" w:rsidRPr="005F4655">
        <w:rPr>
          <w:sz w:val="24"/>
          <w:szCs w:val="24"/>
        </w:rPr>
        <w:t>TOE</w:t>
      </w:r>
      <w:r w:rsidRPr="009D640E">
        <w:rPr>
          <w:sz w:val="24"/>
          <w:szCs w:val="24"/>
        </w:rPr>
        <w:t xml:space="preserve"> модуля PP и типы </w:t>
      </w:r>
      <w:r w:rsidR="005F4655" w:rsidRPr="005F4655">
        <w:rPr>
          <w:sz w:val="24"/>
          <w:szCs w:val="24"/>
        </w:rPr>
        <w:t>TOE</w:t>
      </w:r>
      <w:r w:rsidRPr="009D640E">
        <w:rPr>
          <w:sz w:val="24"/>
          <w:szCs w:val="24"/>
        </w:rPr>
        <w:t xml:space="preserve"> его баз</w:t>
      </w:r>
      <w:proofErr w:type="gramStart"/>
      <w:r w:rsidRPr="009D640E">
        <w:rPr>
          <w:sz w:val="24"/>
          <w:szCs w:val="24"/>
        </w:rPr>
        <w:t>ы(</w:t>
      </w:r>
      <w:proofErr w:type="spellStart"/>
      <w:proofErr w:type="gramEnd"/>
      <w:r w:rsidRPr="009D640E">
        <w:rPr>
          <w:sz w:val="24"/>
          <w:szCs w:val="24"/>
        </w:rPr>
        <w:t>ов</w:t>
      </w:r>
      <w:proofErr w:type="spellEnd"/>
      <w:r w:rsidRPr="009D640E">
        <w:rPr>
          <w:sz w:val="24"/>
          <w:szCs w:val="24"/>
        </w:rPr>
        <w:t>) модуля PP согласованы.</w:t>
      </w:r>
    </w:p>
    <w:p w14:paraId="615FFD68" w14:textId="77777777" w:rsidR="009D640E" w:rsidRPr="009D640E" w:rsidRDefault="009D640E" w:rsidP="009D640E">
      <w:pPr>
        <w:ind w:firstLine="567"/>
        <w:rPr>
          <w:sz w:val="24"/>
          <w:szCs w:val="24"/>
        </w:rPr>
      </w:pPr>
      <w:r w:rsidRPr="009D640E">
        <w:rPr>
          <w:sz w:val="24"/>
          <w:szCs w:val="24"/>
        </w:rPr>
        <w:t>ACE_MCO.1.2C</w:t>
      </w:r>
    </w:p>
    <w:p w14:paraId="3A896A75" w14:textId="77777777" w:rsidR="009D640E" w:rsidRPr="009D640E" w:rsidRDefault="009D640E" w:rsidP="009D640E">
      <w:pPr>
        <w:ind w:firstLine="567"/>
        <w:rPr>
          <w:sz w:val="24"/>
          <w:szCs w:val="24"/>
        </w:rPr>
      </w:pPr>
      <w:r w:rsidRPr="009D640E">
        <w:rPr>
          <w:sz w:val="24"/>
          <w:szCs w:val="24"/>
        </w:rPr>
        <w:t>Обоснование согласованности должно идентифицировать активы SPD модуля PP, которые также принадлежат некоторым из его баз модулей PP, и среди них те, для которых модуль PP и база модуля PP определяют разные проблемы безопасности.</w:t>
      </w:r>
    </w:p>
    <w:p w14:paraId="44C5D5A8" w14:textId="77777777" w:rsidR="009D640E" w:rsidRPr="009D640E" w:rsidRDefault="009D640E" w:rsidP="009D640E">
      <w:pPr>
        <w:ind w:firstLine="567"/>
        <w:rPr>
          <w:sz w:val="24"/>
          <w:szCs w:val="24"/>
        </w:rPr>
      </w:pPr>
      <w:r w:rsidRPr="009D640E">
        <w:rPr>
          <w:sz w:val="24"/>
          <w:szCs w:val="24"/>
        </w:rPr>
        <w:t>ACE_MCO.1.3C</w:t>
      </w:r>
    </w:p>
    <w:p w14:paraId="74A26EFC" w14:textId="77777777" w:rsidR="009D640E" w:rsidRPr="009D640E" w:rsidRDefault="009D640E" w:rsidP="009D640E">
      <w:pPr>
        <w:ind w:firstLine="567"/>
        <w:rPr>
          <w:sz w:val="24"/>
          <w:szCs w:val="24"/>
        </w:rPr>
      </w:pPr>
      <w:r w:rsidRPr="009D640E">
        <w:rPr>
          <w:sz w:val="24"/>
          <w:szCs w:val="24"/>
        </w:rPr>
        <w:t>Обоснование последовательности должно демонстрировать, что:</w:t>
      </w:r>
    </w:p>
    <w:p w14:paraId="1688BB67" w14:textId="7E0920D7" w:rsidR="009D640E" w:rsidRPr="009D640E" w:rsidRDefault="009D640E" w:rsidP="009D640E">
      <w:pPr>
        <w:ind w:firstLine="567"/>
        <w:rPr>
          <w:sz w:val="24"/>
          <w:szCs w:val="24"/>
        </w:rPr>
      </w:pPr>
      <w:r w:rsidRPr="009D640E">
        <w:rPr>
          <w:sz w:val="24"/>
          <w:szCs w:val="24"/>
        </w:rPr>
        <w:t>- формулировка определения проблемы безопасности согласуется с формулировкой определения п</w:t>
      </w:r>
      <w:r w:rsidR="00F12BB3">
        <w:rPr>
          <w:sz w:val="24"/>
          <w:szCs w:val="24"/>
        </w:rPr>
        <w:t>роблемы безопасности его Баз</w:t>
      </w:r>
      <w:proofErr w:type="gramStart"/>
      <w:r w:rsidR="00F12BB3">
        <w:rPr>
          <w:sz w:val="24"/>
          <w:szCs w:val="24"/>
        </w:rPr>
        <w:t>ы(</w:t>
      </w:r>
      <w:proofErr w:type="spellStart"/>
      <w:proofErr w:type="gramEnd"/>
      <w:r w:rsidR="00F12BB3">
        <w:rPr>
          <w:sz w:val="24"/>
          <w:szCs w:val="24"/>
        </w:rPr>
        <w:t>ами</w:t>
      </w:r>
      <w:proofErr w:type="spellEnd"/>
      <w:r w:rsidRPr="009D640E">
        <w:rPr>
          <w:sz w:val="24"/>
          <w:szCs w:val="24"/>
        </w:rPr>
        <w:t>) Модулей PP;</w:t>
      </w:r>
    </w:p>
    <w:p w14:paraId="168A09A8" w14:textId="77777777" w:rsidR="009D640E" w:rsidRPr="009D640E" w:rsidRDefault="009D640E" w:rsidP="009D640E">
      <w:pPr>
        <w:ind w:firstLine="567"/>
        <w:rPr>
          <w:sz w:val="24"/>
          <w:szCs w:val="24"/>
        </w:rPr>
      </w:pPr>
      <w:r w:rsidRPr="009D640E">
        <w:rPr>
          <w:sz w:val="24"/>
          <w:szCs w:val="24"/>
        </w:rPr>
        <w:t xml:space="preserve">- формулировка определения проблемы безопасности согласуется с формулировкой определения проблемы безопасности любого функционального пакета, для которого </w:t>
      </w:r>
      <w:proofErr w:type="gramStart"/>
      <w:r w:rsidRPr="009D640E">
        <w:rPr>
          <w:sz w:val="24"/>
          <w:szCs w:val="24"/>
        </w:rPr>
        <w:lastRenderedPageBreak/>
        <w:t>заявляется</w:t>
      </w:r>
      <w:proofErr w:type="gramEnd"/>
      <w:r w:rsidRPr="009D640E">
        <w:rPr>
          <w:sz w:val="24"/>
          <w:szCs w:val="24"/>
        </w:rPr>
        <w:t xml:space="preserve"> соответствие.</w:t>
      </w:r>
    </w:p>
    <w:p w14:paraId="48A11E17" w14:textId="77777777" w:rsidR="009D640E" w:rsidRPr="009D640E" w:rsidRDefault="009D640E" w:rsidP="009D640E">
      <w:pPr>
        <w:ind w:firstLine="567"/>
        <w:rPr>
          <w:sz w:val="24"/>
          <w:szCs w:val="24"/>
        </w:rPr>
      </w:pPr>
      <w:r w:rsidRPr="009D640E">
        <w:rPr>
          <w:sz w:val="24"/>
          <w:szCs w:val="24"/>
        </w:rPr>
        <w:t>ACE_MCO.1.4C</w:t>
      </w:r>
    </w:p>
    <w:p w14:paraId="680C2AB3" w14:textId="77777777" w:rsidR="009D640E" w:rsidRPr="009D640E" w:rsidRDefault="009D640E" w:rsidP="009D640E">
      <w:pPr>
        <w:ind w:firstLine="567"/>
        <w:rPr>
          <w:sz w:val="24"/>
          <w:szCs w:val="24"/>
        </w:rPr>
      </w:pPr>
      <w:r w:rsidRPr="009D640E">
        <w:rPr>
          <w:sz w:val="24"/>
          <w:szCs w:val="24"/>
        </w:rPr>
        <w:t>Обоснование последовательности должно демонстрировать, что:</w:t>
      </w:r>
    </w:p>
    <w:p w14:paraId="35CF06C5" w14:textId="63496DD4" w:rsidR="009D640E" w:rsidRPr="009D640E" w:rsidRDefault="009D640E" w:rsidP="009D640E">
      <w:pPr>
        <w:ind w:firstLine="567"/>
        <w:rPr>
          <w:sz w:val="24"/>
          <w:szCs w:val="24"/>
        </w:rPr>
      </w:pPr>
      <w:r w:rsidRPr="009D640E">
        <w:rPr>
          <w:sz w:val="24"/>
          <w:szCs w:val="24"/>
        </w:rPr>
        <w:t>- определение целей безопасности согласуется с целями безопасности его Баз</w:t>
      </w:r>
      <w:proofErr w:type="gramStart"/>
      <w:r w:rsidRPr="009D640E">
        <w:rPr>
          <w:sz w:val="24"/>
          <w:szCs w:val="24"/>
        </w:rPr>
        <w:t>ы(</w:t>
      </w:r>
      <w:proofErr w:type="spellStart"/>
      <w:proofErr w:type="gramEnd"/>
      <w:r w:rsidR="00F12BB3">
        <w:rPr>
          <w:sz w:val="24"/>
          <w:szCs w:val="24"/>
        </w:rPr>
        <w:t>ами</w:t>
      </w:r>
      <w:proofErr w:type="spellEnd"/>
      <w:r w:rsidRPr="009D640E">
        <w:rPr>
          <w:sz w:val="24"/>
          <w:szCs w:val="24"/>
        </w:rPr>
        <w:t>) Модулей PP;</w:t>
      </w:r>
    </w:p>
    <w:p w14:paraId="62438310" w14:textId="77777777" w:rsidR="009D640E" w:rsidRPr="009D640E" w:rsidRDefault="009D640E" w:rsidP="009D640E">
      <w:pPr>
        <w:ind w:firstLine="567"/>
        <w:rPr>
          <w:sz w:val="24"/>
          <w:szCs w:val="24"/>
        </w:rPr>
      </w:pPr>
      <w:r w:rsidRPr="009D640E">
        <w:rPr>
          <w:sz w:val="24"/>
          <w:szCs w:val="24"/>
        </w:rPr>
        <w:t xml:space="preserve">- определение целей безопасности согласуется с целями безопасности любого функционального пакета, соответствие которого </w:t>
      </w:r>
      <w:proofErr w:type="gramStart"/>
      <w:r w:rsidRPr="009D640E">
        <w:rPr>
          <w:sz w:val="24"/>
          <w:szCs w:val="24"/>
        </w:rPr>
        <w:t>заявляется</w:t>
      </w:r>
      <w:proofErr w:type="gramEnd"/>
      <w:r w:rsidRPr="009D640E">
        <w:rPr>
          <w:sz w:val="24"/>
          <w:szCs w:val="24"/>
        </w:rPr>
        <w:t>.</w:t>
      </w:r>
    </w:p>
    <w:p w14:paraId="5307F24D" w14:textId="77777777" w:rsidR="009D640E" w:rsidRPr="009D640E" w:rsidRDefault="009D640E" w:rsidP="009D640E">
      <w:pPr>
        <w:ind w:firstLine="567"/>
        <w:rPr>
          <w:sz w:val="24"/>
          <w:szCs w:val="24"/>
        </w:rPr>
      </w:pPr>
      <w:r w:rsidRPr="009D640E">
        <w:rPr>
          <w:sz w:val="24"/>
          <w:szCs w:val="24"/>
        </w:rPr>
        <w:t>ACE_MCO.1.5C</w:t>
      </w:r>
    </w:p>
    <w:p w14:paraId="72E7469E" w14:textId="77777777" w:rsidR="009D640E" w:rsidRPr="009D640E" w:rsidRDefault="009D640E" w:rsidP="009D640E">
      <w:pPr>
        <w:ind w:firstLine="567"/>
        <w:rPr>
          <w:sz w:val="24"/>
          <w:szCs w:val="24"/>
        </w:rPr>
      </w:pPr>
      <w:r w:rsidRPr="009D640E">
        <w:rPr>
          <w:sz w:val="24"/>
          <w:szCs w:val="24"/>
        </w:rPr>
        <w:t>Обоснование последовательности должно демонстрировать, что:</w:t>
      </w:r>
    </w:p>
    <w:p w14:paraId="2D8D02A7" w14:textId="103BCDA6" w:rsidR="009D640E" w:rsidRPr="009D640E" w:rsidRDefault="009D640E" w:rsidP="009D640E">
      <w:pPr>
        <w:ind w:firstLine="567"/>
        <w:rPr>
          <w:sz w:val="24"/>
          <w:szCs w:val="24"/>
        </w:rPr>
      </w:pPr>
      <w:r w:rsidRPr="009D640E">
        <w:rPr>
          <w:sz w:val="24"/>
          <w:szCs w:val="24"/>
        </w:rPr>
        <w:t>- определение функциональных требований безопасности соответствует функциональным требованиям безопасности его Баз</w:t>
      </w:r>
      <w:proofErr w:type="gramStart"/>
      <w:r w:rsidRPr="009D640E">
        <w:rPr>
          <w:sz w:val="24"/>
          <w:szCs w:val="24"/>
        </w:rPr>
        <w:t>ы(</w:t>
      </w:r>
      <w:proofErr w:type="spellStart"/>
      <w:proofErr w:type="gramEnd"/>
      <w:r w:rsidR="00F12BB3">
        <w:rPr>
          <w:sz w:val="24"/>
          <w:szCs w:val="24"/>
        </w:rPr>
        <w:t>ами</w:t>
      </w:r>
      <w:proofErr w:type="spellEnd"/>
      <w:r w:rsidRPr="009D640E">
        <w:rPr>
          <w:sz w:val="24"/>
          <w:szCs w:val="24"/>
        </w:rPr>
        <w:t>) Модулей PP;</w:t>
      </w:r>
    </w:p>
    <w:p w14:paraId="15AB7FD6" w14:textId="77777777" w:rsidR="009D640E" w:rsidRPr="009D640E" w:rsidRDefault="009D640E" w:rsidP="009D640E">
      <w:pPr>
        <w:ind w:firstLine="567"/>
        <w:rPr>
          <w:sz w:val="24"/>
          <w:szCs w:val="24"/>
        </w:rPr>
      </w:pPr>
      <w:r w:rsidRPr="009D640E">
        <w:rPr>
          <w:sz w:val="24"/>
          <w:szCs w:val="24"/>
        </w:rPr>
        <w:t xml:space="preserve">- определение функциональных требований безопасности согласуется с функциональными требованиями безопасности любого функционального пакета, соответствие которого </w:t>
      </w:r>
      <w:proofErr w:type="gramStart"/>
      <w:r w:rsidRPr="009D640E">
        <w:rPr>
          <w:sz w:val="24"/>
          <w:szCs w:val="24"/>
        </w:rPr>
        <w:t>заявляется</w:t>
      </w:r>
      <w:proofErr w:type="gramEnd"/>
      <w:r w:rsidRPr="009D640E">
        <w:rPr>
          <w:sz w:val="24"/>
          <w:szCs w:val="24"/>
        </w:rPr>
        <w:t>.</w:t>
      </w:r>
    </w:p>
    <w:p w14:paraId="6F53ECF0" w14:textId="77777777" w:rsidR="009D640E" w:rsidRPr="009D640E" w:rsidRDefault="009D640E" w:rsidP="009D640E">
      <w:pPr>
        <w:ind w:firstLine="567"/>
        <w:rPr>
          <w:sz w:val="24"/>
          <w:szCs w:val="24"/>
        </w:rPr>
      </w:pPr>
      <w:r w:rsidRPr="009D640E">
        <w:rPr>
          <w:sz w:val="24"/>
          <w:szCs w:val="24"/>
        </w:rPr>
        <w:t>ACE_MCO.1.6C</w:t>
      </w:r>
    </w:p>
    <w:p w14:paraId="01B595DF" w14:textId="77777777" w:rsidR="009D640E" w:rsidRPr="009D640E" w:rsidRDefault="009D640E" w:rsidP="009D640E">
      <w:pPr>
        <w:ind w:firstLine="567"/>
        <w:rPr>
          <w:sz w:val="24"/>
          <w:szCs w:val="24"/>
        </w:rPr>
      </w:pPr>
      <w:r w:rsidRPr="009D640E">
        <w:rPr>
          <w:sz w:val="24"/>
          <w:szCs w:val="24"/>
        </w:rPr>
        <w:t xml:space="preserve">Обоснование доверия должно демонстрировать внутреннюю согласованность </w:t>
      </w:r>
      <w:proofErr w:type="gramStart"/>
      <w:r w:rsidRPr="009D640E">
        <w:rPr>
          <w:sz w:val="24"/>
          <w:szCs w:val="24"/>
        </w:rPr>
        <w:t>набора требований обеспечения безопасности модуля</w:t>
      </w:r>
      <w:proofErr w:type="gramEnd"/>
      <w:r w:rsidRPr="009D640E">
        <w:rPr>
          <w:sz w:val="24"/>
          <w:szCs w:val="24"/>
        </w:rPr>
        <w:t xml:space="preserve"> PP в отношении определения проблемы безопасности.</w:t>
      </w:r>
    </w:p>
    <w:p w14:paraId="2E434808" w14:textId="77777777" w:rsidR="009D640E" w:rsidRPr="009D640E" w:rsidRDefault="009D640E" w:rsidP="009D640E">
      <w:pPr>
        <w:ind w:firstLine="567"/>
        <w:rPr>
          <w:sz w:val="24"/>
          <w:szCs w:val="24"/>
        </w:rPr>
      </w:pPr>
      <w:r w:rsidRPr="009D640E">
        <w:rPr>
          <w:sz w:val="24"/>
          <w:szCs w:val="24"/>
        </w:rPr>
        <w:t>ACE_MCO.1.7C</w:t>
      </w:r>
    </w:p>
    <w:p w14:paraId="662F2157" w14:textId="18388FC0" w:rsidR="009D640E" w:rsidRPr="009D640E" w:rsidRDefault="009D640E" w:rsidP="009D640E">
      <w:pPr>
        <w:ind w:firstLine="567"/>
        <w:rPr>
          <w:sz w:val="24"/>
          <w:szCs w:val="24"/>
        </w:rPr>
      </w:pPr>
      <w:r w:rsidRPr="009D640E">
        <w:rPr>
          <w:sz w:val="24"/>
          <w:szCs w:val="24"/>
        </w:rPr>
        <w:t>Обоснование доверия должно демонстрировать согласованность набора требований обеспечения безопасности Модуля PP с требованиями обеспечения безопасности Баз</w:t>
      </w:r>
      <w:proofErr w:type="gramStart"/>
      <w:r w:rsidRPr="009D640E">
        <w:rPr>
          <w:sz w:val="24"/>
          <w:szCs w:val="24"/>
        </w:rPr>
        <w:t>ы(</w:t>
      </w:r>
      <w:proofErr w:type="spellStart"/>
      <w:proofErr w:type="gramEnd"/>
      <w:r w:rsidR="00F12BB3">
        <w:rPr>
          <w:sz w:val="24"/>
          <w:szCs w:val="24"/>
        </w:rPr>
        <w:t>ами</w:t>
      </w:r>
      <w:proofErr w:type="spellEnd"/>
      <w:r w:rsidRPr="009D640E">
        <w:rPr>
          <w:sz w:val="24"/>
          <w:szCs w:val="24"/>
        </w:rPr>
        <w:t>) Модуля PP.</w:t>
      </w:r>
    </w:p>
    <w:p w14:paraId="391EED8F" w14:textId="77777777" w:rsidR="009D640E" w:rsidRPr="009D640E" w:rsidRDefault="009D640E" w:rsidP="009D640E">
      <w:pPr>
        <w:ind w:firstLine="567"/>
        <w:rPr>
          <w:sz w:val="24"/>
          <w:szCs w:val="24"/>
        </w:rPr>
      </w:pPr>
      <w:r w:rsidRPr="009D640E">
        <w:rPr>
          <w:sz w:val="24"/>
          <w:szCs w:val="24"/>
        </w:rPr>
        <w:t>Элементы действий оценщика</w:t>
      </w:r>
    </w:p>
    <w:p w14:paraId="728C5073" w14:textId="4CEF6A94" w:rsidR="009D640E" w:rsidRPr="009D640E" w:rsidRDefault="009D640E" w:rsidP="009D640E">
      <w:pPr>
        <w:ind w:firstLine="567"/>
        <w:rPr>
          <w:sz w:val="24"/>
          <w:szCs w:val="24"/>
        </w:rPr>
      </w:pPr>
      <w:r w:rsidRPr="009D640E">
        <w:rPr>
          <w:sz w:val="24"/>
          <w:szCs w:val="24"/>
        </w:rPr>
        <w:t>ACE_MCO.1.1E</w:t>
      </w:r>
      <w:r w:rsidR="00F12BB3">
        <w:rPr>
          <w:sz w:val="24"/>
          <w:szCs w:val="24"/>
        </w:rPr>
        <w:t xml:space="preserve"> </w:t>
      </w:r>
    </w:p>
    <w:p w14:paraId="0BF75340" w14:textId="77777777" w:rsidR="009D640E" w:rsidRPr="009D640E" w:rsidRDefault="009D640E" w:rsidP="009D640E">
      <w:pPr>
        <w:ind w:firstLine="567"/>
        <w:rPr>
          <w:sz w:val="24"/>
          <w:szCs w:val="24"/>
        </w:rPr>
      </w:pPr>
      <w:r w:rsidRPr="009D640E">
        <w:rPr>
          <w:sz w:val="24"/>
          <w:szCs w:val="24"/>
        </w:rPr>
        <w:t>Оценщик должен подтвердить, что предоставленная информация соответствует всем требованиям к содержанию и представлению доказательств. Если в модуле PP указаны альтернативные основы модуля PP, оценщик должен выполнить это действие для каждого обоснования согласованности.</w:t>
      </w:r>
    </w:p>
    <w:p w14:paraId="2A418150" w14:textId="77777777" w:rsidR="009D640E" w:rsidRPr="009D640E" w:rsidRDefault="009D640E" w:rsidP="009D640E">
      <w:pPr>
        <w:ind w:firstLine="567"/>
        <w:rPr>
          <w:sz w:val="24"/>
          <w:szCs w:val="24"/>
        </w:rPr>
      </w:pPr>
    </w:p>
    <w:p w14:paraId="2E0AA358" w14:textId="77777777" w:rsidR="009D640E" w:rsidRPr="009D640E" w:rsidRDefault="009D640E" w:rsidP="009D640E">
      <w:pPr>
        <w:ind w:firstLine="567"/>
        <w:rPr>
          <w:b/>
          <w:bCs/>
          <w:sz w:val="24"/>
          <w:szCs w:val="24"/>
        </w:rPr>
      </w:pPr>
      <w:r w:rsidRPr="009D640E">
        <w:rPr>
          <w:b/>
          <w:bCs/>
          <w:sz w:val="24"/>
          <w:szCs w:val="24"/>
        </w:rPr>
        <w:t>8.9 Согласованность конфигурации PP (ACE_CCO)</w:t>
      </w:r>
    </w:p>
    <w:p w14:paraId="29DCFE25" w14:textId="77777777" w:rsidR="009D640E" w:rsidRDefault="009D640E" w:rsidP="009D640E">
      <w:pPr>
        <w:ind w:firstLine="567"/>
        <w:rPr>
          <w:b/>
          <w:bCs/>
          <w:sz w:val="24"/>
          <w:szCs w:val="24"/>
        </w:rPr>
      </w:pPr>
    </w:p>
    <w:p w14:paraId="6929332B" w14:textId="2582E6CD" w:rsidR="009D640E" w:rsidRPr="009D640E" w:rsidRDefault="009D640E" w:rsidP="009D640E">
      <w:pPr>
        <w:ind w:firstLine="567"/>
        <w:rPr>
          <w:b/>
          <w:bCs/>
          <w:sz w:val="24"/>
          <w:szCs w:val="24"/>
        </w:rPr>
      </w:pPr>
      <w:r w:rsidRPr="009D640E">
        <w:rPr>
          <w:b/>
          <w:bCs/>
          <w:sz w:val="24"/>
          <w:szCs w:val="24"/>
        </w:rPr>
        <w:t>8.9.1 Цели</w:t>
      </w:r>
    </w:p>
    <w:p w14:paraId="33915D8C" w14:textId="77777777" w:rsidR="009D640E" w:rsidRDefault="009D640E" w:rsidP="009D640E">
      <w:pPr>
        <w:ind w:firstLine="567"/>
        <w:rPr>
          <w:sz w:val="24"/>
          <w:szCs w:val="24"/>
        </w:rPr>
      </w:pPr>
    </w:p>
    <w:p w14:paraId="6C9CEE68" w14:textId="1E0EA9B6" w:rsidR="009D640E" w:rsidRPr="009D640E" w:rsidRDefault="009D640E" w:rsidP="009D640E">
      <w:pPr>
        <w:ind w:firstLine="567"/>
        <w:rPr>
          <w:sz w:val="24"/>
          <w:szCs w:val="24"/>
        </w:rPr>
      </w:pPr>
      <w:r w:rsidRPr="009D640E">
        <w:rPr>
          <w:sz w:val="24"/>
          <w:szCs w:val="24"/>
        </w:rPr>
        <w:t>Целью этого семейства является определение правильности и согласованности конфигурации PP.</w:t>
      </w:r>
    </w:p>
    <w:p w14:paraId="5B72FA4D" w14:textId="77777777" w:rsidR="009D640E" w:rsidRPr="009D640E" w:rsidRDefault="009D640E" w:rsidP="009D640E">
      <w:pPr>
        <w:ind w:firstLine="567"/>
        <w:rPr>
          <w:sz w:val="24"/>
          <w:szCs w:val="24"/>
        </w:rPr>
      </w:pPr>
    </w:p>
    <w:p w14:paraId="64F932D0" w14:textId="77777777" w:rsidR="009D640E" w:rsidRPr="009D640E" w:rsidRDefault="009D640E" w:rsidP="009D640E">
      <w:pPr>
        <w:ind w:firstLine="567"/>
        <w:rPr>
          <w:b/>
          <w:bCs/>
          <w:sz w:val="24"/>
          <w:szCs w:val="24"/>
        </w:rPr>
      </w:pPr>
      <w:r w:rsidRPr="009D640E">
        <w:rPr>
          <w:b/>
          <w:bCs/>
          <w:sz w:val="24"/>
          <w:szCs w:val="24"/>
        </w:rPr>
        <w:t>8.9.2 ACE_CCO.1 Согласованность конфигурации PP</w:t>
      </w:r>
    </w:p>
    <w:p w14:paraId="295C3FC0" w14:textId="77777777" w:rsidR="009D640E" w:rsidRDefault="009D640E" w:rsidP="009D640E">
      <w:pPr>
        <w:ind w:firstLine="567"/>
        <w:rPr>
          <w:sz w:val="24"/>
          <w:szCs w:val="24"/>
        </w:rPr>
      </w:pPr>
    </w:p>
    <w:p w14:paraId="471F4368" w14:textId="6ABE80B3" w:rsidR="009D640E" w:rsidRPr="009D640E" w:rsidRDefault="009D640E" w:rsidP="009D640E">
      <w:pPr>
        <w:ind w:firstLine="567"/>
        <w:rPr>
          <w:sz w:val="24"/>
          <w:szCs w:val="24"/>
        </w:rPr>
      </w:pPr>
      <w:r w:rsidRPr="009D640E">
        <w:rPr>
          <w:sz w:val="24"/>
          <w:szCs w:val="24"/>
        </w:rPr>
        <w:t>Зависимости:</w:t>
      </w:r>
    </w:p>
    <w:p w14:paraId="1569D190" w14:textId="77777777" w:rsidR="009D640E" w:rsidRPr="009D640E" w:rsidRDefault="009D640E" w:rsidP="009D640E">
      <w:pPr>
        <w:ind w:firstLine="567"/>
        <w:rPr>
          <w:sz w:val="24"/>
          <w:szCs w:val="24"/>
        </w:rPr>
      </w:pPr>
      <w:r w:rsidRPr="009D640E">
        <w:rPr>
          <w:sz w:val="24"/>
          <w:szCs w:val="24"/>
        </w:rPr>
        <w:t>ACE_INT.1 Введение в модуль PP</w:t>
      </w:r>
    </w:p>
    <w:p w14:paraId="1799408E" w14:textId="77777777" w:rsidR="009D640E" w:rsidRPr="009D640E" w:rsidRDefault="009D640E" w:rsidP="009D640E">
      <w:pPr>
        <w:ind w:firstLine="567"/>
        <w:rPr>
          <w:sz w:val="24"/>
          <w:szCs w:val="24"/>
        </w:rPr>
      </w:pPr>
      <w:r w:rsidRPr="009D640E">
        <w:rPr>
          <w:sz w:val="24"/>
          <w:szCs w:val="24"/>
        </w:rPr>
        <w:t>Заявления о соответствии модуля ACE_CCL.1 PP</w:t>
      </w:r>
    </w:p>
    <w:p w14:paraId="6D4E46C0" w14:textId="77777777" w:rsidR="009D640E" w:rsidRPr="009D640E" w:rsidRDefault="009D640E" w:rsidP="009D640E">
      <w:pPr>
        <w:ind w:firstLine="567"/>
        <w:rPr>
          <w:sz w:val="24"/>
          <w:szCs w:val="24"/>
        </w:rPr>
      </w:pPr>
      <w:r w:rsidRPr="009D640E">
        <w:rPr>
          <w:sz w:val="24"/>
          <w:szCs w:val="24"/>
        </w:rPr>
        <w:t>ACE_SPD.1 Определение проблемы безопасности модуля PP</w:t>
      </w:r>
    </w:p>
    <w:p w14:paraId="6EFD124F" w14:textId="77777777" w:rsidR="009D640E" w:rsidRPr="009D640E" w:rsidRDefault="009D640E" w:rsidP="009D640E">
      <w:pPr>
        <w:ind w:firstLine="567"/>
        <w:rPr>
          <w:sz w:val="24"/>
          <w:szCs w:val="24"/>
        </w:rPr>
      </w:pPr>
      <w:r w:rsidRPr="009D640E">
        <w:rPr>
          <w:sz w:val="24"/>
          <w:szCs w:val="24"/>
        </w:rPr>
        <w:t>ACE_OBJ.1 Прямое обоснование целей безопасности модуля PP для окружающей среды или ACE_OBJ.2 Цели безопасности модуля PP</w:t>
      </w:r>
    </w:p>
    <w:p w14:paraId="7DB44387" w14:textId="77777777" w:rsidR="009D640E" w:rsidRPr="009D640E" w:rsidRDefault="009D640E" w:rsidP="009D640E">
      <w:pPr>
        <w:ind w:firstLine="567"/>
        <w:rPr>
          <w:sz w:val="24"/>
          <w:szCs w:val="24"/>
        </w:rPr>
      </w:pPr>
      <w:r w:rsidRPr="009D640E">
        <w:rPr>
          <w:sz w:val="24"/>
          <w:szCs w:val="24"/>
        </w:rPr>
        <w:t>ACE_ECD.1 Определение расширенного компонента модуля PP</w:t>
      </w:r>
    </w:p>
    <w:p w14:paraId="078F825D" w14:textId="77777777" w:rsidR="009D640E" w:rsidRPr="009D640E" w:rsidRDefault="009D640E" w:rsidP="009D640E">
      <w:pPr>
        <w:ind w:firstLine="567"/>
        <w:rPr>
          <w:sz w:val="24"/>
          <w:szCs w:val="24"/>
        </w:rPr>
      </w:pPr>
      <w:r w:rsidRPr="009D640E">
        <w:rPr>
          <w:sz w:val="24"/>
          <w:szCs w:val="24"/>
        </w:rPr>
        <w:t>ACE_REQ.1 Прямое обоснование требований безопасности модуля РР или ACE_REQ.2 производные требования безопасности модуля РР</w:t>
      </w:r>
    </w:p>
    <w:p w14:paraId="2788E80D" w14:textId="77777777" w:rsidR="009D640E" w:rsidRPr="009D640E" w:rsidRDefault="009D640E" w:rsidP="009D640E">
      <w:pPr>
        <w:ind w:firstLine="567"/>
        <w:rPr>
          <w:sz w:val="24"/>
          <w:szCs w:val="24"/>
        </w:rPr>
      </w:pPr>
      <w:r w:rsidRPr="009D640E">
        <w:rPr>
          <w:sz w:val="24"/>
          <w:szCs w:val="24"/>
        </w:rPr>
        <w:t>Согласованность модуля ACE_MCO.1 PP</w:t>
      </w:r>
    </w:p>
    <w:p w14:paraId="4A3B1263" w14:textId="77777777" w:rsidR="009D640E" w:rsidRPr="009D640E" w:rsidRDefault="009D640E" w:rsidP="009D640E">
      <w:pPr>
        <w:ind w:firstLine="567"/>
        <w:rPr>
          <w:sz w:val="24"/>
          <w:szCs w:val="24"/>
        </w:rPr>
      </w:pPr>
      <w:r w:rsidRPr="009D640E">
        <w:rPr>
          <w:sz w:val="24"/>
          <w:szCs w:val="24"/>
        </w:rPr>
        <w:t>APE_* (все компоненты APE)</w:t>
      </w:r>
    </w:p>
    <w:p w14:paraId="573D4DBC" w14:textId="77777777" w:rsidR="009D640E" w:rsidRPr="009D640E" w:rsidRDefault="009D640E" w:rsidP="009D640E">
      <w:pPr>
        <w:ind w:firstLine="567"/>
        <w:rPr>
          <w:sz w:val="24"/>
          <w:szCs w:val="24"/>
        </w:rPr>
      </w:pPr>
      <w:r w:rsidRPr="009D640E">
        <w:rPr>
          <w:sz w:val="24"/>
          <w:szCs w:val="24"/>
        </w:rPr>
        <w:t>Элементы действий разработчика</w:t>
      </w:r>
    </w:p>
    <w:p w14:paraId="65DC031B" w14:textId="77777777" w:rsidR="009D640E" w:rsidRPr="009D640E" w:rsidRDefault="009D640E" w:rsidP="009D640E">
      <w:pPr>
        <w:ind w:firstLine="567"/>
        <w:rPr>
          <w:sz w:val="24"/>
          <w:szCs w:val="24"/>
        </w:rPr>
      </w:pPr>
      <w:r w:rsidRPr="009D640E">
        <w:rPr>
          <w:sz w:val="24"/>
          <w:szCs w:val="24"/>
        </w:rPr>
        <w:lastRenderedPageBreak/>
        <w:t>ACE_CCO.1.1D</w:t>
      </w:r>
    </w:p>
    <w:p w14:paraId="44700C88" w14:textId="77777777" w:rsidR="009D640E" w:rsidRPr="009D640E" w:rsidRDefault="009D640E" w:rsidP="009D640E">
      <w:pPr>
        <w:ind w:firstLine="567"/>
        <w:rPr>
          <w:sz w:val="24"/>
          <w:szCs w:val="24"/>
        </w:rPr>
      </w:pPr>
      <w:r w:rsidRPr="009D640E">
        <w:rPr>
          <w:sz w:val="24"/>
          <w:szCs w:val="24"/>
        </w:rPr>
        <w:t>Разработчик должен предоставить ссылку на конфигурацию РР.</w:t>
      </w:r>
    </w:p>
    <w:p w14:paraId="199DA290" w14:textId="77777777" w:rsidR="009D640E" w:rsidRPr="009D640E" w:rsidRDefault="009D640E" w:rsidP="009D640E">
      <w:pPr>
        <w:ind w:firstLine="567"/>
        <w:rPr>
          <w:sz w:val="24"/>
          <w:szCs w:val="24"/>
        </w:rPr>
      </w:pPr>
      <w:r w:rsidRPr="009D640E">
        <w:rPr>
          <w:sz w:val="24"/>
          <w:szCs w:val="24"/>
        </w:rPr>
        <w:t>ACE_CCO.1.2D</w:t>
      </w:r>
    </w:p>
    <w:p w14:paraId="4F722A08" w14:textId="77777777" w:rsidR="009D640E" w:rsidRPr="009D640E" w:rsidRDefault="009D640E" w:rsidP="009D640E">
      <w:pPr>
        <w:ind w:firstLine="567"/>
        <w:rPr>
          <w:sz w:val="24"/>
          <w:szCs w:val="24"/>
        </w:rPr>
      </w:pPr>
      <w:r w:rsidRPr="009D640E">
        <w:rPr>
          <w:sz w:val="24"/>
          <w:szCs w:val="24"/>
        </w:rPr>
        <w:t>Разработчик должен предоставить описание компонентов.</w:t>
      </w:r>
    </w:p>
    <w:p w14:paraId="69C345D4" w14:textId="77777777" w:rsidR="009D640E" w:rsidRPr="009D640E" w:rsidRDefault="009D640E" w:rsidP="009D640E">
      <w:pPr>
        <w:ind w:firstLine="567"/>
        <w:rPr>
          <w:sz w:val="24"/>
          <w:szCs w:val="24"/>
        </w:rPr>
      </w:pPr>
      <w:r w:rsidRPr="009D640E">
        <w:rPr>
          <w:sz w:val="24"/>
          <w:szCs w:val="24"/>
        </w:rPr>
        <w:t>ACE_CCO.1.3D</w:t>
      </w:r>
    </w:p>
    <w:p w14:paraId="035AB674" w14:textId="73E62F02" w:rsidR="009D640E" w:rsidRPr="009D640E" w:rsidRDefault="009D640E" w:rsidP="009D640E">
      <w:pPr>
        <w:ind w:firstLine="567"/>
        <w:rPr>
          <w:sz w:val="24"/>
          <w:szCs w:val="24"/>
        </w:rPr>
      </w:pPr>
      <w:r w:rsidRPr="009D640E">
        <w:rPr>
          <w:sz w:val="24"/>
          <w:szCs w:val="24"/>
        </w:rPr>
        <w:t xml:space="preserve">Разработчик должен предоставить обзор </w:t>
      </w:r>
      <w:r w:rsidR="005F4655" w:rsidRPr="005F4655">
        <w:rPr>
          <w:sz w:val="24"/>
          <w:szCs w:val="24"/>
        </w:rPr>
        <w:t>TOE</w:t>
      </w:r>
      <w:r w:rsidRPr="009D640E">
        <w:rPr>
          <w:sz w:val="24"/>
          <w:szCs w:val="24"/>
        </w:rPr>
        <w:t>.</w:t>
      </w:r>
    </w:p>
    <w:p w14:paraId="4A162AD9" w14:textId="77777777" w:rsidR="009D640E" w:rsidRPr="009D640E" w:rsidRDefault="009D640E" w:rsidP="009D640E">
      <w:pPr>
        <w:ind w:firstLine="567"/>
        <w:rPr>
          <w:sz w:val="24"/>
          <w:szCs w:val="24"/>
        </w:rPr>
      </w:pPr>
      <w:r w:rsidRPr="009D640E">
        <w:rPr>
          <w:sz w:val="24"/>
          <w:szCs w:val="24"/>
        </w:rPr>
        <w:t>ACE_CCO.1.4D</w:t>
      </w:r>
    </w:p>
    <w:p w14:paraId="4F76B533" w14:textId="77777777" w:rsidR="009D640E" w:rsidRPr="009D640E" w:rsidRDefault="009D640E" w:rsidP="009D640E">
      <w:pPr>
        <w:ind w:firstLine="567"/>
        <w:rPr>
          <w:sz w:val="24"/>
          <w:szCs w:val="24"/>
        </w:rPr>
      </w:pPr>
      <w:r w:rsidRPr="009D640E">
        <w:rPr>
          <w:sz w:val="24"/>
          <w:szCs w:val="24"/>
        </w:rPr>
        <w:t>Разработчик должен предоставить утверждение о соответствии.</w:t>
      </w:r>
    </w:p>
    <w:p w14:paraId="181254B9" w14:textId="77777777" w:rsidR="009D640E" w:rsidRPr="009D640E" w:rsidRDefault="009D640E" w:rsidP="009D640E">
      <w:pPr>
        <w:ind w:firstLine="567"/>
        <w:rPr>
          <w:sz w:val="24"/>
          <w:szCs w:val="24"/>
        </w:rPr>
      </w:pPr>
      <w:r w:rsidRPr="009D640E">
        <w:rPr>
          <w:sz w:val="24"/>
          <w:szCs w:val="24"/>
        </w:rPr>
        <w:t>ACE_CCO.1.5D</w:t>
      </w:r>
    </w:p>
    <w:p w14:paraId="124905F7" w14:textId="77777777" w:rsidR="009D640E" w:rsidRPr="009D640E" w:rsidRDefault="009D640E" w:rsidP="009D640E">
      <w:pPr>
        <w:ind w:firstLine="567"/>
        <w:rPr>
          <w:sz w:val="24"/>
          <w:szCs w:val="24"/>
        </w:rPr>
      </w:pPr>
      <w:r w:rsidRPr="009D640E">
        <w:rPr>
          <w:sz w:val="24"/>
          <w:szCs w:val="24"/>
        </w:rPr>
        <w:t>Разработчик должен предоставить утверждение о соответствии в утверждении соответствии.</w:t>
      </w:r>
    </w:p>
    <w:p w14:paraId="16769685" w14:textId="77777777" w:rsidR="009D640E" w:rsidRPr="009D640E" w:rsidRDefault="009D640E" w:rsidP="009D640E">
      <w:pPr>
        <w:ind w:firstLine="567"/>
        <w:rPr>
          <w:sz w:val="24"/>
          <w:szCs w:val="24"/>
        </w:rPr>
      </w:pPr>
      <w:r w:rsidRPr="009D640E">
        <w:rPr>
          <w:sz w:val="24"/>
          <w:szCs w:val="24"/>
        </w:rPr>
        <w:t>ACE_CCO.1.6D</w:t>
      </w:r>
    </w:p>
    <w:p w14:paraId="5E793239" w14:textId="77777777" w:rsidR="009D640E" w:rsidRPr="009D640E" w:rsidRDefault="009D640E" w:rsidP="009D640E">
      <w:pPr>
        <w:ind w:firstLine="567"/>
        <w:rPr>
          <w:sz w:val="24"/>
          <w:szCs w:val="24"/>
        </w:rPr>
      </w:pPr>
      <w:r w:rsidRPr="009D640E">
        <w:rPr>
          <w:sz w:val="24"/>
          <w:szCs w:val="24"/>
        </w:rPr>
        <w:t>Разработчик должен предоставить обоснование последовательности.</w:t>
      </w:r>
    </w:p>
    <w:p w14:paraId="6A88A09A" w14:textId="77777777" w:rsidR="009D640E" w:rsidRPr="009D640E" w:rsidRDefault="009D640E" w:rsidP="009D640E">
      <w:pPr>
        <w:ind w:firstLine="567"/>
        <w:rPr>
          <w:sz w:val="24"/>
          <w:szCs w:val="24"/>
        </w:rPr>
      </w:pPr>
      <w:r w:rsidRPr="009D640E">
        <w:rPr>
          <w:sz w:val="24"/>
          <w:szCs w:val="24"/>
        </w:rPr>
        <w:t>ACE_CCO.1.7D</w:t>
      </w:r>
    </w:p>
    <w:p w14:paraId="1686235E" w14:textId="77777777" w:rsidR="009D640E" w:rsidRPr="009D640E" w:rsidRDefault="009D640E" w:rsidP="009D640E">
      <w:pPr>
        <w:ind w:firstLine="567"/>
        <w:rPr>
          <w:sz w:val="24"/>
          <w:szCs w:val="24"/>
        </w:rPr>
      </w:pPr>
      <w:r w:rsidRPr="009D640E">
        <w:rPr>
          <w:sz w:val="24"/>
          <w:szCs w:val="24"/>
        </w:rPr>
        <w:t>Разработчик должен предоставить утверждение SAR.</w:t>
      </w:r>
    </w:p>
    <w:p w14:paraId="33078472" w14:textId="77777777" w:rsidR="009D640E" w:rsidRPr="009D640E" w:rsidRDefault="009D640E" w:rsidP="009D640E">
      <w:pPr>
        <w:ind w:firstLine="567"/>
        <w:rPr>
          <w:sz w:val="24"/>
          <w:szCs w:val="24"/>
        </w:rPr>
      </w:pPr>
      <w:r w:rsidRPr="009D640E">
        <w:rPr>
          <w:sz w:val="24"/>
          <w:szCs w:val="24"/>
        </w:rPr>
        <w:t>ACE_CCO.1.8D</w:t>
      </w:r>
    </w:p>
    <w:p w14:paraId="4270E534" w14:textId="77777777" w:rsidR="009D640E" w:rsidRPr="009D640E" w:rsidRDefault="009D640E" w:rsidP="009D640E">
      <w:pPr>
        <w:ind w:firstLine="567"/>
        <w:rPr>
          <w:sz w:val="24"/>
          <w:szCs w:val="24"/>
        </w:rPr>
      </w:pPr>
      <w:r w:rsidRPr="009D640E">
        <w:rPr>
          <w:sz w:val="24"/>
          <w:szCs w:val="24"/>
        </w:rPr>
        <w:t>Разработчик должен предоставить набор методов и/или действий оценки, применимых к конфигурации РР.</w:t>
      </w:r>
    </w:p>
    <w:p w14:paraId="0015C2ED" w14:textId="77777777" w:rsidR="009D640E" w:rsidRPr="009D640E" w:rsidRDefault="009D640E" w:rsidP="009D640E">
      <w:pPr>
        <w:ind w:firstLine="567"/>
        <w:rPr>
          <w:sz w:val="24"/>
          <w:szCs w:val="24"/>
        </w:rPr>
      </w:pPr>
      <w:r w:rsidRPr="009D640E">
        <w:rPr>
          <w:sz w:val="24"/>
          <w:szCs w:val="24"/>
        </w:rPr>
        <w:t>Элементы контента и презентации</w:t>
      </w:r>
    </w:p>
    <w:p w14:paraId="5DE3B911" w14:textId="77777777" w:rsidR="009D640E" w:rsidRPr="009D640E" w:rsidRDefault="009D640E" w:rsidP="009D640E">
      <w:pPr>
        <w:ind w:firstLine="567"/>
        <w:rPr>
          <w:sz w:val="24"/>
          <w:szCs w:val="24"/>
        </w:rPr>
      </w:pPr>
      <w:r w:rsidRPr="009D640E">
        <w:rPr>
          <w:sz w:val="24"/>
          <w:szCs w:val="24"/>
        </w:rPr>
        <w:t>ACE_CCO.1.1C</w:t>
      </w:r>
    </w:p>
    <w:p w14:paraId="043F9926" w14:textId="77777777" w:rsidR="009D640E" w:rsidRPr="009D640E" w:rsidRDefault="009D640E" w:rsidP="009D640E">
      <w:pPr>
        <w:ind w:firstLine="567"/>
        <w:rPr>
          <w:sz w:val="24"/>
          <w:szCs w:val="24"/>
        </w:rPr>
      </w:pPr>
      <w:r w:rsidRPr="009D640E">
        <w:rPr>
          <w:sz w:val="24"/>
          <w:szCs w:val="24"/>
        </w:rPr>
        <w:t>Ссылка на конфигурацию PP должна однозначно идентифицировать конфигурацию PP.</w:t>
      </w:r>
    </w:p>
    <w:p w14:paraId="16E2EAFF" w14:textId="77777777" w:rsidR="009D640E" w:rsidRPr="009D640E" w:rsidRDefault="009D640E" w:rsidP="009D640E">
      <w:pPr>
        <w:ind w:firstLine="567"/>
        <w:rPr>
          <w:sz w:val="24"/>
          <w:szCs w:val="24"/>
        </w:rPr>
      </w:pPr>
      <w:r w:rsidRPr="009D640E">
        <w:rPr>
          <w:sz w:val="24"/>
          <w:szCs w:val="24"/>
        </w:rPr>
        <w:t>ACE_CCO.1.2C</w:t>
      </w:r>
    </w:p>
    <w:p w14:paraId="1A5E0837" w14:textId="77777777" w:rsidR="009D640E" w:rsidRPr="009D640E" w:rsidRDefault="009D640E" w:rsidP="009D640E">
      <w:pPr>
        <w:ind w:firstLine="567"/>
        <w:rPr>
          <w:sz w:val="24"/>
          <w:szCs w:val="24"/>
        </w:rPr>
      </w:pPr>
      <w:r w:rsidRPr="009D640E">
        <w:rPr>
          <w:sz w:val="24"/>
          <w:szCs w:val="24"/>
        </w:rPr>
        <w:t>Заявление о компонентах конфигурации PP должно однозначно идентифицировать PP и модули PP, составляющие конфигурацию PP.</w:t>
      </w:r>
    </w:p>
    <w:p w14:paraId="246DD5B6" w14:textId="77777777" w:rsidR="009D640E" w:rsidRPr="009D640E" w:rsidRDefault="009D640E" w:rsidP="009D640E">
      <w:pPr>
        <w:ind w:firstLine="567"/>
        <w:rPr>
          <w:sz w:val="24"/>
          <w:szCs w:val="24"/>
        </w:rPr>
      </w:pPr>
      <w:r w:rsidRPr="009D640E">
        <w:rPr>
          <w:sz w:val="24"/>
          <w:szCs w:val="24"/>
        </w:rPr>
        <w:t>ACE_CCO.1.3C</w:t>
      </w:r>
    </w:p>
    <w:p w14:paraId="24AC75A5" w14:textId="77777777" w:rsidR="009D640E" w:rsidRPr="009D640E" w:rsidRDefault="009D640E" w:rsidP="009D640E">
      <w:pPr>
        <w:ind w:firstLine="567"/>
        <w:rPr>
          <w:sz w:val="24"/>
          <w:szCs w:val="24"/>
        </w:rPr>
      </w:pPr>
      <w:r w:rsidRPr="009D640E">
        <w:rPr>
          <w:sz w:val="24"/>
          <w:szCs w:val="24"/>
        </w:rPr>
        <w:t>Для каждого модуля PP, указанного в описании компонентов конфигурации PP, описание компонентов должно включать базу модуля PP, необходимую для указанного модуля PP. Если в модуле PP указаны альтернативные базы модулей PP, в конфигурации PP должна быть указана только одна из этих баз модулей PP.</w:t>
      </w:r>
    </w:p>
    <w:p w14:paraId="0729FC35" w14:textId="77777777" w:rsidR="009D640E" w:rsidRPr="009D640E" w:rsidRDefault="009D640E" w:rsidP="009D640E">
      <w:pPr>
        <w:ind w:firstLine="567"/>
        <w:rPr>
          <w:sz w:val="24"/>
          <w:szCs w:val="24"/>
        </w:rPr>
      </w:pPr>
      <w:r w:rsidRPr="009D640E">
        <w:rPr>
          <w:sz w:val="24"/>
          <w:szCs w:val="24"/>
        </w:rPr>
        <w:t>ACE_CCO.1.4C</w:t>
      </w:r>
    </w:p>
    <w:p w14:paraId="70BD38BF" w14:textId="77777777" w:rsidR="009D640E" w:rsidRPr="009D640E" w:rsidRDefault="009D640E" w:rsidP="009D640E">
      <w:pPr>
        <w:ind w:firstLine="567"/>
        <w:rPr>
          <w:sz w:val="24"/>
          <w:szCs w:val="24"/>
        </w:rPr>
      </w:pPr>
      <w:r w:rsidRPr="009D640E">
        <w:rPr>
          <w:sz w:val="24"/>
          <w:szCs w:val="24"/>
        </w:rPr>
        <w:t xml:space="preserve">Для конфигурации PP с множественным доверием описание компонентов должно описывать организацию TSF с точки зрения </w:t>
      </w:r>
      <w:proofErr w:type="spellStart"/>
      <w:r w:rsidRPr="009D640E">
        <w:rPr>
          <w:sz w:val="24"/>
          <w:szCs w:val="24"/>
        </w:rPr>
        <w:t>суб</w:t>
      </w:r>
      <w:proofErr w:type="spellEnd"/>
      <w:r w:rsidRPr="009D640E">
        <w:rPr>
          <w:sz w:val="24"/>
          <w:szCs w:val="24"/>
        </w:rPr>
        <w:t>-</w:t>
      </w:r>
      <w:proofErr w:type="gramStart"/>
      <w:r w:rsidRPr="009D640E">
        <w:rPr>
          <w:sz w:val="24"/>
          <w:szCs w:val="24"/>
        </w:rPr>
        <w:t>TSF</w:t>
      </w:r>
      <w:proofErr w:type="gramEnd"/>
      <w:r w:rsidRPr="009D640E">
        <w:rPr>
          <w:sz w:val="24"/>
          <w:szCs w:val="24"/>
        </w:rPr>
        <w:t>, определенных в PP, и модулей PP, определенных в конфигурации PP.</w:t>
      </w:r>
    </w:p>
    <w:p w14:paraId="2636D9C5" w14:textId="77777777" w:rsidR="009D640E" w:rsidRPr="009D640E" w:rsidRDefault="009D640E" w:rsidP="009D640E">
      <w:pPr>
        <w:ind w:firstLine="567"/>
        <w:rPr>
          <w:sz w:val="24"/>
          <w:szCs w:val="24"/>
        </w:rPr>
      </w:pPr>
      <w:r w:rsidRPr="009D640E">
        <w:rPr>
          <w:sz w:val="24"/>
          <w:szCs w:val="24"/>
        </w:rPr>
        <w:t>ACE_CCO.1.5C</w:t>
      </w:r>
    </w:p>
    <w:p w14:paraId="214D2113" w14:textId="72FA761C" w:rsidR="009D640E" w:rsidRPr="009D640E" w:rsidRDefault="009D640E" w:rsidP="009D640E">
      <w:pPr>
        <w:ind w:firstLine="567"/>
        <w:rPr>
          <w:sz w:val="24"/>
          <w:szCs w:val="24"/>
        </w:rPr>
      </w:pPr>
      <w:r w:rsidRPr="009D640E">
        <w:rPr>
          <w:sz w:val="24"/>
          <w:szCs w:val="24"/>
        </w:rPr>
        <w:t xml:space="preserve">Обзор </w:t>
      </w:r>
      <w:r w:rsidR="005F4655" w:rsidRPr="005F4655">
        <w:rPr>
          <w:sz w:val="24"/>
          <w:szCs w:val="24"/>
        </w:rPr>
        <w:t>TOE</w:t>
      </w:r>
      <w:r w:rsidRPr="009D640E">
        <w:rPr>
          <w:sz w:val="24"/>
          <w:szCs w:val="24"/>
        </w:rPr>
        <w:t xml:space="preserve"> должен идентифицировать тип </w:t>
      </w:r>
      <w:r w:rsidR="005F4655" w:rsidRPr="005F4655">
        <w:rPr>
          <w:sz w:val="24"/>
          <w:szCs w:val="24"/>
        </w:rPr>
        <w:t>TOE</w:t>
      </w:r>
      <w:r w:rsidRPr="009D640E">
        <w:rPr>
          <w:sz w:val="24"/>
          <w:szCs w:val="24"/>
        </w:rPr>
        <w:t>.</w:t>
      </w:r>
    </w:p>
    <w:p w14:paraId="26FAACD2" w14:textId="77777777" w:rsidR="009D640E" w:rsidRPr="009D640E" w:rsidRDefault="009D640E" w:rsidP="009D640E">
      <w:pPr>
        <w:ind w:firstLine="567"/>
        <w:rPr>
          <w:sz w:val="24"/>
          <w:szCs w:val="24"/>
        </w:rPr>
      </w:pPr>
      <w:r w:rsidRPr="009D640E">
        <w:rPr>
          <w:sz w:val="24"/>
          <w:szCs w:val="24"/>
        </w:rPr>
        <w:t>ACE_CCO.1.6C</w:t>
      </w:r>
    </w:p>
    <w:p w14:paraId="79C4C2BC" w14:textId="016343FF" w:rsidR="009D640E" w:rsidRPr="009D640E" w:rsidRDefault="009D640E" w:rsidP="009D640E">
      <w:pPr>
        <w:ind w:firstLine="567"/>
        <w:rPr>
          <w:sz w:val="24"/>
          <w:szCs w:val="24"/>
        </w:rPr>
      </w:pPr>
      <w:r w:rsidRPr="009D640E">
        <w:rPr>
          <w:sz w:val="24"/>
          <w:szCs w:val="24"/>
        </w:rPr>
        <w:t xml:space="preserve">Обзор </w:t>
      </w:r>
      <w:r w:rsidR="005F4655" w:rsidRPr="005F4655">
        <w:rPr>
          <w:sz w:val="24"/>
          <w:szCs w:val="24"/>
        </w:rPr>
        <w:t>TOE</w:t>
      </w:r>
      <w:r w:rsidRPr="009D640E">
        <w:rPr>
          <w:sz w:val="24"/>
          <w:szCs w:val="24"/>
        </w:rPr>
        <w:t xml:space="preserve"> должен описывать использование и основные функции безопасности </w:t>
      </w:r>
      <w:r w:rsidR="005F4655" w:rsidRPr="005F4655">
        <w:rPr>
          <w:sz w:val="24"/>
          <w:szCs w:val="24"/>
        </w:rPr>
        <w:t>TOE</w:t>
      </w:r>
      <w:r w:rsidRPr="009D640E">
        <w:rPr>
          <w:sz w:val="24"/>
          <w:szCs w:val="24"/>
        </w:rPr>
        <w:t>.</w:t>
      </w:r>
    </w:p>
    <w:p w14:paraId="0C6FAD52" w14:textId="77777777" w:rsidR="009D640E" w:rsidRPr="009D640E" w:rsidRDefault="009D640E" w:rsidP="009D640E">
      <w:pPr>
        <w:ind w:firstLine="567"/>
        <w:rPr>
          <w:sz w:val="24"/>
          <w:szCs w:val="24"/>
        </w:rPr>
      </w:pPr>
      <w:r w:rsidRPr="009D640E">
        <w:rPr>
          <w:sz w:val="24"/>
          <w:szCs w:val="24"/>
        </w:rPr>
        <w:t>ACE_CCO.1.7C</w:t>
      </w:r>
    </w:p>
    <w:p w14:paraId="3358E28E" w14:textId="22F2DA00" w:rsidR="009D640E" w:rsidRPr="009D640E" w:rsidRDefault="009D640E" w:rsidP="009D640E">
      <w:pPr>
        <w:ind w:firstLine="567"/>
        <w:rPr>
          <w:sz w:val="24"/>
          <w:szCs w:val="24"/>
        </w:rPr>
      </w:pPr>
      <w:r w:rsidRPr="009D640E">
        <w:rPr>
          <w:sz w:val="24"/>
          <w:szCs w:val="24"/>
        </w:rPr>
        <w:t xml:space="preserve">Обзор </w:t>
      </w:r>
      <w:r w:rsidR="005F4655" w:rsidRPr="005F4655">
        <w:rPr>
          <w:sz w:val="24"/>
          <w:szCs w:val="24"/>
        </w:rPr>
        <w:t>TOE</w:t>
      </w:r>
      <w:r w:rsidRPr="009D640E">
        <w:rPr>
          <w:sz w:val="24"/>
          <w:szCs w:val="24"/>
        </w:rPr>
        <w:t xml:space="preserve"> должен идентифицировать любое оборудование/программное обеспечение/микропрограммное обеспечение, не относящееся к </w:t>
      </w:r>
      <w:r w:rsidR="005F4655" w:rsidRPr="005F4655">
        <w:rPr>
          <w:sz w:val="24"/>
          <w:szCs w:val="24"/>
        </w:rPr>
        <w:t>TOE</w:t>
      </w:r>
      <w:r w:rsidRPr="009D640E">
        <w:rPr>
          <w:sz w:val="24"/>
          <w:szCs w:val="24"/>
        </w:rPr>
        <w:t xml:space="preserve">, доступное для </w:t>
      </w:r>
      <w:r w:rsidR="005F4655" w:rsidRPr="005F4655">
        <w:rPr>
          <w:sz w:val="24"/>
          <w:szCs w:val="24"/>
        </w:rPr>
        <w:t>TOE</w:t>
      </w:r>
      <w:r w:rsidRPr="009D640E">
        <w:rPr>
          <w:sz w:val="24"/>
          <w:szCs w:val="24"/>
        </w:rPr>
        <w:t>.</w:t>
      </w:r>
    </w:p>
    <w:p w14:paraId="73F82B2A" w14:textId="77777777" w:rsidR="009D640E" w:rsidRPr="009D640E" w:rsidRDefault="009D640E" w:rsidP="009D640E">
      <w:pPr>
        <w:ind w:firstLine="567"/>
        <w:rPr>
          <w:sz w:val="24"/>
          <w:szCs w:val="24"/>
        </w:rPr>
      </w:pPr>
      <w:r w:rsidRPr="009D640E">
        <w:rPr>
          <w:sz w:val="24"/>
          <w:szCs w:val="24"/>
        </w:rPr>
        <w:t>ACE_CCO.1.8C</w:t>
      </w:r>
    </w:p>
    <w:p w14:paraId="129CD256" w14:textId="77777777" w:rsidR="009D640E" w:rsidRPr="009D640E" w:rsidRDefault="009D640E" w:rsidP="009D640E">
      <w:pPr>
        <w:ind w:firstLine="567"/>
        <w:rPr>
          <w:sz w:val="24"/>
          <w:szCs w:val="24"/>
        </w:rPr>
      </w:pPr>
      <w:r w:rsidRPr="009D640E">
        <w:rPr>
          <w:sz w:val="24"/>
          <w:szCs w:val="24"/>
        </w:rPr>
        <w:t>Утверждение о соответствии должно указывать издани</w:t>
      </w:r>
      <w:proofErr w:type="gramStart"/>
      <w:r w:rsidRPr="009D640E">
        <w:rPr>
          <w:sz w:val="24"/>
          <w:szCs w:val="24"/>
        </w:rPr>
        <w:t>е(</w:t>
      </w:r>
      <w:proofErr w:type="gramEnd"/>
      <w:r w:rsidRPr="009D640E">
        <w:rPr>
          <w:sz w:val="24"/>
          <w:szCs w:val="24"/>
        </w:rPr>
        <w:t>я) ISO/IEC 15408, о соответствии которому заявляют компоненты конфигурации РР.</w:t>
      </w:r>
    </w:p>
    <w:p w14:paraId="253DEC42" w14:textId="77777777" w:rsidR="009D640E" w:rsidRPr="009D640E" w:rsidRDefault="009D640E" w:rsidP="009D640E">
      <w:pPr>
        <w:ind w:firstLine="567"/>
        <w:rPr>
          <w:sz w:val="24"/>
          <w:szCs w:val="24"/>
        </w:rPr>
      </w:pPr>
      <w:r w:rsidRPr="009D640E">
        <w:rPr>
          <w:sz w:val="24"/>
          <w:szCs w:val="24"/>
        </w:rPr>
        <w:t>ACE_CCO.1.9C</w:t>
      </w:r>
    </w:p>
    <w:p w14:paraId="539D7099" w14:textId="77777777" w:rsidR="009D640E" w:rsidRPr="009D640E" w:rsidRDefault="009D640E" w:rsidP="009D640E">
      <w:pPr>
        <w:ind w:firstLine="567"/>
        <w:rPr>
          <w:sz w:val="24"/>
          <w:szCs w:val="24"/>
        </w:rPr>
      </w:pPr>
      <w:r w:rsidRPr="009D640E">
        <w:rPr>
          <w:sz w:val="24"/>
          <w:szCs w:val="24"/>
        </w:rPr>
        <w:t>Утверждение о соответствии должно описывать соответствие конфигурации РР ISO/IEC 15408-2 либо как соответствующее ISO/IEC 15408-2, либо как расширенное ISO/IEC 15408-2.</w:t>
      </w:r>
    </w:p>
    <w:p w14:paraId="59F58881" w14:textId="77777777" w:rsidR="009D640E" w:rsidRPr="009D640E" w:rsidRDefault="009D640E" w:rsidP="009D640E">
      <w:pPr>
        <w:ind w:firstLine="567"/>
        <w:rPr>
          <w:sz w:val="24"/>
          <w:szCs w:val="24"/>
        </w:rPr>
      </w:pPr>
      <w:r w:rsidRPr="009D640E">
        <w:rPr>
          <w:sz w:val="24"/>
          <w:szCs w:val="24"/>
        </w:rPr>
        <w:t>ACE_CCO.1.10C</w:t>
      </w:r>
    </w:p>
    <w:p w14:paraId="3B829E6C" w14:textId="77777777" w:rsidR="009D640E" w:rsidRPr="009D640E" w:rsidRDefault="009D640E" w:rsidP="009D640E">
      <w:pPr>
        <w:ind w:firstLine="567"/>
        <w:rPr>
          <w:sz w:val="24"/>
          <w:szCs w:val="24"/>
        </w:rPr>
      </w:pPr>
      <w:r w:rsidRPr="009D640E">
        <w:rPr>
          <w:sz w:val="24"/>
          <w:szCs w:val="24"/>
        </w:rPr>
        <w:lastRenderedPageBreak/>
        <w:t>Утверждение о соответствии должно описывать соответствие конфигурации PP настоящему документу либо как «соответствующее ISO/IEC 15408-3», либо как расширенное ISO/IEC 15408-3.</w:t>
      </w:r>
    </w:p>
    <w:p w14:paraId="1D045BBF" w14:textId="77777777" w:rsidR="009D640E" w:rsidRPr="009D640E" w:rsidRDefault="009D640E" w:rsidP="009D640E">
      <w:pPr>
        <w:ind w:firstLine="567"/>
        <w:rPr>
          <w:sz w:val="24"/>
          <w:szCs w:val="24"/>
        </w:rPr>
      </w:pPr>
      <w:r w:rsidRPr="009D640E">
        <w:rPr>
          <w:sz w:val="24"/>
          <w:szCs w:val="24"/>
        </w:rPr>
        <w:t>ACE_CCO.1.11C</w:t>
      </w:r>
    </w:p>
    <w:p w14:paraId="4B405EF1" w14:textId="77777777" w:rsidR="009D640E" w:rsidRPr="009D640E" w:rsidRDefault="009D640E" w:rsidP="009D640E">
      <w:pPr>
        <w:ind w:firstLine="567"/>
        <w:rPr>
          <w:sz w:val="24"/>
          <w:szCs w:val="24"/>
        </w:rPr>
      </w:pPr>
      <w:r w:rsidRPr="009D640E">
        <w:rPr>
          <w:sz w:val="24"/>
          <w:szCs w:val="24"/>
        </w:rPr>
        <w:t>Утверждение о соответствии должно соответствовать утверждениям о соответствии компонентов конфигурации РР.</w:t>
      </w:r>
    </w:p>
    <w:p w14:paraId="7F8711FF" w14:textId="77777777" w:rsidR="009D640E" w:rsidRPr="009D640E" w:rsidRDefault="009D640E" w:rsidP="009D640E">
      <w:pPr>
        <w:ind w:firstLine="567"/>
        <w:rPr>
          <w:sz w:val="24"/>
          <w:szCs w:val="24"/>
        </w:rPr>
      </w:pPr>
      <w:r w:rsidRPr="009D640E">
        <w:rPr>
          <w:sz w:val="24"/>
          <w:szCs w:val="24"/>
        </w:rPr>
        <w:t>ACE_CCO.1.12C</w:t>
      </w:r>
    </w:p>
    <w:p w14:paraId="7BCA6AA7" w14:textId="77777777" w:rsidR="009D640E" w:rsidRPr="009D640E" w:rsidRDefault="009D640E" w:rsidP="009D640E">
      <w:pPr>
        <w:ind w:firstLine="567"/>
        <w:rPr>
          <w:sz w:val="24"/>
          <w:szCs w:val="24"/>
        </w:rPr>
      </w:pPr>
      <w:r w:rsidRPr="009D640E">
        <w:rPr>
          <w:sz w:val="24"/>
          <w:szCs w:val="24"/>
        </w:rPr>
        <w:t>Утверждение о соответствии конфигурации PP должно включать заявление о соответствии пакета доверия, состоящее из утверждений, описывающих любое соответствие конфигурации PP пакету доверия как совместимое с пакетом или дополненное пакетом.</w:t>
      </w:r>
    </w:p>
    <w:p w14:paraId="1F6A9529" w14:textId="77777777" w:rsidR="009D640E" w:rsidRPr="009D640E" w:rsidRDefault="009D640E" w:rsidP="009D640E">
      <w:pPr>
        <w:ind w:firstLine="567"/>
        <w:rPr>
          <w:sz w:val="24"/>
          <w:szCs w:val="24"/>
        </w:rPr>
      </w:pPr>
      <w:r w:rsidRPr="009D640E">
        <w:rPr>
          <w:sz w:val="24"/>
          <w:szCs w:val="24"/>
        </w:rPr>
        <w:t>ACE_CCO.1.13C</w:t>
      </w:r>
    </w:p>
    <w:p w14:paraId="56E90F8C" w14:textId="77777777" w:rsidR="009D640E" w:rsidRPr="009D640E" w:rsidRDefault="009D640E" w:rsidP="009D640E">
      <w:pPr>
        <w:ind w:firstLine="567"/>
        <w:rPr>
          <w:sz w:val="24"/>
          <w:szCs w:val="24"/>
        </w:rPr>
      </w:pPr>
      <w:r w:rsidRPr="009D640E">
        <w:rPr>
          <w:sz w:val="24"/>
          <w:szCs w:val="24"/>
        </w:rPr>
        <w:t>В утверждении о соответствии должно быть указано требуемое соответствие конфигурации РР как одно из точных, строгих и доказуемых, или же должен быть предоставлен список типов соответствия, которые требуются для каждого из компонентов конфигурации РР.</w:t>
      </w:r>
    </w:p>
    <w:p w14:paraId="46065CE7" w14:textId="77777777" w:rsidR="009D640E" w:rsidRPr="009D640E" w:rsidRDefault="009D640E" w:rsidP="009D640E">
      <w:pPr>
        <w:ind w:firstLine="567"/>
        <w:rPr>
          <w:sz w:val="24"/>
          <w:szCs w:val="24"/>
        </w:rPr>
      </w:pPr>
      <w:r w:rsidRPr="009D640E">
        <w:rPr>
          <w:sz w:val="24"/>
          <w:szCs w:val="24"/>
        </w:rPr>
        <w:t>ACE_CCO.1.14C</w:t>
      </w:r>
    </w:p>
    <w:p w14:paraId="7D26EB19" w14:textId="77777777" w:rsidR="009D640E" w:rsidRPr="009D640E" w:rsidRDefault="009D640E" w:rsidP="009D640E">
      <w:pPr>
        <w:ind w:firstLine="567"/>
        <w:rPr>
          <w:sz w:val="24"/>
          <w:szCs w:val="24"/>
        </w:rPr>
      </w:pPr>
      <w:r w:rsidRPr="009D640E">
        <w:rPr>
          <w:sz w:val="24"/>
          <w:szCs w:val="24"/>
        </w:rPr>
        <w:t>Для случая точного соответствия в заявлении о соответствии каждого РР, включенном в описание компонентов конфигурации РР, должны быть указаны все компоненты конфигурации РР как разрешенные к использованию в сочетании с РР в конфигурации РР.</w:t>
      </w:r>
    </w:p>
    <w:p w14:paraId="59160E79" w14:textId="77777777" w:rsidR="009D640E" w:rsidRPr="009D640E" w:rsidRDefault="009D640E" w:rsidP="009D640E">
      <w:pPr>
        <w:ind w:firstLine="567"/>
        <w:rPr>
          <w:sz w:val="24"/>
          <w:szCs w:val="24"/>
        </w:rPr>
      </w:pPr>
      <w:r w:rsidRPr="009D640E">
        <w:rPr>
          <w:sz w:val="24"/>
          <w:szCs w:val="24"/>
        </w:rPr>
        <w:t>ACE_CCO.1.15C</w:t>
      </w:r>
    </w:p>
    <w:p w14:paraId="3E36237B" w14:textId="77777777" w:rsidR="009D640E" w:rsidRPr="009D640E" w:rsidRDefault="009D640E" w:rsidP="009D640E">
      <w:pPr>
        <w:ind w:firstLine="567"/>
        <w:rPr>
          <w:sz w:val="24"/>
          <w:szCs w:val="24"/>
        </w:rPr>
      </w:pPr>
      <w:r w:rsidRPr="009D640E">
        <w:rPr>
          <w:sz w:val="24"/>
          <w:szCs w:val="24"/>
        </w:rPr>
        <w:t>Для случая точного соответствия в утверждении о соответствии каждого модуля PP, включенном в заявление о компонентах конфигурации PP, должны быть указаны все компоненты конфигурации PP, которых нет в баз</w:t>
      </w:r>
      <w:proofErr w:type="gramStart"/>
      <w:r w:rsidRPr="009D640E">
        <w:rPr>
          <w:sz w:val="24"/>
          <w:szCs w:val="24"/>
        </w:rPr>
        <w:t>е(</w:t>
      </w:r>
      <w:proofErr w:type="gramEnd"/>
      <w:r w:rsidRPr="009D640E">
        <w:rPr>
          <w:sz w:val="24"/>
          <w:szCs w:val="24"/>
        </w:rPr>
        <w:t>ах) модуля PP. для этого конкретного модуля PP как разрешенного к использованию в сочетании с модулем PP в конфигурации PP.</w:t>
      </w:r>
    </w:p>
    <w:p w14:paraId="3DFBF243" w14:textId="77777777" w:rsidR="009D640E" w:rsidRPr="009D640E" w:rsidRDefault="009D640E" w:rsidP="009D640E">
      <w:pPr>
        <w:ind w:firstLine="567"/>
        <w:rPr>
          <w:sz w:val="24"/>
          <w:szCs w:val="24"/>
        </w:rPr>
      </w:pPr>
      <w:r w:rsidRPr="009D640E">
        <w:rPr>
          <w:sz w:val="24"/>
          <w:szCs w:val="24"/>
        </w:rPr>
        <w:t>ACE_CCO.1.16C</w:t>
      </w:r>
    </w:p>
    <w:p w14:paraId="0589C03F" w14:textId="01756514" w:rsidR="009D640E" w:rsidRPr="009D640E" w:rsidRDefault="009D640E" w:rsidP="009D640E">
      <w:pPr>
        <w:ind w:firstLine="567"/>
        <w:rPr>
          <w:sz w:val="24"/>
          <w:szCs w:val="24"/>
        </w:rPr>
      </w:pPr>
      <w:proofErr w:type="gramStart"/>
      <w:r w:rsidRPr="009D640E">
        <w:rPr>
          <w:sz w:val="24"/>
          <w:szCs w:val="24"/>
        </w:rPr>
        <w:t xml:space="preserve">Для Конфигураций ПП, которые не относятся к точному типу соответствия (т. е. для Конфигураций ПП со строгим или доказуемым типом соответствия), заявление о соответствии Конфигурации ПП может включать в себя справочное заявление о методах оценки и действиях по оценке, которое идентифицирует серии методов оценки стандартов </w:t>
      </w:r>
      <w:r w:rsidR="00C04D06" w:rsidRPr="009D640E">
        <w:rPr>
          <w:sz w:val="24"/>
          <w:szCs w:val="24"/>
        </w:rPr>
        <w:t xml:space="preserve">ISO/IEC </w:t>
      </w:r>
      <w:r w:rsidRPr="009D640E">
        <w:rPr>
          <w:sz w:val="24"/>
          <w:szCs w:val="24"/>
        </w:rPr>
        <w:t>18045, и действия по оценке, применимые к оцениваемой конфигурации PP.</w:t>
      </w:r>
      <w:proofErr w:type="gramEnd"/>
    </w:p>
    <w:p w14:paraId="10A0E471" w14:textId="77777777" w:rsidR="009D640E" w:rsidRPr="009D640E" w:rsidRDefault="009D640E" w:rsidP="009D640E">
      <w:pPr>
        <w:ind w:firstLine="567"/>
        <w:rPr>
          <w:sz w:val="24"/>
          <w:szCs w:val="24"/>
        </w:rPr>
      </w:pPr>
      <w:r w:rsidRPr="009D640E">
        <w:rPr>
          <w:sz w:val="24"/>
          <w:szCs w:val="24"/>
        </w:rPr>
        <w:t>ACE_CCO.1.17C</w:t>
      </w:r>
    </w:p>
    <w:p w14:paraId="07687555" w14:textId="7A0CAC74" w:rsidR="009D640E" w:rsidRPr="009D640E" w:rsidRDefault="009D640E" w:rsidP="009D640E">
      <w:pPr>
        <w:ind w:firstLine="567"/>
        <w:rPr>
          <w:sz w:val="24"/>
          <w:szCs w:val="24"/>
        </w:rPr>
      </w:pPr>
      <w:r w:rsidRPr="009D640E">
        <w:rPr>
          <w:sz w:val="24"/>
          <w:szCs w:val="24"/>
        </w:rPr>
        <w:t xml:space="preserve">Обоснование согласованности должно демонстрировать, что тип </w:t>
      </w:r>
      <w:r w:rsidR="005F4655" w:rsidRPr="005F4655">
        <w:rPr>
          <w:sz w:val="24"/>
          <w:szCs w:val="24"/>
        </w:rPr>
        <w:t>TOE</w:t>
      </w:r>
      <w:r w:rsidRPr="009D640E">
        <w:rPr>
          <w:sz w:val="24"/>
          <w:szCs w:val="24"/>
        </w:rPr>
        <w:t xml:space="preserve">, определенный в конфигурации PP, согласуется с типами </w:t>
      </w:r>
      <w:r w:rsidR="005F4655" w:rsidRPr="005F4655">
        <w:rPr>
          <w:sz w:val="24"/>
          <w:szCs w:val="24"/>
        </w:rPr>
        <w:t>TOE</w:t>
      </w:r>
      <w:r w:rsidRPr="009D640E">
        <w:rPr>
          <w:sz w:val="24"/>
          <w:szCs w:val="24"/>
        </w:rPr>
        <w:t>, определенными в модулях PP и модулях PP, которые принадлежат описанию компонентов конфигурации PP.</w:t>
      </w:r>
    </w:p>
    <w:p w14:paraId="4D69ECC9" w14:textId="77777777" w:rsidR="009D640E" w:rsidRPr="009D640E" w:rsidRDefault="009D640E" w:rsidP="009D640E">
      <w:pPr>
        <w:ind w:firstLine="567"/>
        <w:rPr>
          <w:sz w:val="24"/>
          <w:szCs w:val="24"/>
        </w:rPr>
      </w:pPr>
      <w:r w:rsidRPr="009D640E">
        <w:rPr>
          <w:sz w:val="24"/>
          <w:szCs w:val="24"/>
        </w:rPr>
        <w:t>ACE_CCO.1.18C</w:t>
      </w:r>
    </w:p>
    <w:p w14:paraId="73ADA99E" w14:textId="77777777" w:rsidR="009D640E" w:rsidRPr="009D640E" w:rsidRDefault="009D640E" w:rsidP="009D640E">
      <w:pPr>
        <w:ind w:firstLine="567"/>
        <w:rPr>
          <w:sz w:val="24"/>
          <w:szCs w:val="24"/>
        </w:rPr>
      </w:pPr>
      <w:r w:rsidRPr="009D640E">
        <w:rPr>
          <w:sz w:val="24"/>
          <w:szCs w:val="24"/>
        </w:rPr>
        <w:t>Обоснование согласованности должно демонстрировать, что объединение всех SPD, целей безопасности и функциональных требований безопасности, определенных в компонентах конфигурации PP, является последовательным.</w:t>
      </w:r>
    </w:p>
    <w:p w14:paraId="685100FE" w14:textId="77777777" w:rsidR="009D640E" w:rsidRPr="009D640E" w:rsidRDefault="009D640E" w:rsidP="009D640E">
      <w:pPr>
        <w:ind w:firstLine="567"/>
        <w:rPr>
          <w:sz w:val="24"/>
          <w:szCs w:val="24"/>
        </w:rPr>
      </w:pPr>
      <w:r w:rsidRPr="009D640E">
        <w:rPr>
          <w:sz w:val="24"/>
          <w:szCs w:val="24"/>
        </w:rPr>
        <w:t>ACE_CCO.1.19C</w:t>
      </w:r>
    </w:p>
    <w:p w14:paraId="069FEE03" w14:textId="3CD2E912" w:rsidR="009D640E" w:rsidRPr="009D640E" w:rsidRDefault="009D640E" w:rsidP="009D640E">
      <w:pPr>
        <w:ind w:firstLine="567"/>
        <w:rPr>
          <w:sz w:val="24"/>
          <w:szCs w:val="24"/>
        </w:rPr>
      </w:pPr>
      <w:r w:rsidRPr="009D640E">
        <w:rPr>
          <w:sz w:val="24"/>
          <w:szCs w:val="24"/>
        </w:rPr>
        <w:t xml:space="preserve">Для конфигурации PP с одним подтверждением в описании SAR должен быть определен один набор SAR, который применяется ко всему </w:t>
      </w:r>
      <w:r w:rsidR="005F4655" w:rsidRPr="005F4655">
        <w:rPr>
          <w:sz w:val="24"/>
          <w:szCs w:val="24"/>
        </w:rPr>
        <w:t>TOE</w:t>
      </w:r>
      <w:r w:rsidRPr="009D640E">
        <w:rPr>
          <w:sz w:val="24"/>
          <w:szCs w:val="24"/>
        </w:rPr>
        <w:t>. Для строгого и доказуемого соответствия набор SAR должен включать SAR, идентифицированные в каждом из компонентов конфигурации PP. Для точного соответствия набор SAR должен быть идентичен набору SAR, определенному в каждом из компонентов конфигурации PP.</w:t>
      </w:r>
    </w:p>
    <w:p w14:paraId="407AA57B" w14:textId="77777777" w:rsidR="009D640E" w:rsidRPr="009D640E" w:rsidRDefault="009D640E" w:rsidP="009D640E">
      <w:pPr>
        <w:ind w:firstLine="567"/>
        <w:rPr>
          <w:sz w:val="24"/>
          <w:szCs w:val="24"/>
        </w:rPr>
      </w:pPr>
      <w:r w:rsidRPr="009D640E">
        <w:rPr>
          <w:sz w:val="24"/>
          <w:szCs w:val="24"/>
        </w:rPr>
        <w:t>ACE_CCO.1.20C</w:t>
      </w:r>
    </w:p>
    <w:p w14:paraId="3C2B48F5" w14:textId="086A7EA7" w:rsidR="009D640E" w:rsidRPr="009D640E" w:rsidRDefault="009D640E" w:rsidP="009D640E">
      <w:pPr>
        <w:ind w:firstLine="567"/>
        <w:rPr>
          <w:sz w:val="24"/>
          <w:szCs w:val="24"/>
        </w:rPr>
      </w:pPr>
      <w:proofErr w:type="gramStart"/>
      <w:r w:rsidRPr="009D640E">
        <w:rPr>
          <w:sz w:val="24"/>
          <w:szCs w:val="24"/>
        </w:rPr>
        <w:t xml:space="preserve">Для конфигурации PP с несколькими гарантиями оператор SAR должен определять глобальный набор SAR, который применяется ко всему </w:t>
      </w:r>
      <w:r w:rsidR="005F4655" w:rsidRPr="005F4655">
        <w:rPr>
          <w:sz w:val="24"/>
          <w:szCs w:val="24"/>
        </w:rPr>
        <w:t>TOE</w:t>
      </w:r>
      <w:r w:rsidRPr="009D640E">
        <w:rPr>
          <w:sz w:val="24"/>
          <w:szCs w:val="24"/>
        </w:rPr>
        <w:t xml:space="preserve">, и SAR, которые </w:t>
      </w:r>
      <w:r w:rsidRPr="009D640E">
        <w:rPr>
          <w:sz w:val="24"/>
          <w:szCs w:val="24"/>
        </w:rPr>
        <w:lastRenderedPageBreak/>
        <w:t xml:space="preserve">применяются к каждому </w:t>
      </w:r>
      <w:proofErr w:type="spellStart"/>
      <w:r w:rsidRPr="009D640E">
        <w:rPr>
          <w:sz w:val="24"/>
          <w:szCs w:val="24"/>
        </w:rPr>
        <w:t>суб</w:t>
      </w:r>
      <w:proofErr w:type="spellEnd"/>
      <w:r w:rsidRPr="009D640E">
        <w:rPr>
          <w:sz w:val="24"/>
          <w:szCs w:val="24"/>
        </w:rPr>
        <w:t>-TSF.</w:t>
      </w:r>
      <w:proofErr w:type="gramEnd"/>
      <w:r w:rsidRPr="009D640E">
        <w:rPr>
          <w:sz w:val="24"/>
          <w:szCs w:val="24"/>
        </w:rPr>
        <w:t xml:space="preserve"> </w:t>
      </w:r>
      <w:proofErr w:type="gramStart"/>
      <w:r w:rsidRPr="009D640E">
        <w:rPr>
          <w:sz w:val="24"/>
          <w:szCs w:val="24"/>
        </w:rPr>
        <w:t xml:space="preserve">Для строгого и доказуемого соответствия глобальный набор SAR должен включать набор общих SAR для компонентов конфигурации PP, а каждый набор SAR, применимый к </w:t>
      </w:r>
      <w:proofErr w:type="spellStart"/>
      <w:r w:rsidRPr="009D640E">
        <w:rPr>
          <w:sz w:val="24"/>
          <w:szCs w:val="24"/>
        </w:rPr>
        <w:t>суб</w:t>
      </w:r>
      <w:proofErr w:type="spellEnd"/>
      <w:r w:rsidRPr="009D640E">
        <w:rPr>
          <w:sz w:val="24"/>
          <w:szCs w:val="24"/>
        </w:rPr>
        <w:t xml:space="preserve">-TSF, должен включать те, которые идентифицированы для компонентов конфигурации PP, связанных с этим </w:t>
      </w:r>
      <w:proofErr w:type="spellStart"/>
      <w:r w:rsidRPr="009D640E">
        <w:rPr>
          <w:sz w:val="24"/>
          <w:szCs w:val="24"/>
        </w:rPr>
        <w:t>суб</w:t>
      </w:r>
      <w:proofErr w:type="spellEnd"/>
      <w:r w:rsidRPr="009D640E">
        <w:rPr>
          <w:sz w:val="24"/>
          <w:szCs w:val="24"/>
        </w:rPr>
        <w:t>-TSF.</w:t>
      </w:r>
      <w:proofErr w:type="gramEnd"/>
      <w:r w:rsidRPr="009D640E">
        <w:rPr>
          <w:sz w:val="24"/>
          <w:szCs w:val="24"/>
        </w:rPr>
        <w:t xml:space="preserve"> </w:t>
      </w:r>
      <w:proofErr w:type="gramStart"/>
      <w:r w:rsidRPr="009D640E">
        <w:rPr>
          <w:sz w:val="24"/>
          <w:szCs w:val="24"/>
        </w:rPr>
        <w:t xml:space="preserve">Для точного соответствия глобальный набор SAR обеспечения безопасности должен представлять собой набор общих SAR среди компонентов конфигурации PP, и каждый набор SAR, применимый к </w:t>
      </w:r>
      <w:proofErr w:type="spellStart"/>
      <w:r w:rsidRPr="009D640E">
        <w:rPr>
          <w:sz w:val="24"/>
          <w:szCs w:val="24"/>
        </w:rPr>
        <w:t>суб</w:t>
      </w:r>
      <w:proofErr w:type="spellEnd"/>
      <w:r w:rsidRPr="009D640E">
        <w:rPr>
          <w:sz w:val="24"/>
          <w:szCs w:val="24"/>
        </w:rPr>
        <w:t xml:space="preserve">-TSF, должен быть идентичен наборам, определенным для компонентов конфигурации PP, связанных с этим </w:t>
      </w:r>
      <w:proofErr w:type="spellStart"/>
      <w:r w:rsidRPr="009D640E">
        <w:rPr>
          <w:sz w:val="24"/>
          <w:szCs w:val="24"/>
        </w:rPr>
        <w:t>суб</w:t>
      </w:r>
      <w:proofErr w:type="spellEnd"/>
      <w:r w:rsidRPr="009D640E">
        <w:rPr>
          <w:sz w:val="24"/>
          <w:szCs w:val="24"/>
        </w:rPr>
        <w:t>-TSF.</w:t>
      </w:r>
      <w:proofErr w:type="gramEnd"/>
    </w:p>
    <w:p w14:paraId="639AC0B5" w14:textId="77777777" w:rsidR="009D640E" w:rsidRPr="009D640E" w:rsidRDefault="009D640E" w:rsidP="009D640E">
      <w:pPr>
        <w:ind w:firstLine="567"/>
        <w:rPr>
          <w:sz w:val="24"/>
          <w:szCs w:val="24"/>
        </w:rPr>
      </w:pPr>
      <w:r w:rsidRPr="009D640E">
        <w:rPr>
          <w:sz w:val="24"/>
          <w:szCs w:val="24"/>
        </w:rPr>
        <w:t>ACE_CCO.1.21C</w:t>
      </w:r>
    </w:p>
    <w:p w14:paraId="42DFDA90" w14:textId="77777777" w:rsidR="009D640E" w:rsidRPr="009D640E" w:rsidRDefault="009D640E" w:rsidP="009D640E">
      <w:pPr>
        <w:ind w:firstLine="567"/>
        <w:rPr>
          <w:sz w:val="24"/>
          <w:szCs w:val="24"/>
        </w:rPr>
      </w:pPr>
      <w:r w:rsidRPr="009D640E">
        <w:rPr>
          <w:sz w:val="24"/>
          <w:szCs w:val="24"/>
        </w:rPr>
        <w:t>Заявление о SAR для конфигурации PP должно включать обоснование доверия, которое демонстрирует соответствие применимого набора SAR с теми, которые определены в компонентах оцениваемой конфигурации PP и связанных с ними методах оценки и действий по оценке. Для конфигурации PP с несколькими гарантиями обоснование доверия должно демонстрировать:</w:t>
      </w:r>
    </w:p>
    <w:p w14:paraId="20D094FD" w14:textId="77777777" w:rsidR="009D640E" w:rsidRPr="009D640E" w:rsidRDefault="009D640E" w:rsidP="009D640E">
      <w:pPr>
        <w:ind w:firstLine="567"/>
        <w:rPr>
          <w:sz w:val="24"/>
          <w:szCs w:val="24"/>
        </w:rPr>
      </w:pPr>
      <w:r w:rsidRPr="009D640E">
        <w:rPr>
          <w:sz w:val="24"/>
          <w:szCs w:val="24"/>
        </w:rPr>
        <w:t>— что глобальный набор SAR соответствует угрозам, определенным в SPD компонентов конфигурации PP, и</w:t>
      </w:r>
    </w:p>
    <w:p w14:paraId="7CF07D1B" w14:textId="77777777" w:rsidR="009D640E" w:rsidRPr="009D640E" w:rsidRDefault="009D640E" w:rsidP="009D640E">
      <w:pPr>
        <w:ind w:firstLine="567"/>
        <w:rPr>
          <w:sz w:val="24"/>
          <w:szCs w:val="24"/>
        </w:rPr>
      </w:pPr>
      <w:r w:rsidRPr="009D640E">
        <w:rPr>
          <w:sz w:val="24"/>
          <w:szCs w:val="24"/>
        </w:rPr>
        <w:t xml:space="preserve">— что глобальный набор SAR и наборы SAR для каждого </w:t>
      </w:r>
      <w:proofErr w:type="spellStart"/>
      <w:r w:rsidRPr="009D640E">
        <w:rPr>
          <w:sz w:val="24"/>
          <w:szCs w:val="24"/>
        </w:rPr>
        <w:t>суб</w:t>
      </w:r>
      <w:proofErr w:type="spellEnd"/>
      <w:r w:rsidRPr="009D640E">
        <w:rPr>
          <w:sz w:val="24"/>
          <w:szCs w:val="24"/>
        </w:rPr>
        <w:t>-</w:t>
      </w:r>
      <w:proofErr w:type="gramStart"/>
      <w:r w:rsidRPr="009D640E">
        <w:rPr>
          <w:sz w:val="24"/>
          <w:szCs w:val="24"/>
        </w:rPr>
        <w:t>TSF</w:t>
      </w:r>
      <w:proofErr w:type="gramEnd"/>
      <w:r w:rsidRPr="009D640E">
        <w:rPr>
          <w:sz w:val="24"/>
          <w:szCs w:val="24"/>
        </w:rPr>
        <w:t xml:space="preserve"> согласуются друг с другом.</w:t>
      </w:r>
    </w:p>
    <w:p w14:paraId="30FC74CA" w14:textId="77777777" w:rsidR="009D640E" w:rsidRPr="009D640E" w:rsidRDefault="009D640E" w:rsidP="009D640E">
      <w:pPr>
        <w:ind w:firstLine="567"/>
        <w:rPr>
          <w:sz w:val="24"/>
          <w:szCs w:val="24"/>
        </w:rPr>
      </w:pPr>
      <w:r w:rsidRPr="009D640E">
        <w:rPr>
          <w:sz w:val="24"/>
          <w:szCs w:val="24"/>
        </w:rPr>
        <w:t>Элементы действий оценщика</w:t>
      </w:r>
    </w:p>
    <w:p w14:paraId="60192626" w14:textId="77777777" w:rsidR="009D640E" w:rsidRPr="009D640E" w:rsidRDefault="009D640E" w:rsidP="009D640E">
      <w:pPr>
        <w:ind w:firstLine="567"/>
        <w:rPr>
          <w:sz w:val="24"/>
          <w:szCs w:val="24"/>
        </w:rPr>
      </w:pPr>
      <w:r w:rsidRPr="009D640E">
        <w:rPr>
          <w:sz w:val="24"/>
          <w:szCs w:val="24"/>
        </w:rPr>
        <w:t>ACE_CCO.1.1E</w:t>
      </w:r>
    </w:p>
    <w:p w14:paraId="3FD9658F" w14:textId="77777777" w:rsidR="009D640E" w:rsidRPr="009D640E" w:rsidRDefault="009D640E" w:rsidP="009D640E">
      <w:pPr>
        <w:ind w:firstLine="567"/>
        <w:rPr>
          <w:sz w:val="24"/>
          <w:szCs w:val="24"/>
        </w:rPr>
      </w:pPr>
      <w:r w:rsidRPr="009D640E">
        <w:rPr>
          <w:sz w:val="24"/>
          <w:szCs w:val="24"/>
        </w:rPr>
        <w:t>Оценщик должен подтвердить, что предоставленная информация соответствует всем требованиям к содержанию и представлению доказательств.</w:t>
      </w:r>
    </w:p>
    <w:p w14:paraId="1219EC0E" w14:textId="77777777" w:rsidR="009D640E" w:rsidRPr="009D640E" w:rsidRDefault="009D640E" w:rsidP="009D640E">
      <w:pPr>
        <w:ind w:firstLine="567"/>
        <w:rPr>
          <w:sz w:val="24"/>
          <w:szCs w:val="24"/>
        </w:rPr>
      </w:pPr>
      <w:r w:rsidRPr="009D640E">
        <w:rPr>
          <w:sz w:val="24"/>
          <w:szCs w:val="24"/>
        </w:rPr>
        <w:t>ACE_CCO.1.2E</w:t>
      </w:r>
    </w:p>
    <w:p w14:paraId="4D080397" w14:textId="0781850B" w:rsidR="004248C1" w:rsidRDefault="009D640E" w:rsidP="009D640E">
      <w:pPr>
        <w:ind w:firstLine="567"/>
        <w:rPr>
          <w:sz w:val="24"/>
          <w:szCs w:val="24"/>
        </w:rPr>
      </w:pPr>
      <w:r w:rsidRPr="009D640E">
        <w:rPr>
          <w:sz w:val="24"/>
          <w:szCs w:val="24"/>
        </w:rPr>
        <w:t>Оценщик должен проверить, что конфигурация PP, состоящая из всех модулей PP и модулей PP, указанных в описании компонентов, является согласованной.</w:t>
      </w:r>
    </w:p>
    <w:p w14:paraId="5CA2971A" w14:textId="77777777" w:rsidR="004248C1" w:rsidRDefault="004248C1" w:rsidP="000562DD">
      <w:pPr>
        <w:ind w:firstLine="567"/>
        <w:rPr>
          <w:sz w:val="24"/>
          <w:szCs w:val="24"/>
        </w:rPr>
      </w:pPr>
    </w:p>
    <w:p w14:paraId="64DD2D9F" w14:textId="77777777" w:rsidR="009D640E" w:rsidRPr="009D640E" w:rsidRDefault="009D640E" w:rsidP="009D640E">
      <w:pPr>
        <w:pStyle w:val="2"/>
        <w:ind w:firstLine="567"/>
        <w:rPr>
          <w:rFonts w:ascii="Times New Roman" w:eastAsia="Times New Roman" w:hAnsi="Times New Roman" w:cs="Times New Roman"/>
          <w:b/>
          <w:bCs/>
          <w:color w:val="auto"/>
          <w:sz w:val="24"/>
          <w:szCs w:val="24"/>
        </w:rPr>
      </w:pPr>
      <w:r w:rsidRPr="009D640E">
        <w:rPr>
          <w:rFonts w:ascii="Times New Roman" w:eastAsia="Times New Roman" w:hAnsi="Times New Roman" w:cs="Times New Roman"/>
          <w:b/>
          <w:bCs/>
          <w:color w:val="auto"/>
          <w:sz w:val="24"/>
          <w:szCs w:val="24"/>
        </w:rPr>
        <w:t>9 Класс ASE: оценка задачи безопасности (ЗБ)</w:t>
      </w:r>
    </w:p>
    <w:p w14:paraId="4AEB3DF8" w14:textId="77777777" w:rsidR="009D640E" w:rsidRDefault="009D640E" w:rsidP="009D640E">
      <w:pPr>
        <w:ind w:firstLine="567"/>
        <w:rPr>
          <w:b/>
          <w:bCs/>
          <w:sz w:val="24"/>
          <w:szCs w:val="24"/>
        </w:rPr>
      </w:pPr>
    </w:p>
    <w:p w14:paraId="142C22ED" w14:textId="28AE89DA" w:rsidR="009D640E" w:rsidRPr="009D640E" w:rsidRDefault="009D640E" w:rsidP="009D640E">
      <w:pPr>
        <w:ind w:firstLine="567"/>
        <w:rPr>
          <w:b/>
          <w:bCs/>
          <w:sz w:val="24"/>
          <w:szCs w:val="24"/>
        </w:rPr>
      </w:pPr>
      <w:r w:rsidRPr="009D640E">
        <w:rPr>
          <w:b/>
          <w:bCs/>
          <w:sz w:val="24"/>
          <w:szCs w:val="24"/>
        </w:rPr>
        <w:t>9.1 Общие положения</w:t>
      </w:r>
    </w:p>
    <w:p w14:paraId="6DA8BA8A" w14:textId="77777777" w:rsidR="009D640E" w:rsidRDefault="009D640E" w:rsidP="009D640E">
      <w:pPr>
        <w:ind w:firstLine="567"/>
        <w:rPr>
          <w:sz w:val="24"/>
          <w:szCs w:val="24"/>
        </w:rPr>
      </w:pPr>
    </w:p>
    <w:p w14:paraId="7C44A2BB" w14:textId="065BB1CE" w:rsidR="009D640E" w:rsidRPr="009D640E" w:rsidRDefault="009D640E" w:rsidP="009D640E">
      <w:pPr>
        <w:ind w:firstLine="567"/>
        <w:rPr>
          <w:sz w:val="24"/>
          <w:szCs w:val="24"/>
        </w:rPr>
      </w:pPr>
      <w:r w:rsidRPr="009D640E">
        <w:rPr>
          <w:sz w:val="24"/>
          <w:szCs w:val="24"/>
        </w:rPr>
        <w:t xml:space="preserve">Оценка ЗБ необходима для демонстрации того, что ЗБ является надежным и внутренне непротиворечивым, и, если ЗБ основано на Конфигурации ПЗ или на одном или нескольких ПЗ или пакетах, что ЗБ является правильным экземпляром Конфигурации ПЗ, ПП и пакеты. Эти свойства необходимы для того, чтобы ЗБ можно было использовать в качестве основы для оценки </w:t>
      </w:r>
      <w:r w:rsidR="005F4655" w:rsidRPr="005F4655">
        <w:rPr>
          <w:sz w:val="24"/>
          <w:szCs w:val="24"/>
        </w:rPr>
        <w:t>TOE</w:t>
      </w:r>
      <w:r w:rsidRPr="009D640E">
        <w:rPr>
          <w:sz w:val="24"/>
          <w:szCs w:val="24"/>
        </w:rPr>
        <w:t>.</w:t>
      </w:r>
    </w:p>
    <w:p w14:paraId="7023C875" w14:textId="77777777" w:rsidR="009D640E" w:rsidRPr="009D640E" w:rsidRDefault="009D640E" w:rsidP="009D640E">
      <w:pPr>
        <w:ind w:firstLine="567"/>
        <w:rPr>
          <w:sz w:val="24"/>
          <w:szCs w:val="24"/>
        </w:rPr>
      </w:pPr>
      <w:r w:rsidRPr="009D640E">
        <w:rPr>
          <w:sz w:val="24"/>
          <w:szCs w:val="24"/>
        </w:rPr>
        <w:t xml:space="preserve">Раздел 9 следует использовать вместе с </w:t>
      </w:r>
      <w:bookmarkStart w:id="10" w:name="_Hlk159247342"/>
      <w:r w:rsidRPr="009D640E">
        <w:rPr>
          <w:sz w:val="24"/>
          <w:szCs w:val="24"/>
        </w:rPr>
        <w:t xml:space="preserve">ISO/IEC </w:t>
      </w:r>
      <w:bookmarkEnd w:id="10"/>
      <w:r w:rsidRPr="009D640E">
        <w:rPr>
          <w:sz w:val="24"/>
          <w:szCs w:val="24"/>
        </w:rPr>
        <w:t>15408-1:2022, приложениями B, C и D, поскольку эти приложения разъясняют концепции и содержат множество примеров.</w:t>
      </w:r>
    </w:p>
    <w:p w14:paraId="5F0EA1A0" w14:textId="0468AACD" w:rsidR="004248C1" w:rsidRDefault="009D640E" w:rsidP="009D640E">
      <w:pPr>
        <w:ind w:firstLine="567"/>
        <w:rPr>
          <w:sz w:val="24"/>
          <w:szCs w:val="24"/>
        </w:rPr>
      </w:pPr>
      <w:r w:rsidRPr="009D640E">
        <w:rPr>
          <w:sz w:val="24"/>
          <w:szCs w:val="24"/>
        </w:rPr>
        <w:t xml:space="preserve">На </w:t>
      </w:r>
      <w:r>
        <w:rPr>
          <w:sz w:val="24"/>
          <w:szCs w:val="24"/>
        </w:rPr>
        <w:t>рисунке</w:t>
      </w:r>
      <w:r w:rsidRPr="009D640E">
        <w:rPr>
          <w:sz w:val="24"/>
          <w:szCs w:val="24"/>
        </w:rPr>
        <w:t xml:space="preserve"> 6 показаны семейства этого класса и иерархия компонентов внутри семейств.</w:t>
      </w:r>
    </w:p>
    <w:p w14:paraId="7D29C64E" w14:textId="77777777" w:rsidR="004248C1" w:rsidRDefault="004248C1" w:rsidP="000562DD">
      <w:pPr>
        <w:ind w:firstLine="567"/>
        <w:rPr>
          <w:sz w:val="24"/>
          <w:szCs w:val="24"/>
        </w:rPr>
      </w:pPr>
    </w:p>
    <w:p w14:paraId="72B59727" w14:textId="7306A4B0" w:rsidR="004248C1" w:rsidRDefault="004777AF" w:rsidP="004777AF">
      <w:pPr>
        <w:ind w:firstLine="567"/>
        <w:jc w:val="center"/>
        <w:rPr>
          <w:sz w:val="24"/>
          <w:szCs w:val="24"/>
        </w:rPr>
      </w:pPr>
      <w:r>
        <w:rPr>
          <w:noProof/>
          <w:sz w:val="24"/>
          <w:szCs w:val="24"/>
        </w:rPr>
        <w:lastRenderedPageBreak/>
        <w:drawing>
          <wp:inline distT="0" distB="0" distL="0" distR="0" wp14:anchorId="327DA113" wp14:editId="414E4700">
            <wp:extent cx="4072255" cy="2658110"/>
            <wp:effectExtent l="0" t="0" r="0" b="0"/>
            <wp:docPr id="1550682948"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072255" cy="2658110"/>
                    </a:xfrm>
                    <a:prstGeom prst="rect">
                      <a:avLst/>
                    </a:prstGeom>
                    <a:noFill/>
                  </pic:spPr>
                </pic:pic>
              </a:graphicData>
            </a:graphic>
          </wp:inline>
        </w:drawing>
      </w:r>
    </w:p>
    <w:p w14:paraId="5433CA31" w14:textId="67708BE1" w:rsidR="004777AF" w:rsidRPr="004777AF" w:rsidRDefault="004777AF" w:rsidP="004777AF">
      <w:pPr>
        <w:ind w:firstLine="0"/>
        <w:jc w:val="center"/>
        <w:rPr>
          <w:b/>
          <w:bCs/>
          <w:sz w:val="24"/>
          <w:szCs w:val="24"/>
        </w:rPr>
      </w:pPr>
      <w:r w:rsidRPr="004777AF">
        <w:rPr>
          <w:b/>
          <w:bCs/>
          <w:sz w:val="24"/>
          <w:szCs w:val="24"/>
        </w:rPr>
        <w:t xml:space="preserve">Рисунок 6 </w:t>
      </w:r>
      <w:r>
        <w:rPr>
          <w:b/>
          <w:bCs/>
          <w:sz w:val="24"/>
          <w:szCs w:val="24"/>
        </w:rPr>
        <w:t>–</w:t>
      </w:r>
      <w:r w:rsidRPr="004777AF">
        <w:rPr>
          <w:b/>
          <w:bCs/>
          <w:sz w:val="24"/>
          <w:szCs w:val="24"/>
        </w:rPr>
        <w:t xml:space="preserve"> ASE: Декомпозиция класса оценки задачи безопасности (ST)</w:t>
      </w:r>
    </w:p>
    <w:p w14:paraId="61E0AED6" w14:textId="77777777" w:rsidR="004777AF" w:rsidRPr="004777AF" w:rsidRDefault="004777AF" w:rsidP="004777AF">
      <w:pPr>
        <w:ind w:firstLine="567"/>
        <w:rPr>
          <w:sz w:val="24"/>
          <w:szCs w:val="24"/>
        </w:rPr>
      </w:pPr>
    </w:p>
    <w:p w14:paraId="03A03D4F" w14:textId="77777777" w:rsidR="004777AF" w:rsidRPr="00263193" w:rsidRDefault="004777AF" w:rsidP="004777AF">
      <w:pPr>
        <w:ind w:firstLine="567"/>
        <w:rPr>
          <w:b/>
          <w:bCs/>
          <w:sz w:val="24"/>
          <w:szCs w:val="24"/>
        </w:rPr>
      </w:pPr>
      <w:r w:rsidRPr="00263193">
        <w:rPr>
          <w:b/>
          <w:bCs/>
          <w:sz w:val="24"/>
          <w:szCs w:val="24"/>
        </w:rPr>
        <w:t>9.2 Введение ЗБ (ASE_INT)</w:t>
      </w:r>
    </w:p>
    <w:p w14:paraId="0C22DE3E" w14:textId="77777777" w:rsidR="00263193" w:rsidRDefault="00263193" w:rsidP="004777AF">
      <w:pPr>
        <w:ind w:firstLine="567"/>
        <w:rPr>
          <w:b/>
          <w:bCs/>
          <w:sz w:val="24"/>
          <w:szCs w:val="24"/>
        </w:rPr>
      </w:pPr>
    </w:p>
    <w:p w14:paraId="355CB2F3" w14:textId="1093AB64" w:rsidR="004777AF" w:rsidRPr="00263193" w:rsidRDefault="004777AF" w:rsidP="004777AF">
      <w:pPr>
        <w:ind w:firstLine="567"/>
        <w:rPr>
          <w:b/>
          <w:bCs/>
          <w:sz w:val="24"/>
          <w:szCs w:val="24"/>
        </w:rPr>
      </w:pPr>
      <w:r w:rsidRPr="00263193">
        <w:rPr>
          <w:b/>
          <w:bCs/>
          <w:sz w:val="24"/>
          <w:szCs w:val="24"/>
        </w:rPr>
        <w:t>9.2.1 Цели</w:t>
      </w:r>
    </w:p>
    <w:p w14:paraId="1E323818" w14:textId="77777777" w:rsidR="00263193" w:rsidRDefault="00263193" w:rsidP="004777AF">
      <w:pPr>
        <w:ind w:firstLine="567"/>
        <w:rPr>
          <w:sz w:val="24"/>
          <w:szCs w:val="24"/>
        </w:rPr>
      </w:pPr>
    </w:p>
    <w:p w14:paraId="4049F768" w14:textId="7197981D" w:rsidR="004777AF" w:rsidRPr="004777AF" w:rsidRDefault="004777AF" w:rsidP="004777AF">
      <w:pPr>
        <w:ind w:firstLine="567"/>
        <w:rPr>
          <w:sz w:val="24"/>
          <w:szCs w:val="24"/>
        </w:rPr>
      </w:pPr>
      <w:r w:rsidRPr="004777AF">
        <w:rPr>
          <w:sz w:val="24"/>
          <w:szCs w:val="24"/>
        </w:rPr>
        <w:t xml:space="preserve">Цель данного семейства состоит в том, чтобы описать </w:t>
      </w:r>
      <w:r w:rsidR="005F4655" w:rsidRPr="005F4655">
        <w:rPr>
          <w:sz w:val="24"/>
          <w:szCs w:val="24"/>
        </w:rPr>
        <w:t xml:space="preserve">TOE </w:t>
      </w:r>
      <w:r w:rsidRPr="004777AF">
        <w:rPr>
          <w:sz w:val="24"/>
          <w:szCs w:val="24"/>
        </w:rPr>
        <w:t xml:space="preserve">в повествовательной форме по трем уровням представления: «Ссылка на </w:t>
      </w:r>
      <w:r w:rsidR="005F4655" w:rsidRPr="005F4655">
        <w:rPr>
          <w:sz w:val="24"/>
          <w:szCs w:val="24"/>
        </w:rPr>
        <w:t>TOE</w:t>
      </w:r>
      <w:r w:rsidRPr="004777AF">
        <w:rPr>
          <w:sz w:val="24"/>
          <w:szCs w:val="24"/>
        </w:rPr>
        <w:t xml:space="preserve">», «Аннотация </w:t>
      </w:r>
      <w:r w:rsidR="005F4655" w:rsidRPr="005F4655">
        <w:rPr>
          <w:sz w:val="24"/>
          <w:szCs w:val="24"/>
        </w:rPr>
        <w:t>TOE</w:t>
      </w:r>
      <w:r w:rsidRPr="004777AF">
        <w:rPr>
          <w:sz w:val="24"/>
          <w:szCs w:val="24"/>
        </w:rPr>
        <w:t xml:space="preserve">» и «Описание </w:t>
      </w:r>
      <w:r w:rsidR="0046689A" w:rsidRPr="0046689A">
        <w:rPr>
          <w:sz w:val="24"/>
          <w:szCs w:val="24"/>
        </w:rPr>
        <w:t>TOE</w:t>
      </w:r>
      <w:r w:rsidRPr="004777AF">
        <w:rPr>
          <w:sz w:val="24"/>
          <w:szCs w:val="24"/>
        </w:rPr>
        <w:t>».</w:t>
      </w:r>
    </w:p>
    <w:p w14:paraId="70A53688" w14:textId="4A2586D3" w:rsidR="004777AF" w:rsidRPr="004777AF" w:rsidRDefault="004777AF" w:rsidP="004777AF">
      <w:pPr>
        <w:ind w:firstLine="567"/>
        <w:rPr>
          <w:sz w:val="24"/>
          <w:szCs w:val="24"/>
        </w:rPr>
      </w:pPr>
      <w:r w:rsidRPr="004777AF">
        <w:rPr>
          <w:sz w:val="24"/>
          <w:szCs w:val="24"/>
        </w:rPr>
        <w:t xml:space="preserve">Оценка «Введения ЗБ» требуется для демонстрации правильной идентификации ЗБ и </w:t>
      </w:r>
      <w:r w:rsidR="0046689A" w:rsidRPr="0046689A">
        <w:rPr>
          <w:sz w:val="24"/>
          <w:szCs w:val="24"/>
        </w:rPr>
        <w:t>TOE</w:t>
      </w:r>
      <w:r w:rsidRPr="004777AF">
        <w:rPr>
          <w:sz w:val="24"/>
          <w:szCs w:val="24"/>
        </w:rPr>
        <w:t xml:space="preserve">, а также правильного описания </w:t>
      </w:r>
      <w:r w:rsidR="0046689A" w:rsidRPr="0046689A">
        <w:rPr>
          <w:sz w:val="24"/>
          <w:szCs w:val="24"/>
        </w:rPr>
        <w:t xml:space="preserve">TOE </w:t>
      </w:r>
      <w:r w:rsidRPr="004777AF">
        <w:rPr>
          <w:sz w:val="24"/>
          <w:szCs w:val="24"/>
        </w:rPr>
        <w:t>по трем уровням представления и непротиворечивости этих описаний друг другу.</w:t>
      </w:r>
    </w:p>
    <w:p w14:paraId="0D29F2E0" w14:textId="77777777" w:rsidR="004777AF" w:rsidRPr="004777AF" w:rsidRDefault="004777AF" w:rsidP="004777AF">
      <w:pPr>
        <w:ind w:firstLine="567"/>
        <w:rPr>
          <w:sz w:val="24"/>
          <w:szCs w:val="24"/>
        </w:rPr>
      </w:pPr>
    </w:p>
    <w:p w14:paraId="1D572B68" w14:textId="77777777" w:rsidR="004777AF" w:rsidRPr="00263193" w:rsidRDefault="004777AF" w:rsidP="004777AF">
      <w:pPr>
        <w:ind w:firstLine="567"/>
        <w:rPr>
          <w:b/>
          <w:bCs/>
          <w:sz w:val="24"/>
          <w:szCs w:val="24"/>
        </w:rPr>
      </w:pPr>
      <w:r w:rsidRPr="00263193">
        <w:rPr>
          <w:b/>
          <w:bCs/>
          <w:sz w:val="24"/>
          <w:szCs w:val="24"/>
        </w:rPr>
        <w:t>9.2.2 ASE_INT.1 Введение ЗБ</w:t>
      </w:r>
    </w:p>
    <w:p w14:paraId="702154E3" w14:textId="77777777" w:rsidR="00263193" w:rsidRDefault="00263193" w:rsidP="004777AF">
      <w:pPr>
        <w:ind w:firstLine="567"/>
        <w:rPr>
          <w:sz w:val="24"/>
          <w:szCs w:val="24"/>
        </w:rPr>
      </w:pPr>
    </w:p>
    <w:p w14:paraId="3428F8D1" w14:textId="079EBF66" w:rsidR="004777AF" w:rsidRPr="004777AF" w:rsidRDefault="004777AF" w:rsidP="004777AF">
      <w:pPr>
        <w:ind w:firstLine="567"/>
        <w:rPr>
          <w:sz w:val="24"/>
          <w:szCs w:val="24"/>
        </w:rPr>
      </w:pPr>
      <w:r w:rsidRPr="004777AF">
        <w:rPr>
          <w:sz w:val="24"/>
          <w:szCs w:val="24"/>
        </w:rPr>
        <w:t>Зависимости: отсутствуют.</w:t>
      </w:r>
    </w:p>
    <w:p w14:paraId="22DE4112" w14:textId="77777777" w:rsidR="004777AF" w:rsidRPr="004777AF" w:rsidRDefault="004777AF" w:rsidP="004777AF">
      <w:pPr>
        <w:ind w:firstLine="567"/>
        <w:rPr>
          <w:sz w:val="24"/>
          <w:szCs w:val="24"/>
        </w:rPr>
      </w:pPr>
      <w:r w:rsidRPr="004777AF">
        <w:rPr>
          <w:sz w:val="24"/>
          <w:szCs w:val="24"/>
        </w:rPr>
        <w:t>Элементы действий разработчика</w:t>
      </w:r>
    </w:p>
    <w:p w14:paraId="43730C88" w14:textId="77777777" w:rsidR="004777AF" w:rsidRPr="004777AF" w:rsidRDefault="004777AF" w:rsidP="004777AF">
      <w:pPr>
        <w:ind w:firstLine="567"/>
        <w:rPr>
          <w:sz w:val="24"/>
          <w:szCs w:val="24"/>
        </w:rPr>
      </w:pPr>
      <w:r w:rsidRPr="004777AF">
        <w:rPr>
          <w:sz w:val="24"/>
          <w:szCs w:val="24"/>
        </w:rPr>
        <w:t>ASE_INT.1.1D</w:t>
      </w:r>
    </w:p>
    <w:p w14:paraId="2FB491B4" w14:textId="77777777" w:rsidR="004777AF" w:rsidRPr="004777AF" w:rsidRDefault="004777AF" w:rsidP="004777AF">
      <w:pPr>
        <w:ind w:firstLine="567"/>
        <w:rPr>
          <w:sz w:val="24"/>
          <w:szCs w:val="24"/>
        </w:rPr>
      </w:pPr>
      <w:r w:rsidRPr="004777AF">
        <w:rPr>
          <w:sz w:val="24"/>
          <w:szCs w:val="24"/>
        </w:rPr>
        <w:t>Разработчик ЗБ должен представить «Введение ЗБ».</w:t>
      </w:r>
    </w:p>
    <w:p w14:paraId="3D466721" w14:textId="77777777" w:rsidR="004777AF" w:rsidRPr="004777AF" w:rsidRDefault="004777AF" w:rsidP="004777AF">
      <w:pPr>
        <w:ind w:firstLine="567"/>
        <w:rPr>
          <w:sz w:val="24"/>
          <w:szCs w:val="24"/>
        </w:rPr>
      </w:pPr>
      <w:r w:rsidRPr="004777AF">
        <w:rPr>
          <w:sz w:val="24"/>
          <w:szCs w:val="24"/>
        </w:rPr>
        <w:t>Элементы содержания и представления свидетельств</w:t>
      </w:r>
    </w:p>
    <w:p w14:paraId="50EF346E" w14:textId="77777777" w:rsidR="004777AF" w:rsidRPr="004777AF" w:rsidRDefault="004777AF" w:rsidP="004777AF">
      <w:pPr>
        <w:ind w:firstLine="567"/>
        <w:rPr>
          <w:sz w:val="24"/>
          <w:szCs w:val="24"/>
        </w:rPr>
      </w:pPr>
      <w:r w:rsidRPr="004777AF">
        <w:rPr>
          <w:sz w:val="24"/>
          <w:szCs w:val="24"/>
        </w:rPr>
        <w:t>ASE_INT.1.1C</w:t>
      </w:r>
    </w:p>
    <w:p w14:paraId="03BB38D4" w14:textId="0B34568D" w:rsidR="004777AF" w:rsidRPr="004777AF" w:rsidRDefault="004777AF" w:rsidP="004777AF">
      <w:pPr>
        <w:ind w:firstLine="567"/>
        <w:rPr>
          <w:sz w:val="24"/>
          <w:szCs w:val="24"/>
        </w:rPr>
      </w:pPr>
      <w:r w:rsidRPr="004777AF">
        <w:rPr>
          <w:sz w:val="24"/>
          <w:szCs w:val="24"/>
        </w:rPr>
        <w:t xml:space="preserve">«Введение ЗБ» должно содержать «Ссылку на ЗБ», «Ссылку на </w:t>
      </w:r>
      <w:r w:rsidR="0046689A" w:rsidRPr="0046689A">
        <w:rPr>
          <w:sz w:val="24"/>
          <w:szCs w:val="24"/>
        </w:rPr>
        <w:t>TOE</w:t>
      </w:r>
      <w:r w:rsidRPr="004777AF">
        <w:rPr>
          <w:sz w:val="24"/>
          <w:szCs w:val="24"/>
        </w:rPr>
        <w:t xml:space="preserve">», «Аннотацию </w:t>
      </w:r>
      <w:r w:rsidR="0046689A" w:rsidRPr="0046689A">
        <w:rPr>
          <w:sz w:val="24"/>
          <w:szCs w:val="24"/>
        </w:rPr>
        <w:t>TOE</w:t>
      </w:r>
      <w:r w:rsidRPr="004777AF">
        <w:rPr>
          <w:sz w:val="24"/>
          <w:szCs w:val="24"/>
        </w:rPr>
        <w:t xml:space="preserve">» и «Описание </w:t>
      </w:r>
      <w:r w:rsidR="0046689A" w:rsidRPr="0046689A">
        <w:rPr>
          <w:sz w:val="24"/>
          <w:szCs w:val="24"/>
        </w:rPr>
        <w:t>TOE</w:t>
      </w:r>
      <w:r w:rsidRPr="004777AF">
        <w:rPr>
          <w:sz w:val="24"/>
          <w:szCs w:val="24"/>
        </w:rPr>
        <w:t>».</w:t>
      </w:r>
    </w:p>
    <w:p w14:paraId="407FE0D3" w14:textId="77777777" w:rsidR="004777AF" w:rsidRPr="004777AF" w:rsidRDefault="004777AF" w:rsidP="004777AF">
      <w:pPr>
        <w:ind w:firstLine="567"/>
        <w:rPr>
          <w:sz w:val="24"/>
          <w:szCs w:val="24"/>
        </w:rPr>
      </w:pPr>
      <w:r w:rsidRPr="004777AF">
        <w:rPr>
          <w:sz w:val="24"/>
          <w:szCs w:val="24"/>
        </w:rPr>
        <w:t>ASE_INT.1.2C</w:t>
      </w:r>
    </w:p>
    <w:p w14:paraId="04E0E742" w14:textId="77777777" w:rsidR="004777AF" w:rsidRPr="004777AF" w:rsidRDefault="004777AF" w:rsidP="004777AF">
      <w:pPr>
        <w:ind w:firstLine="567"/>
        <w:rPr>
          <w:sz w:val="24"/>
          <w:szCs w:val="24"/>
        </w:rPr>
      </w:pPr>
      <w:r w:rsidRPr="004777AF">
        <w:rPr>
          <w:sz w:val="24"/>
          <w:szCs w:val="24"/>
        </w:rPr>
        <w:t>«Ссылка на ЗБ» должна однозначно идентифицировать ЗБ.</w:t>
      </w:r>
    </w:p>
    <w:p w14:paraId="431471F8" w14:textId="77777777" w:rsidR="004777AF" w:rsidRPr="004777AF" w:rsidRDefault="004777AF" w:rsidP="004777AF">
      <w:pPr>
        <w:ind w:firstLine="567"/>
        <w:rPr>
          <w:sz w:val="24"/>
          <w:szCs w:val="24"/>
        </w:rPr>
      </w:pPr>
      <w:r w:rsidRPr="004777AF">
        <w:rPr>
          <w:sz w:val="24"/>
          <w:szCs w:val="24"/>
        </w:rPr>
        <w:t>ASE_INT.1.3C</w:t>
      </w:r>
    </w:p>
    <w:p w14:paraId="02650A45" w14:textId="74ED7F9E" w:rsidR="004777AF" w:rsidRPr="004777AF" w:rsidRDefault="004777AF" w:rsidP="004777AF">
      <w:pPr>
        <w:ind w:firstLine="567"/>
        <w:rPr>
          <w:sz w:val="24"/>
          <w:szCs w:val="24"/>
        </w:rPr>
      </w:pPr>
      <w:r w:rsidRPr="004777AF">
        <w:rPr>
          <w:sz w:val="24"/>
          <w:szCs w:val="24"/>
        </w:rPr>
        <w:t xml:space="preserve">«Ссылка на </w:t>
      </w:r>
      <w:r w:rsidR="0046689A" w:rsidRPr="0046689A">
        <w:rPr>
          <w:sz w:val="24"/>
          <w:szCs w:val="24"/>
        </w:rPr>
        <w:t>TOE</w:t>
      </w:r>
      <w:r w:rsidRPr="004777AF">
        <w:rPr>
          <w:sz w:val="24"/>
          <w:szCs w:val="24"/>
        </w:rPr>
        <w:t xml:space="preserve">» должна однозначно идентифицировать </w:t>
      </w:r>
      <w:r w:rsidR="0046689A" w:rsidRPr="0046689A">
        <w:rPr>
          <w:sz w:val="24"/>
          <w:szCs w:val="24"/>
        </w:rPr>
        <w:t>TOE</w:t>
      </w:r>
      <w:r w:rsidRPr="004777AF">
        <w:rPr>
          <w:sz w:val="24"/>
          <w:szCs w:val="24"/>
        </w:rPr>
        <w:t>.</w:t>
      </w:r>
    </w:p>
    <w:p w14:paraId="79479E01" w14:textId="77777777" w:rsidR="004777AF" w:rsidRPr="004777AF" w:rsidRDefault="004777AF" w:rsidP="004777AF">
      <w:pPr>
        <w:ind w:firstLine="567"/>
        <w:rPr>
          <w:sz w:val="24"/>
          <w:szCs w:val="24"/>
        </w:rPr>
      </w:pPr>
      <w:r w:rsidRPr="004777AF">
        <w:rPr>
          <w:sz w:val="24"/>
          <w:szCs w:val="24"/>
        </w:rPr>
        <w:t>ASE_INT.1.4C</w:t>
      </w:r>
    </w:p>
    <w:p w14:paraId="4B857B42" w14:textId="30DA2533" w:rsidR="004777AF" w:rsidRPr="004777AF" w:rsidRDefault="004777AF" w:rsidP="004777AF">
      <w:pPr>
        <w:ind w:firstLine="567"/>
        <w:rPr>
          <w:sz w:val="24"/>
          <w:szCs w:val="24"/>
        </w:rPr>
      </w:pPr>
      <w:r w:rsidRPr="004777AF">
        <w:rPr>
          <w:sz w:val="24"/>
          <w:szCs w:val="24"/>
        </w:rPr>
        <w:t xml:space="preserve">В «Аннотации </w:t>
      </w:r>
      <w:r w:rsidR="0046689A" w:rsidRPr="0046689A">
        <w:rPr>
          <w:sz w:val="24"/>
          <w:szCs w:val="24"/>
        </w:rPr>
        <w:t>TOE</w:t>
      </w:r>
      <w:r w:rsidRPr="004777AF">
        <w:rPr>
          <w:sz w:val="24"/>
          <w:szCs w:val="24"/>
        </w:rPr>
        <w:t xml:space="preserve">» должна быть представлена краткая информация о его использовании и основных функциональных возможностях безопасности </w:t>
      </w:r>
      <w:r w:rsidR="0046689A" w:rsidRPr="0046689A">
        <w:rPr>
          <w:sz w:val="24"/>
          <w:szCs w:val="24"/>
        </w:rPr>
        <w:t>TOE</w:t>
      </w:r>
      <w:r w:rsidRPr="004777AF">
        <w:rPr>
          <w:sz w:val="24"/>
          <w:szCs w:val="24"/>
        </w:rPr>
        <w:t>.</w:t>
      </w:r>
    </w:p>
    <w:p w14:paraId="5AD67D4C" w14:textId="77777777" w:rsidR="004777AF" w:rsidRPr="004777AF" w:rsidRDefault="004777AF" w:rsidP="004777AF">
      <w:pPr>
        <w:ind w:firstLine="567"/>
        <w:rPr>
          <w:sz w:val="24"/>
          <w:szCs w:val="24"/>
        </w:rPr>
      </w:pPr>
      <w:r w:rsidRPr="004777AF">
        <w:rPr>
          <w:sz w:val="24"/>
          <w:szCs w:val="24"/>
        </w:rPr>
        <w:t>ASE_INT.1.5C</w:t>
      </w:r>
    </w:p>
    <w:p w14:paraId="7191C325" w14:textId="4C21EAA6" w:rsidR="004777AF" w:rsidRPr="004777AF" w:rsidRDefault="004777AF" w:rsidP="004777AF">
      <w:pPr>
        <w:ind w:firstLine="567"/>
        <w:rPr>
          <w:sz w:val="24"/>
          <w:szCs w:val="24"/>
        </w:rPr>
      </w:pPr>
      <w:r w:rsidRPr="004777AF">
        <w:rPr>
          <w:sz w:val="24"/>
          <w:szCs w:val="24"/>
        </w:rPr>
        <w:t xml:space="preserve">В «Аннотации </w:t>
      </w:r>
      <w:r w:rsidR="0046689A" w:rsidRPr="0046689A">
        <w:rPr>
          <w:sz w:val="24"/>
          <w:szCs w:val="24"/>
        </w:rPr>
        <w:t>TOE</w:t>
      </w:r>
      <w:r w:rsidRPr="004777AF">
        <w:rPr>
          <w:sz w:val="24"/>
          <w:szCs w:val="24"/>
        </w:rPr>
        <w:t xml:space="preserve">» должен быть идентифицирован тип </w:t>
      </w:r>
      <w:r w:rsidR="0046689A" w:rsidRPr="0046689A">
        <w:rPr>
          <w:sz w:val="24"/>
          <w:szCs w:val="24"/>
        </w:rPr>
        <w:t>TOE</w:t>
      </w:r>
      <w:r w:rsidRPr="004777AF">
        <w:rPr>
          <w:sz w:val="24"/>
          <w:szCs w:val="24"/>
        </w:rPr>
        <w:t>.</w:t>
      </w:r>
    </w:p>
    <w:p w14:paraId="7FF849EA" w14:textId="77777777" w:rsidR="004777AF" w:rsidRPr="004777AF" w:rsidRDefault="004777AF" w:rsidP="004777AF">
      <w:pPr>
        <w:ind w:firstLine="567"/>
        <w:rPr>
          <w:sz w:val="24"/>
          <w:szCs w:val="24"/>
        </w:rPr>
      </w:pPr>
      <w:r w:rsidRPr="004777AF">
        <w:rPr>
          <w:sz w:val="24"/>
          <w:szCs w:val="24"/>
        </w:rPr>
        <w:t>ASE_INT.1.6C</w:t>
      </w:r>
    </w:p>
    <w:p w14:paraId="7338905D" w14:textId="5E3E2D2F" w:rsidR="004777AF" w:rsidRPr="004777AF" w:rsidRDefault="004777AF" w:rsidP="004777AF">
      <w:pPr>
        <w:ind w:firstLine="567"/>
        <w:rPr>
          <w:sz w:val="24"/>
          <w:szCs w:val="24"/>
        </w:rPr>
      </w:pPr>
      <w:r w:rsidRPr="004777AF">
        <w:rPr>
          <w:sz w:val="24"/>
          <w:szCs w:val="24"/>
        </w:rPr>
        <w:t xml:space="preserve">В «Аннотации </w:t>
      </w:r>
      <w:r w:rsidR="0046689A" w:rsidRPr="0046689A">
        <w:rPr>
          <w:sz w:val="24"/>
          <w:szCs w:val="24"/>
        </w:rPr>
        <w:t>TOE</w:t>
      </w:r>
      <w:r w:rsidRPr="004777AF">
        <w:rPr>
          <w:sz w:val="24"/>
          <w:szCs w:val="24"/>
        </w:rPr>
        <w:t xml:space="preserve">» должны быть идентифицированы любые не входящие в </w:t>
      </w:r>
      <w:r w:rsidR="0046689A" w:rsidRPr="0046689A">
        <w:rPr>
          <w:sz w:val="24"/>
          <w:szCs w:val="24"/>
        </w:rPr>
        <w:t xml:space="preserve">TOE </w:t>
      </w:r>
      <w:r w:rsidRPr="004777AF">
        <w:rPr>
          <w:sz w:val="24"/>
          <w:szCs w:val="24"/>
        </w:rPr>
        <w:t xml:space="preserve">аппаратные, программные, а также программно-аппаратные средства, требуемые </w:t>
      </w:r>
      <w:r w:rsidR="0046689A" w:rsidRPr="0046689A">
        <w:rPr>
          <w:sz w:val="24"/>
          <w:szCs w:val="24"/>
        </w:rPr>
        <w:t>TOE</w:t>
      </w:r>
      <w:r w:rsidRPr="004777AF">
        <w:rPr>
          <w:sz w:val="24"/>
          <w:szCs w:val="24"/>
        </w:rPr>
        <w:t>.</w:t>
      </w:r>
    </w:p>
    <w:p w14:paraId="5C073173" w14:textId="77777777" w:rsidR="004777AF" w:rsidRPr="004777AF" w:rsidRDefault="004777AF" w:rsidP="004777AF">
      <w:pPr>
        <w:ind w:firstLine="567"/>
        <w:rPr>
          <w:sz w:val="24"/>
          <w:szCs w:val="24"/>
        </w:rPr>
      </w:pPr>
      <w:r w:rsidRPr="004777AF">
        <w:rPr>
          <w:sz w:val="24"/>
          <w:szCs w:val="24"/>
        </w:rPr>
        <w:lastRenderedPageBreak/>
        <w:t>ASE_INT.1.7C</w:t>
      </w:r>
    </w:p>
    <w:p w14:paraId="1B00F7C0" w14:textId="1F230709" w:rsidR="004777AF" w:rsidRPr="004777AF" w:rsidRDefault="004777AF" w:rsidP="004777AF">
      <w:pPr>
        <w:ind w:firstLine="567"/>
        <w:rPr>
          <w:sz w:val="24"/>
          <w:szCs w:val="24"/>
        </w:rPr>
      </w:pPr>
      <w:r w:rsidRPr="004777AF">
        <w:rPr>
          <w:sz w:val="24"/>
          <w:szCs w:val="24"/>
        </w:rPr>
        <w:t xml:space="preserve">«Описание </w:t>
      </w:r>
      <w:r w:rsidR="0046689A" w:rsidRPr="0046689A">
        <w:rPr>
          <w:sz w:val="24"/>
          <w:szCs w:val="24"/>
        </w:rPr>
        <w:t>TOE</w:t>
      </w:r>
      <w:r w:rsidRPr="004777AF">
        <w:rPr>
          <w:sz w:val="24"/>
          <w:szCs w:val="24"/>
        </w:rPr>
        <w:t xml:space="preserve">» должно включать описание физических границ </w:t>
      </w:r>
      <w:r w:rsidR="0046689A" w:rsidRPr="0046689A">
        <w:rPr>
          <w:sz w:val="24"/>
          <w:szCs w:val="24"/>
        </w:rPr>
        <w:t>TOE</w:t>
      </w:r>
      <w:r w:rsidRPr="004777AF">
        <w:rPr>
          <w:sz w:val="24"/>
          <w:szCs w:val="24"/>
        </w:rPr>
        <w:t>.</w:t>
      </w:r>
    </w:p>
    <w:p w14:paraId="0F2D349B" w14:textId="77777777" w:rsidR="004777AF" w:rsidRPr="004777AF" w:rsidRDefault="004777AF" w:rsidP="004777AF">
      <w:pPr>
        <w:ind w:firstLine="567"/>
        <w:rPr>
          <w:sz w:val="24"/>
          <w:szCs w:val="24"/>
        </w:rPr>
      </w:pPr>
      <w:r w:rsidRPr="004777AF">
        <w:rPr>
          <w:sz w:val="24"/>
          <w:szCs w:val="24"/>
        </w:rPr>
        <w:t>ASE_INT.1.8C</w:t>
      </w:r>
    </w:p>
    <w:p w14:paraId="5447C618" w14:textId="49FCA63F" w:rsidR="004777AF" w:rsidRPr="004777AF" w:rsidRDefault="004777AF" w:rsidP="004777AF">
      <w:pPr>
        <w:ind w:firstLine="567"/>
        <w:rPr>
          <w:sz w:val="24"/>
          <w:szCs w:val="24"/>
        </w:rPr>
      </w:pPr>
      <w:r w:rsidRPr="004777AF">
        <w:rPr>
          <w:sz w:val="24"/>
          <w:szCs w:val="24"/>
        </w:rPr>
        <w:t xml:space="preserve">«Описание </w:t>
      </w:r>
      <w:r w:rsidR="0046689A" w:rsidRPr="0046689A">
        <w:rPr>
          <w:sz w:val="24"/>
          <w:szCs w:val="24"/>
        </w:rPr>
        <w:t>TOE</w:t>
      </w:r>
      <w:r w:rsidRPr="004777AF">
        <w:rPr>
          <w:sz w:val="24"/>
          <w:szCs w:val="24"/>
        </w:rPr>
        <w:t xml:space="preserve">» должно включать описание логических границ </w:t>
      </w:r>
      <w:r w:rsidR="0046689A" w:rsidRPr="0046689A">
        <w:rPr>
          <w:sz w:val="24"/>
          <w:szCs w:val="24"/>
        </w:rPr>
        <w:t>TOE</w:t>
      </w:r>
      <w:r w:rsidRPr="004777AF">
        <w:rPr>
          <w:sz w:val="24"/>
          <w:szCs w:val="24"/>
        </w:rPr>
        <w:t>.</w:t>
      </w:r>
    </w:p>
    <w:p w14:paraId="608771DD" w14:textId="77777777" w:rsidR="004777AF" w:rsidRPr="004777AF" w:rsidRDefault="004777AF" w:rsidP="004777AF">
      <w:pPr>
        <w:ind w:firstLine="567"/>
        <w:rPr>
          <w:sz w:val="24"/>
          <w:szCs w:val="24"/>
        </w:rPr>
      </w:pPr>
      <w:r w:rsidRPr="004777AF">
        <w:rPr>
          <w:sz w:val="24"/>
          <w:szCs w:val="24"/>
        </w:rPr>
        <w:t>Элементы действий оценщика</w:t>
      </w:r>
    </w:p>
    <w:p w14:paraId="472821BF" w14:textId="77777777" w:rsidR="004777AF" w:rsidRPr="004777AF" w:rsidRDefault="004777AF" w:rsidP="004777AF">
      <w:pPr>
        <w:ind w:firstLine="567"/>
        <w:rPr>
          <w:sz w:val="24"/>
          <w:szCs w:val="24"/>
        </w:rPr>
      </w:pPr>
      <w:r w:rsidRPr="004777AF">
        <w:rPr>
          <w:sz w:val="24"/>
          <w:szCs w:val="24"/>
        </w:rPr>
        <w:t>ASE_INT.1.1E</w:t>
      </w:r>
    </w:p>
    <w:p w14:paraId="69A37CE4" w14:textId="77777777" w:rsidR="004777AF" w:rsidRPr="004777AF" w:rsidRDefault="004777AF" w:rsidP="004777AF">
      <w:pPr>
        <w:ind w:firstLine="567"/>
        <w:rPr>
          <w:sz w:val="24"/>
          <w:szCs w:val="24"/>
        </w:rPr>
      </w:pPr>
      <w:r w:rsidRPr="004777AF">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3FFB353C" w14:textId="77777777" w:rsidR="004777AF" w:rsidRPr="004777AF" w:rsidRDefault="004777AF" w:rsidP="004777AF">
      <w:pPr>
        <w:ind w:firstLine="567"/>
        <w:rPr>
          <w:sz w:val="24"/>
          <w:szCs w:val="24"/>
        </w:rPr>
      </w:pPr>
      <w:r w:rsidRPr="004777AF">
        <w:rPr>
          <w:sz w:val="24"/>
          <w:szCs w:val="24"/>
        </w:rPr>
        <w:t>ASE_INT.1.2E</w:t>
      </w:r>
    </w:p>
    <w:p w14:paraId="233602AF" w14:textId="205E7E1B" w:rsidR="004777AF" w:rsidRPr="004777AF" w:rsidRDefault="004777AF" w:rsidP="004777AF">
      <w:pPr>
        <w:ind w:firstLine="567"/>
        <w:rPr>
          <w:sz w:val="24"/>
          <w:szCs w:val="24"/>
        </w:rPr>
      </w:pPr>
      <w:r w:rsidRPr="004777AF">
        <w:rPr>
          <w:sz w:val="24"/>
          <w:szCs w:val="24"/>
        </w:rPr>
        <w:t xml:space="preserve">Оценщик должен подтвердить, что «Ссылка на </w:t>
      </w:r>
      <w:r w:rsidR="0046689A" w:rsidRPr="0046689A">
        <w:rPr>
          <w:sz w:val="24"/>
          <w:szCs w:val="24"/>
        </w:rPr>
        <w:t>TOE</w:t>
      </w:r>
      <w:r w:rsidRPr="004777AF">
        <w:rPr>
          <w:sz w:val="24"/>
          <w:szCs w:val="24"/>
        </w:rPr>
        <w:t xml:space="preserve">», «Аннотация </w:t>
      </w:r>
      <w:r w:rsidR="0046689A" w:rsidRPr="0046689A">
        <w:rPr>
          <w:sz w:val="24"/>
          <w:szCs w:val="24"/>
        </w:rPr>
        <w:t>TOE</w:t>
      </w:r>
      <w:r w:rsidRPr="004777AF">
        <w:rPr>
          <w:sz w:val="24"/>
          <w:szCs w:val="24"/>
        </w:rPr>
        <w:t xml:space="preserve">» и «Описание </w:t>
      </w:r>
      <w:r w:rsidR="0046689A" w:rsidRPr="0046689A">
        <w:rPr>
          <w:sz w:val="24"/>
          <w:szCs w:val="24"/>
        </w:rPr>
        <w:t>TOE</w:t>
      </w:r>
      <w:r w:rsidRPr="004777AF">
        <w:rPr>
          <w:sz w:val="24"/>
          <w:szCs w:val="24"/>
        </w:rPr>
        <w:t>» не противоречат друг другу.</w:t>
      </w:r>
    </w:p>
    <w:p w14:paraId="6A11BCC7" w14:textId="77777777" w:rsidR="004777AF" w:rsidRPr="004777AF" w:rsidRDefault="004777AF" w:rsidP="004777AF">
      <w:pPr>
        <w:ind w:firstLine="567"/>
        <w:rPr>
          <w:sz w:val="24"/>
          <w:szCs w:val="24"/>
        </w:rPr>
      </w:pPr>
    </w:p>
    <w:p w14:paraId="458409E4" w14:textId="77777777" w:rsidR="004777AF" w:rsidRPr="004777AF" w:rsidRDefault="004777AF" w:rsidP="004777AF">
      <w:pPr>
        <w:ind w:firstLine="567"/>
        <w:rPr>
          <w:b/>
          <w:bCs/>
          <w:sz w:val="24"/>
          <w:szCs w:val="24"/>
        </w:rPr>
      </w:pPr>
      <w:r w:rsidRPr="004777AF">
        <w:rPr>
          <w:b/>
          <w:bCs/>
          <w:sz w:val="24"/>
          <w:szCs w:val="24"/>
        </w:rPr>
        <w:t>9.3 Утверждения о соответствии (ASE_CCL)</w:t>
      </w:r>
    </w:p>
    <w:p w14:paraId="6941DBE8" w14:textId="77777777" w:rsidR="004777AF" w:rsidRDefault="004777AF" w:rsidP="004777AF">
      <w:pPr>
        <w:ind w:firstLine="567"/>
        <w:rPr>
          <w:b/>
          <w:bCs/>
          <w:sz w:val="24"/>
          <w:szCs w:val="24"/>
        </w:rPr>
      </w:pPr>
    </w:p>
    <w:p w14:paraId="757C435F" w14:textId="63B31BE4" w:rsidR="004777AF" w:rsidRPr="004777AF" w:rsidRDefault="004777AF" w:rsidP="004777AF">
      <w:pPr>
        <w:ind w:firstLine="567"/>
        <w:rPr>
          <w:b/>
          <w:bCs/>
          <w:sz w:val="24"/>
          <w:szCs w:val="24"/>
        </w:rPr>
      </w:pPr>
      <w:r w:rsidRPr="004777AF">
        <w:rPr>
          <w:b/>
          <w:bCs/>
          <w:sz w:val="24"/>
          <w:szCs w:val="24"/>
        </w:rPr>
        <w:t>9.3.1 Цели</w:t>
      </w:r>
    </w:p>
    <w:p w14:paraId="399F7D1C" w14:textId="77777777" w:rsidR="004777AF" w:rsidRDefault="004777AF" w:rsidP="004777AF">
      <w:pPr>
        <w:ind w:firstLine="567"/>
        <w:rPr>
          <w:sz w:val="24"/>
          <w:szCs w:val="24"/>
        </w:rPr>
      </w:pPr>
    </w:p>
    <w:p w14:paraId="3B3181A8" w14:textId="1E9E4A92" w:rsidR="004777AF" w:rsidRPr="004777AF" w:rsidRDefault="004777AF" w:rsidP="004777AF">
      <w:pPr>
        <w:ind w:firstLine="567"/>
        <w:rPr>
          <w:sz w:val="24"/>
          <w:szCs w:val="24"/>
        </w:rPr>
      </w:pPr>
      <w:r w:rsidRPr="004777AF">
        <w:rPr>
          <w:sz w:val="24"/>
          <w:szCs w:val="24"/>
        </w:rPr>
        <w:t xml:space="preserve">Цель данного семейства состоит в том, чтобы сделать заключение об обоснованности утверждений о соответствии. Кроме того, данное семейство определяет, каким образом утверждается о соответствии ЗБ </w:t>
      </w:r>
      <w:proofErr w:type="gramStart"/>
      <w:r w:rsidRPr="004777AF">
        <w:rPr>
          <w:sz w:val="24"/>
          <w:szCs w:val="24"/>
        </w:rPr>
        <w:t>заданному</w:t>
      </w:r>
      <w:proofErr w:type="gramEnd"/>
      <w:r w:rsidRPr="004777AF">
        <w:rPr>
          <w:sz w:val="24"/>
          <w:szCs w:val="24"/>
        </w:rPr>
        <w:t xml:space="preserve"> ПЗ.</w:t>
      </w:r>
    </w:p>
    <w:p w14:paraId="7547E477" w14:textId="77777777" w:rsidR="004777AF" w:rsidRPr="004777AF" w:rsidRDefault="004777AF" w:rsidP="004777AF">
      <w:pPr>
        <w:ind w:firstLine="567"/>
        <w:rPr>
          <w:sz w:val="24"/>
          <w:szCs w:val="24"/>
        </w:rPr>
      </w:pPr>
    </w:p>
    <w:p w14:paraId="6214B2A6" w14:textId="77777777" w:rsidR="004777AF" w:rsidRPr="004777AF" w:rsidRDefault="004777AF" w:rsidP="004777AF">
      <w:pPr>
        <w:ind w:firstLine="567"/>
        <w:rPr>
          <w:b/>
          <w:bCs/>
          <w:sz w:val="24"/>
          <w:szCs w:val="24"/>
        </w:rPr>
      </w:pPr>
      <w:r w:rsidRPr="004777AF">
        <w:rPr>
          <w:b/>
          <w:bCs/>
          <w:sz w:val="24"/>
          <w:szCs w:val="24"/>
        </w:rPr>
        <w:t>9.3.2 ASE_CCL.1 Утверждения о соответствии</w:t>
      </w:r>
    </w:p>
    <w:p w14:paraId="373874E5" w14:textId="77777777" w:rsidR="004777AF" w:rsidRDefault="004777AF" w:rsidP="004777AF">
      <w:pPr>
        <w:ind w:firstLine="567"/>
        <w:rPr>
          <w:sz w:val="24"/>
          <w:szCs w:val="24"/>
        </w:rPr>
      </w:pPr>
    </w:p>
    <w:p w14:paraId="4F16693D" w14:textId="368F6C3F" w:rsidR="004777AF" w:rsidRPr="004777AF" w:rsidRDefault="004777AF" w:rsidP="004777AF">
      <w:pPr>
        <w:ind w:firstLine="567"/>
        <w:rPr>
          <w:sz w:val="24"/>
          <w:szCs w:val="24"/>
        </w:rPr>
      </w:pPr>
      <w:r w:rsidRPr="004777AF">
        <w:rPr>
          <w:sz w:val="24"/>
          <w:szCs w:val="24"/>
        </w:rPr>
        <w:t xml:space="preserve">Зависимости: </w:t>
      </w:r>
      <w:r w:rsidRPr="004777AF">
        <w:rPr>
          <w:sz w:val="24"/>
          <w:szCs w:val="24"/>
        </w:rPr>
        <w:tab/>
        <w:t>ASE_INT.1 Введение ЗБ</w:t>
      </w:r>
    </w:p>
    <w:p w14:paraId="29D02852" w14:textId="77777777" w:rsidR="004777AF" w:rsidRPr="004777AF" w:rsidRDefault="004777AF" w:rsidP="004777AF">
      <w:pPr>
        <w:ind w:firstLine="567"/>
        <w:rPr>
          <w:sz w:val="24"/>
          <w:szCs w:val="24"/>
        </w:rPr>
      </w:pPr>
      <w:r w:rsidRPr="004777AF">
        <w:rPr>
          <w:sz w:val="24"/>
          <w:szCs w:val="24"/>
        </w:rPr>
        <w:t>ASE_ECD.1 Определение расширенных компонентов</w:t>
      </w:r>
    </w:p>
    <w:p w14:paraId="31A79F7E" w14:textId="77777777" w:rsidR="004777AF" w:rsidRPr="004777AF" w:rsidRDefault="004777AF" w:rsidP="004777AF">
      <w:pPr>
        <w:ind w:firstLine="567"/>
        <w:rPr>
          <w:sz w:val="24"/>
          <w:szCs w:val="24"/>
        </w:rPr>
      </w:pPr>
      <w:r w:rsidRPr="004777AF">
        <w:rPr>
          <w:sz w:val="24"/>
          <w:szCs w:val="24"/>
        </w:rPr>
        <w:t>ASE_REQ.1 Установленные требования безопасности</w:t>
      </w:r>
    </w:p>
    <w:p w14:paraId="069E661D" w14:textId="77777777" w:rsidR="004777AF" w:rsidRPr="004777AF" w:rsidRDefault="004777AF" w:rsidP="004777AF">
      <w:pPr>
        <w:ind w:firstLine="567"/>
        <w:rPr>
          <w:sz w:val="24"/>
          <w:szCs w:val="24"/>
        </w:rPr>
      </w:pPr>
      <w:r w:rsidRPr="004777AF">
        <w:rPr>
          <w:sz w:val="24"/>
          <w:szCs w:val="24"/>
        </w:rPr>
        <w:t>Элементы действий разработчика</w:t>
      </w:r>
    </w:p>
    <w:p w14:paraId="05C02900" w14:textId="77777777" w:rsidR="004777AF" w:rsidRPr="004777AF" w:rsidRDefault="004777AF" w:rsidP="004777AF">
      <w:pPr>
        <w:ind w:firstLine="567"/>
        <w:rPr>
          <w:sz w:val="24"/>
          <w:szCs w:val="24"/>
        </w:rPr>
      </w:pPr>
      <w:r w:rsidRPr="004777AF">
        <w:rPr>
          <w:sz w:val="24"/>
          <w:szCs w:val="24"/>
        </w:rPr>
        <w:t>ASE_CCL.1.1D</w:t>
      </w:r>
    </w:p>
    <w:p w14:paraId="37F19CE6" w14:textId="77777777" w:rsidR="004777AF" w:rsidRPr="004777AF" w:rsidRDefault="004777AF" w:rsidP="004777AF">
      <w:pPr>
        <w:ind w:firstLine="567"/>
        <w:rPr>
          <w:sz w:val="24"/>
          <w:szCs w:val="24"/>
        </w:rPr>
      </w:pPr>
      <w:r w:rsidRPr="004777AF">
        <w:rPr>
          <w:sz w:val="24"/>
          <w:szCs w:val="24"/>
        </w:rPr>
        <w:t>Разработчик должен представить «Утверждения о соответствии».</w:t>
      </w:r>
    </w:p>
    <w:p w14:paraId="4B1CEA5D" w14:textId="77777777" w:rsidR="004777AF" w:rsidRPr="004777AF" w:rsidRDefault="004777AF" w:rsidP="004777AF">
      <w:pPr>
        <w:ind w:firstLine="567"/>
        <w:rPr>
          <w:sz w:val="24"/>
          <w:szCs w:val="24"/>
        </w:rPr>
      </w:pPr>
      <w:r w:rsidRPr="004777AF">
        <w:rPr>
          <w:sz w:val="24"/>
          <w:szCs w:val="24"/>
        </w:rPr>
        <w:t>ASE_CCL.1.2D</w:t>
      </w:r>
    </w:p>
    <w:p w14:paraId="2F57BE37" w14:textId="77777777" w:rsidR="004777AF" w:rsidRPr="004777AF" w:rsidRDefault="004777AF" w:rsidP="004777AF">
      <w:pPr>
        <w:ind w:firstLine="567"/>
        <w:rPr>
          <w:sz w:val="24"/>
          <w:szCs w:val="24"/>
        </w:rPr>
      </w:pPr>
      <w:r w:rsidRPr="004777AF">
        <w:rPr>
          <w:sz w:val="24"/>
          <w:szCs w:val="24"/>
        </w:rPr>
        <w:t>Разработчик должен представить «Обоснование утверждений о соответствии».</w:t>
      </w:r>
    </w:p>
    <w:p w14:paraId="542901F2" w14:textId="77777777" w:rsidR="004777AF" w:rsidRPr="004777AF" w:rsidRDefault="004777AF" w:rsidP="004777AF">
      <w:pPr>
        <w:ind w:firstLine="567"/>
        <w:rPr>
          <w:sz w:val="24"/>
          <w:szCs w:val="24"/>
        </w:rPr>
      </w:pPr>
      <w:r w:rsidRPr="004777AF">
        <w:rPr>
          <w:sz w:val="24"/>
          <w:szCs w:val="24"/>
        </w:rPr>
        <w:t>Элементы содержания и представления свидетельств</w:t>
      </w:r>
    </w:p>
    <w:p w14:paraId="443C8312" w14:textId="77777777" w:rsidR="004777AF" w:rsidRPr="004777AF" w:rsidRDefault="004777AF" w:rsidP="004777AF">
      <w:pPr>
        <w:ind w:firstLine="567"/>
        <w:rPr>
          <w:sz w:val="24"/>
          <w:szCs w:val="24"/>
        </w:rPr>
      </w:pPr>
      <w:r w:rsidRPr="004777AF">
        <w:rPr>
          <w:sz w:val="24"/>
          <w:szCs w:val="24"/>
        </w:rPr>
        <w:t>ASE_CCL.1.1C</w:t>
      </w:r>
    </w:p>
    <w:p w14:paraId="607D216E" w14:textId="353425DC" w:rsidR="004777AF" w:rsidRPr="004777AF" w:rsidRDefault="004777AF" w:rsidP="004777AF">
      <w:pPr>
        <w:ind w:firstLine="567"/>
        <w:rPr>
          <w:sz w:val="24"/>
          <w:szCs w:val="24"/>
        </w:rPr>
      </w:pPr>
      <w:r w:rsidRPr="004777AF">
        <w:rPr>
          <w:sz w:val="24"/>
          <w:szCs w:val="24"/>
        </w:rPr>
        <w:t xml:space="preserve">В «Утверждения о соответствии» должно быть включено «Утверждение о соответствии </w:t>
      </w:r>
      <w:r w:rsidR="00C04D06" w:rsidRPr="00C04D06">
        <w:rPr>
          <w:sz w:val="24"/>
          <w:szCs w:val="24"/>
        </w:rPr>
        <w:t xml:space="preserve">ISO/IEC </w:t>
      </w:r>
      <w:r w:rsidRPr="004777AF">
        <w:rPr>
          <w:sz w:val="24"/>
          <w:szCs w:val="24"/>
        </w:rPr>
        <w:t xml:space="preserve">15408», которое определяет, для какой редакции </w:t>
      </w:r>
      <w:r w:rsidR="00263193" w:rsidRPr="00263193">
        <w:rPr>
          <w:sz w:val="24"/>
          <w:szCs w:val="24"/>
        </w:rPr>
        <w:t>ISO/IEC</w:t>
      </w:r>
      <w:r w:rsidR="00263193">
        <w:rPr>
          <w:sz w:val="24"/>
          <w:szCs w:val="24"/>
        </w:rPr>
        <w:t xml:space="preserve"> </w:t>
      </w:r>
      <w:r w:rsidRPr="004777AF">
        <w:rPr>
          <w:sz w:val="24"/>
          <w:szCs w:val="24"/>
        </w:rPr>
        <w:t xml:space="preserve">15408 утверждается соответствие ЗБ и </w:t>
      </w:r>
      <w:r w:rsidR="0046689A" w:rsidRPr="0046689A">
        <w:rPr>
          <w:sz w:val="24"/>
          <w:szCs w:val="24"/>
        </w:rPr>
        <w:t>TOE</w:t>
      </w:r>
      <w:r w:rsidRPr="004777AF">
        <w:rPr>
          <w:sz w:val="24"/>
          <w:szCs w:val="24"/>
        </w:rPr>
        <w:t>.</w:t>
      </w:r>
    </w:p>
    <w:p w14:paraId="3B785546" w14:textId="77777777" w:rsidR="004777AF" w:rsidRPr="004777AF" w:rsidRDefault="004777AF" w:rsidP="004777AF">
      <w:pPr>
        <w:ind w:firstLine="567"/>
        <w:rPr>
          <w:sz w:val="24"/>
          <w:szCs w:val="24"/>
        </w:rPr>
      </w:pPr>
      <w:r w:rsidRPr="004777AF">
        <w:rPr>
          <w:sz w:val="24"/>
          <w:szCs w:val="24"/>
        </w:rPr>
        <w:t>ASE_CCL.1.2C</w:t>
      </w:r>
    </w:p>
    <w:p w14:paraId="126C2FE1" w14:textId="1B9CDFD4" w:rsidR="004777AF" w:rsidRPr="004777AF" w:rsidRDefault="004777AF" w:rsidP="004777AF">
      <w:pPr>
        <w:ind w:firstLine="567"/>
        <w:rPr>
          <w:sz w:val="24"/>
          <w:szCs w:val="24"/>
        </w:rPr>
      </w:pPr>
      <w:r w:rsidRPr="004777AF">
        <w:rPr>
          <w:sz w:val="24"/>
          <w:szCs w:val="24"/>
        </w:rPr>
        <w:t xml:space="preserve">В «Утверждении о соответствии </w:t>
      </w:r>
      <w:r w:rsidR="00263193" w:rsidRPr="00263193">
        <w:rPr>
          <w:sz w:val="24"/>
          <w:szCs w:val="24"/>
        </w:rPr>
        <w:t>ISO/IEC</w:t>
      </w:r>
      <w:r w:rsidR="00263193">
        <w:rPr>
          <w:sz w:val="24"/>
          <w:szCs w:val="24"/>
        </w:rPr>
        <w:t xml:space="preserve"> </w:t>
      </w:r>
      <w:r w:rsidRPr="004777AF">
        <w:rPr>
          <w:sz w:val="24"/>
          <w:szCs w:val="24"/>
        </w:rPr>
        <w:t xml:space="preserve">15408» должно приводиться описание соответствия ЗБ; ЗБ либо описывается как соответствующее требованиям </w:t>
      </w:r>
      <w:r w:rsidR="00263193">
        <w:rPr>
          <w:sz w:val="24"/>
          <w:szCs w:val="24"/>
        </w:rPr>
        <w:t xml:space="preserve">                            </w:t>
      </w:r>
      <w:r w:rsidR="00263193" w:rsidRPr="00263193">
        <w:rPr>
          <w:sz w:val="24"/>
          <w:szCs w:val="24"/>
        </w:rPr>
        <w:t>ISO/IEC</w:t>
      </w:r>
      <w:r w:rsidR="00263193">
        <w:rPr>
          <w:sz w:val="24"/>
          <w:szCs w:val="24"/>
        </w:rPr>
        <w:t xml:space="preserve"> </w:t>
      </w:r>
      <w:r w:rsidRPr="004777AF">
        <w:rPr>
          <w:sz w:val="24"/>
          <w:szCs w:val="24"/>
        </w:rPr>
        <w:t xml:space="preserve">15408-2, либо как содержащее расширенные по отношению к </w:t>
      </w:r>
      <w:r w:rsidR="00263193" w:rsidRPr="00263193">
        <w:rPr>
          <w:sz w:val="24"/>
          <w:szCs w:val="24"/>
        </w:rPr>
        <w:t>ISO/IEC</w:t>
      </w:r>
      <w:r w:rsidR="00263193">
        <w:rPr>
          <w:sz w:val="24"/>
          <w:szCs w:val="24"/>
        </w:rPr>
        <w:t xml:space="preserve"> </w:t>
      </w:r>
      <w:r w:rsidRPr="004777AF">
        <w:rPr>
          <w:sz w:val="24"/>
          <w:szCs w:val="24"/>
        </w:rPr>
        <w:t>15408-2 требования.</w:t>
      </w:r>
    </w:p>
    <w:p w14:paraId="5B758F39" w14:textId="77777777" w:rsidR="004777AF" w:rsidRPr="004777AF" w:rsidRDefault="004777AF" w:rsidP="004777AF">
      <w:pPr>
        <w:ind w:firstLine="567"/>
        <w:rPr>
          <w:sz w:val="24"/>
          <w:szCs w:val="24"/>
        </w:rPr>
      </w:pPr>
      <w:r w:rsidRPr="004777AF">
        <w:rPr>
          <w:sz w:val="24"/>
          <w:szCs w:val="24"/>
        </w:rPr>
        <w:t>ASE_CCL.1.3C</w:t>
      </w:r>
    </w:p>
    <w:p w14:paraId="4804584C" w14:textId="56E06EB8" w:rsidR="004777AF" w:rsidRPr="004777AF" w:rsidRDefault="004777AF" w:rsidP="004777AF">
      <w:pPr>
        <w:ind w:firstLine="567"/>
        <w:rPr>
          <w:sz w:val="24"/>
          <w:szCs w:val="24"/>
        </w:rPr>
      </w:pPr>
      <w:r w:rsidRPr="004777AF">
        <w:rPr>
          <w:sz w:val="24"/>
          <w:szCs w:val="24"/>
        </w:rPr>
        <w:t xml:space="preserve">В «Утверждении о соответствии </w:t>
      </w:r>
      <w:r w:rsidR="00263193" w:rsidRPr="00263193">
        <w:rPr>
          <w:sz w:val="24"/>
          <w:szCs w:val="24"/>
        </w:rPr>
        <w:t>ISO/IEC</w:t>
      </w:r>
      <w:r w:rsidR="00263193">
        <w:rPr>
          <w:sz w:val="24"/>
          <w:szCs w:val="24"/>
        </w:rPr>
        <w:t xml:space="preserve"> </w:t>
      </w:r>
      <w:r w:rsidRPr="004777AF">
        <w:rPr>
          <w:sz w:val="24"/>
          <w:szCs w:val="24"/>
        </w:rPr>
        <w:t xml:space="preserve">15408» должно приводиться описание соответствия ПЗ; ЗБ либо описывается как соответствующее требованиям </w:t>
      </w:r>
      <w:r w:rsidR="00263193">
        <w:rPr>
          <w:sz w:val="24"/>
          <w:szCs w:val="24"/>
        </w:rPr>
        <w:t>настоящего стандарта</w:t>
      </w:r>
      <w:r w:rsidRPr="004777AF">
        <w:rPr>
          <w:sz w:val="24"/>
          <w:szCs w:val="24"/>
        </w:rPr>
        <w:t xml:space="preserve">, либо как содержащее расширенные по отношению к </w:t>
      </w:r>
      <w:r w:rsidR="00263193">
        <w:rPr>
          <w:sz w:val="24"/>
          <w:szCs w:val="24"/>
        </w:rPr>
        <w:t>настоящему стандарту</w:t>
      </w:r>
      <w:r w:rsidRPr="004777AF">
        <w:rPr>
          <w:sz w:val="24"/>
          <w:szCs w:val="24"/>
        </w:rPr>
        <w:t xml:space="preserve"> требования.</w:t>
      </w:r>
    </w:p>
    <w:p w14:paraId="69BC263C" w14:textId="77777777" w:rsidR="004777AF" w:rsidRPr="004777AF" w:rsidRDefault="004777AF" w:rsidP="004777AF">
      <w:pPr>
        <w:ind w:firstLine="567"/>
        <w:rPr>
          <w:sz w:val="24"/>
          <w:szCs w:val="24"/>
        </w:rPr>
      </w:pPr>
      <w:r w:rsidRPr="004777AF">
        <w:rPr>
          <w:sz w:val="24"/>
          <w:szCs w:val="24"/>
        </w:rPr>
        <w:t>ASE_CCL.1.4C</w:t>
      </w:r>
    </w:p>
    <w:p w14:paraId="7213C8B3" w14:textId="77777777" w:rsidR="004777AF" w:rsidRPr="004777AF" w:rsidRDefault="004777AF" w:rsidP="004777AF">
      <w:pPr>
        <w:ind w:firstLine="567"/>
        <w:rPr>
          <w:sz w:val="24"/>
          <w:szCs w:val="24"/>
        </w:rPr>
      </w:pPr>
      <w:r w:rsidRPr="004777AF">
        <w:rPr>
          <w:sz w:val="24"/>
          <w:szCs w:val="24"/>
        </w:rPr>
        <w:t>«Утверждение о соответствии» должно согласовываться с «Определением расширенных компонентов».</w:t>
      </w:r>
    </w:p>
    <w:p w14:paraId="7C07735C" w14:textId="77777777" w:rsidR="004777AF" w:rsidRPr="004777AF" w:rsidRDefault="004777AF" w:rsidP="004777AF">
      <w:pPr>
        <w:ind w:firstLine="567"/>
        <w:rPr>
          <w:sz w:val="24"/>
          <w:szCs w:val="24"/>
        </w:rPr>
      </w:pPr>
      <w:r w:rsidRPr="004777AF">
        <w:rPr>
          <w:sz w:val="24"/>
          <w:szCs w:val="24"/>
        </w:rPr>
        <w:t>ASE_CCL.1.5C</w:t>
      </w:r>
    </w:p>
    <w:p w14:paraId="44E185D6" w14:textId="77777777" w:rsidR="004777AF" w:rsidRPr="004777AF" w:rsidRDefault="004777AF" w:rsidP="004777AF">
      <w:pPr>
        <w:ind w:firstLine="567"/>
        <w:rPr>
          <w:sz w:val="24"/>
          <w:szCs w:val="24"/>
        </w:rPr>
      </w:pPr>
      <w:r w:rsidRPr="004777AF">
        <w:rPr>
          <w:sz w:val="24"/>
          <w:szCs w:val="24"/>
        </w:rPr>
        <w:t xml:space="preserve">В «Утверждении о соответствии» должны быть идентифицированы все ПЗ и пакеты </w:t>
      </w:r>
      <w:r w:rsidRPr="004777AF">
        <w:rPr>
          <w:sz w:val="24"/>
          <w:szCs w:val="24"/>
        </w:rPr>
        <w:lastRenderedPageBreak/>
        <w:t>требований безопасности, о соответствии которым утверждается в ЗБ.</w:t>
      </w:r>
    </w:p>
    <w:p w14:paraId="1AD82E7F" w14:textId="77777777" w:rsidR="004777AF" w:rsidRPr="004777AF" w:rsidRDefault="004777AF" w:rsidP="004777AF">
      <w:pPr>
        <w:ind w:firstLine="567"/>
        <w:rPr>
          <w:sz w:val="24"/>
          <w:szCs w:val="24"/>
        </w:rPr>
      </w:pPr>
      <w:r w:rsidRPr="004777AF">
        <w:rPr>
          <w:sz w:val="24"/>
          <w:szCs w:val="24"/>
        </w:rPr>
        <w:t>ASE_CCL.1.6C</w:t>
      </w:r>
    </w:p>
    <w:p w14:paraId="727C8A1C" w14:textId="77777777" w:rsidR="004777AF" w:rsidRPr="004777AF" w:rsidRDefault="004777AF" w:rsidP="004777AF">
      <w:pPr>
        <w:ind w:firstLine="567"/>
        <w:rPr>
          <w:sz w:val="24"/>
          <w:szCs w:val="24"/>
        </w:rPr>
      </w:pPr>
      <w:r w:rsidRPr="004777AF">
        <w:rPr>
          <w:sz w:val="24"/>
          <w:szCs w:val="24"/>
        </w:rPr>
        <w:t>В «Утверждении о соответствии ЗБ пакету требований» должно приводиться описание любого соответствия ЗБ некоторому пакету требований; ЗБ либо описывается как соответствующее пакету требований, либо как содержащее расширенные по отношению к пакету требования.</w:t>
      </w:r>
    </w:p>
    <w:p w14:paraId="2ECB5B6B" w14:textId="77777777" w:rsidR="004777AF" w:rsidRPr="004777AF" w:rsidRDefault="004777AF" w:rsidP="004777AF">
      <w:pPr>
        <w:ind w:firstLine="567"/>
        <w:rPr>
          <w:sz w:val="24"/>
          <w:szCs w:val="24"/>
        </w:rPr>
      </w:pPr>
      <w:r w:rsidRPr="004777AF">
        <w:rPr>
          <w:sz w:val="24"/>
          <w:szCs w:val="24"/>
        </w:rPr>
        <w:t>ASE_CCL.1.7C</w:t>
      </w:r>
    </w:p>
    <w:p w14:paraId="4A7EEC77" w14:textId="1D1918E4" w:rsidR="004777AF" w:rsidRPr="004777AF" w:rsidRDefault="004777AF" w:rsidP="004777AF">
      <w:pPr>
        <w:ind w:firstLine="567"/>
        <w:rPr>
          <w:sz w:val="24"/>
          <w:szCs w:val="24"/>
        </w:rPr>
      </w:pPr>
      <w:r w:rsidRPr="004777AF">
        <w:rPr>
          <w:sz w:val="24"/>
          <w:szCs w:val="24"/>
        </w:rPr>
        <w:t xml:space="preserve">В «Обосновании утверждений о соответствии» должно быть продемонстрировано, что тип ОО согласуется с типом </w:t>
      </w:r>
      <w:r w:rsidR="0046689A" w:rsidRPr="0046689A">
        <w:rPr>
          <w:sz w:val="24"/>
          <w:szCs w:val="24"/>
        </w:rPr>
        <w:t xml:space="preserve">TOE </w:t>
      </w:r>
      <w:r w:rsidRPr="004777AF">
        <w:rPr>
          <w:sz w:val="24"/>
          <w:szCs w:val="24"/>
        </w:rPr>
        <w:t>в тех ПЗ, о соответствии которым утверждается.</w:t>
      </w:r>
    </w:p>
    <w:p w14:paraId="02426DD9" w14:textId="77777777" w:rsidR="004777AF" w:rsidRPr="004777AF" w:rsidRDefault="004777AF" w:rsidP="004777AF">
      <w:pPr>
        <w:ind w:firstLine="567"/>
        <w:rPr>
          <w:sz w:val="24"/>
          <w:szCs w:val="24"/>
        </w:rPr>
      </w:pPr>
      <w:r w:rsidRPr="004777AF">
        <w:rPr>
          <w:sz w:val="24"/>
          <w:szCs w:val="24"/>
        </w:rPr>
        <w:t>ASE_CCL.1.8C</w:t>
      </w:r>
    </w:p>
    <w:p w14:paraId="497CBE6D" w14:textId="77777777" w:rsidR="004777AF" w:rsidRPr="004777AF" w:rsidRDefault="004777AF" w:rsidP="004777AF">
      <w:pPr>
        <w:ind w:firstLine="567"/>
        <w:rPr>
          <w:sz w:val="24"/>
          <w:szCs w:val="24"/>
        </w:rPr>
      </w:pPr>
      <w:r w:rsidRPr="004777AF">
        <w:rPr>
          <w:sz w:val="24"/>
          <w:szCs w:val="24"/>
        </w:rPr>
        <w:t>В «Обосновании утверждений о соответствии» должно быть продемонстрировано, что изложение «Определения проблемы безопасности» согласуется с изложением «Определения проблемы безопасности» в тех ПЗ, о соответствии которым утверждается.</w:t>
      </w:r>
    </w:p>
    <w:p w14:paraId="51A235F6" w14:textId="77777777" w:rsidR="004777AF" w:rsidRPr="004777AF" w:rsidRDefault="004777AF" w:rsidP="004777AF">
      <w:pPr>
        <w:ind w:firstLine="567"/>
        <w:rPr>
          <w:sz w:val="24"/>
          <w:szCs w:val="24"/>
        </w:rPr>
      </w:pPr>
      <w:r w:rsidRPr="004777AF">
        <w:rPr>
          <w:sz w:val="24"/>
          <w:szCs w:val="24"/>
        </w:rPr>
        <w:t>ASE_CCL.1.9C</w:t>
      </w:r>
    </w:p>
    <w:p w14:paraId="56FD1175" w14:textId="77777777" w:rsidR="004777AF" w:rsidRPr="004777AF" w:rsidRDefault="004777AF" w:rsidP="004777AF">
      <w:pPr>
        <w:ind w:firstLine="567"/>
        <w:rPr>
          <w:sz w:val="24"/>
          <w:szCs w:val="24"/>
        </w:rPr>
      </w:pPr>
      <w:r w:rsidRPr="004777AF">
        <w:rPr>
          <w:sz w:val="24"/>
          <w:szCs w:val="24"/>
        </w:rPr>
        <w:t xml:space="preserve">Обоснование заявления о соответствии должно демонстрировать, что формулировка определения проблемы безопасности согласуется с формулировкой определения проблемы безопасности в ПЗ-Конфигурация </w:t>
      </w:r>
      <w:r w:rsidRPr="00263193">
        <w:rPr>
          <w:sz w:val="24"/>
          <w:szCs w:val="24"/>
          <w:vertAlign w:val="superscript"/>
        </w:rPr>
        <w:t>1)</w:t>
      </w:r>
      <w:r w:rsidRPr="004777AF">
        <w:rPr>
          <w:sz w:val="24"/>
          <w:szCs w:val="24"/>
        </w:rPr>
        <w:t xml:space="preserve">, ПЗ и любых функциональных пакетах, для которых </w:t>
      </w:r>
      <w:proofErr w:type="gramStart"/>
      <w:r w:rsidRPr="004777AF">
        <w:rPr>
          <w:sz w:val="24"/>
          <w:szCs w:val="24"/>
        </w:rPr>
        <w:t>заявляется</w:t>
      </w:r>
      <w:proofErr w:type="gramEnd"/>
      <w:r w:rsidRPr="004777AF">
        <w:rPr>
          <w:sz w:val="24"/>
          <w:szCs w:val="24"/>
        </w:rPr>
        <w:t xml:space="preserve"> о соответствии.</w:t>
      </w:r>
    </w:p>
    <w:p w14:paraId="45938F58" w14:textId="77777777" w:rsidR="004777AF" w:rsidRPr="004777AF" w:rsidRDefault="004777AF" w:rsidP="004777AF">
      <w:pPr>
        <w:ind w:firstLine="567"/>
        <w:rPr>
          <w:sz w:val="24"/>
          <w:szCs w:val="24"/>
        </w:rPr>
      </w:pPr>
      <w:r w:rsidRPr="004777AF">
        <w:rPr>
          <w:sz w:val="24"/>
          <w:szCs w:val="24"/>
        </w:rPr>
        <w:t>ASE_CCL.1.10C</w:t>
      </w:r>
    </w:p>
    <w:p w14:paraId="48EEF4A4" w14:textId="77777777" w:rsidR="004777AF" w:rsidRPr="004777AF" w:rsidRDefault="004777AF" w:rsidP="004777AF">
      <w:pPr>
        <w:ind w:firstLine="567"/>
        <w:rPr>
          <w:sz w:val="24"/>
          <w:szCs w:val="24"/>
        </w:rPr>
      </w:pPr>
      <w:r w:rsidRPr="004777AF">
        <w:rPr>
          <w:sz w:val="24"/>
          <w:szCs w:val="24"/>
        </w:rPr>
        <w:t xml:space="preserve">Обоснование заявления о соответствии должно демонстрировать, что изложение целей безопасности согласуется с изложением целей безопасности в ПЗ-Конфигурация </w:t>
      </w:r>
      <w:r w:rsidRPr="00263193">
        <w:rPr>
          <w:sz w:val="24"/>
          <w:szCs w:val="24"/>
          <w:vertAlign w:val="superscript"/>
        </w:rPr>
        <w:t>2)</w:t>
      </w:r>
      <w:r w:rsidRPr="004777AF">
        <w:rPr>
          <w:sz w:val="24"/>
          <w:szCs w:val="24"/>
        </w:rPr>
        <w:t xml:space="preserve">, ПЗ и любом функциональном пакете, для которого </w:t>
      </w:r>
      <w:proofErr w:type="gramStart"/>
      <w:r w:rsidRPr="004777AF">
        <w:rPr>
          <w:sz w:val="24"/>
          <w:szCs w:val="24"/>
        </w:rPr>
        <w:t>заявляется</w:t>
      </w:r>
      <w:proofErr w:type="gramEnd"/>
      <w:r w:rsidRPr="004777AF">
        <w:rPr>
          <w:sz w:val="24"/>
          <w:szCs w:val="24"/>
        </w:rPr>
        <w:t xml:space="preserve"> о соответствии.</w:t>
      </w:r>
    </w:p>
    <w:p w14:paraId="122C10F8" w14:textId="77777777" w:rsidR="004777AF" w:rsidRPr="004777AF" w:rsidRDefault="004777AF" w:rsidP="004777AF">
      <w:pPr>
        <w:ind w:firstLine="567"/>
        <w:rPr>
          <w:sz w:val="24"/>
          <w:szCs w:val="24"/>
        </w:rPr>
      </w:pPr>
      <w:r w:rsidRPr="004777AF">
        <w:rPr>
          <w:sz w:val="24"/>
          <w:szCs w:val="24"/>
        </w:rPr>
        <w:t>ASE_CCL.1.11C</w:t>
      </w:r>
    </w:p>
    <w:p w14:paraId="3F93C852" w14:textId="662F718B" w:rsidR="004777AF" w:rsidRDefault="004777AF" w:rsidP="004777AF">
      <w:pPr>
        <w:ind w:firstLine="567"/>
        <w:rPr>
          <w:sz w:val="24"/>
          <w:szCs w:val="24"/>
        </w:rPr>
      </w:pPr>
      <w:r w:rsidRPr="004777AF">
        <w:rPr>
          <w:sz w:val="24"/>
          <w:szCs w:val="24"/>
        </w:rPr>
        <w:t>Обоснование заявления о соответствии должно демонстрировать, что изложение требований безопасности согласуется с изложением требований</w:t>
      </w:r>
      <w:r w:rsidR="00263193">
        <w:rPr>
          <w:sz w:val="24"/>
          <w:szCs w:val="24"/>
        </w:rPr>
        <w:t xml:space="preserve"> </w:t>
      </w:r>
      <w:r w:rsidR="00263193" w:rsidRPr="00263193">
        <w:rPr>
          <w:sz w:val="24"/>
          <w:szCs w:val="24"/>
        </w:rPr>
        <w:t xml:space="preserve">безопасности в Конфигурации ПЗ </w:t>
      </w:r>
      <w:r w:rsidR="00263193" w:rsidRPr="00263193">
        <w:rPr>
          <w:sz w:val="24"/>
          <w:szCs w:val="24"/>
          <w:vertAlign w:val="superscript"/>
        </w:rPr>
        <w:t>3)</w:t>
      </w:r>
      <w:r w:rsidR="00263193" w:rsidRPr="00263193">
        <w:rPr>
          <w:sz w:val="24"/>
          <w:szCs w:val="24"/>
        </w:rPr>
        <w:t xml:space="preserve">, ПЗ и любых функциональных пакетах, для которых </w:t>
      </w:r>
      <w:proofErr w:type="gramStart"/>
      <w:r w:rsidR="00263193" w:rsidRPr="00263193">
        <w:rPr>
          <w:sz w:val="24"/>
          <w:szCs w:val="24"/>
        </w:rPr>
        <w:t>заявляется</w:t>
      </w:r>
      <w:proofErr w:type="gramEnd"/>
      <w:r w:rsidR="00263193" w:rsidRPr="00263193">
        <w:rPr>
          <w:sz w:val="24"/>
          <w:szCs w:val="24"/>
        </w:rPr>
        <w:t xml:space="preserve"> о соответствии.</w:t>
      </w:r>
    </w:p>
    <w:p w14:paraId="5805E0D4" w14:textId="77777777" w:rsidR="00263193" w:rsidRPr="00263193" w:rsidRDefault="00263193" w:rsidP="00263193">
      <w:pPr>
        <w:ind w:firstLine="567"/>
        <w:rPr>
          <w:sz w:val="24"/>
          <w:szCs w:val="24"/>
        </w:rPr>
      </w:pPr>
      <w:r w:rsidRPr="00263193">
        <w:rPr>
          <w:sz w:val="24"/>
          <w:szCs w:val="24"/>
        </w:rPr>
        <w:t>ASE_CCL.1.12C</w:t>
      </w:r>
    </w:p>
    <w:p w14:paraId="748F0B37" w14:textId="77777777" w:rsidR="00263193" w:rsidRPr="00263193" w:rsidRDefault="00263193" w:rsidP="00263193">
      <w:pPr>
        <w:ind w:firstLine="567"/>
        <w:rPr>
          <w:sz w:val="24"/>
          <w:szCs w:val="24"/>
        </w:rPr>
      </w:pPr>
      <w:r w:rsidRPr="00263193">
        <w:rPr>
          <w:sz w:val="24"/>
          <w:szCs w:val="24"/>
        </w:rPr>
        <w:t>Заявление о соответствии для ПЗ или конфигурации ПЗ должно быть точным, строгим или доказуемым, либо представлять собой список типов соответствия.</w:t>
      </w:r>
    </w:p>
    <w:p w14:paraId="2EAE33E5" w14:textId="77777777" w:rsidR="00263193" w:rsidRPr="00263193" w:rsidRDefault="00263193" w:rsidP="00263193">
      <w:pPr>
        <w:ind w:firstLine="567"/>
        <w:rPr>
          <w:sz w:val="24"/>
          <w:szCs w:val="24"/>
        </w:rPr>
      </w:pPr>
      <w:r w:rsidRPr="00263193">
        <w:rPr>
          <w:sz w:val="24"/>
          <w:szCs w:val="24"/>
        </w:rPr>
        <w:t>ASE_CCL.1.13C</w:t>
      </w:r>
    </w:p>
    <w:p w14:paraId="6C0995DB" w14:textId="1A8D45B0" w:rsidR="00263193" w:rsidRPr="00263193" w:rsidRDefault="00263193" w:rsidP="00263193">
      <w:pPr>
        <w:ind w:firstLine="567"/>
        <w:rPr>
          <w:sz w:val="24"/>
          <w:szCs w:val="24"/>
        </w:rPr>
      </w:pPr>
      <w:proofErr w:type="gramStart"/>
      <w:r w:rsidRPr="00263193">
        <w:rPr>
          <w:sz w:val="24"/>
          <w:szCs w:val="24"/>
        </w:rPr>
        <w:t xml:space="preserve">Если заявление о соответствии идентифицирует набор методов оценки и действий по оценке, полученных из рабочих единиц </w:t>
      </w:r>
      <w:r w:rsidR="00C04D06" w:rsidRPr="00C04D06">
        <w:rPr>
          <w:sz w:val="24"/>
          <w:szCs w:val="24"/>
        </w:rPr>
        <w:t xml:space="preserve">ISO/IEC </w:t>
      </w:r>
      <w:r w:rsidRPr="00263193">
        <w:rPr>
          <w:sz w:val="24"/>
          <w:szCs w:val="24"/>
        </w:rPr>
        <w:t xml:space="preserve">18045, которые должны использоваться для оценки </w:t>
      </w:r>
      <w:r w:rsidR="0046689A" w:rsidRPr="0046689A">
        <w:rPr>
          <w:sz w:val="24"/>
          <w:szCs w:val="24"/>
        </w:rPr>
        <w:t>TOE</w:t>
      </w:r>
      <w:r w:rsidRPr="00263193">
        <w:rPr>
          <w:sz w:val="24"/>
          <w:szCs w:val="24"/>
        </w:rPr>
        <w:t>, то этот набор должен включать все те, которые включены в любой пакет, ПЗ или ПЗ-модуль в конфигурация ПЗ, о соответствии которой заявляет ЗБ, и никакая другая.</w:t>
      </w:r>
      <w:proofErr w:type="gramEnd"/>
    </w:p>
    <w:p w14:paraId="46C6DF34" w14:textId="77777777" w:rsidR="00263193" w:rsidRPr="00263193" w:rsidRDefault="00263193" w:rsidP="00263193">
      <w:pPr>
        <w:ind w:firstLine="567"/>
        <w:rPr>
          <w:sz w:val="24"/>
          <w:szCs w:val="24"/>
        </w:rPr>
      </w:pPr>
      <w:r w:rsidRPr="00263193">
        <w:rPr>
          <w:sz w:val="24"/>
          <w:szCs w:val="24"/>
        </w:rPr>
        <w:t>Элементы действий оценщика</w:t>
      </w:r>
    </w:p>
    <w:p w14:paraId="566DB66A" w14:textId="77777777" w:rsidR="00263193" w:rsidRPr="00263193" w:rsidRDefault="00263193" w:rsidP="00263193">
      <w:pPr>
        <w:ind w:firstLine="567"/>
        <w:rPr>
          <w:sz w:val="24"/>
          <w:szCs w:val="24"/>
        </w:rPr>
      </w:pPr>
      <w:r w:rsidRPr="00263193">
        <w:rPr>
          <w:sz w:val="24"/>
          <w:szCs w:val="24"/>
        </w:rPr>
        <w:t>ASE_CCL.1.1E</w:t>
      </w:r>
    </w:p>
    <w:p w14:paraId="4125ED8A" w14:textId="49FBE942" w:rsidR="00263193" w:rsidRDefault="00263193" w:rsidP="00263193">
      <w:pPr>
        <w:ind w:firstLine="567"/>
        <w:rPr>
          <w:sz w:val="24"/>
          <w:szCs w:val="24"/>
        </w:rPr>
      </w:pPr>
      <w:r w:rsidRPr="00263193">
        <w:rPr>
          <w:sz w:val="24"/>
          <w:szCs w:val="24"/>
        </w:rPr>
        <w:t>Оценщик должен подтвердить, что предоставленная информация соответствует всем требованиям к содержанию и представлению доказательств.</w:t>
      </w:r>
    </w:p>
    <w:p w14:paraId="3F5276BE" w14:textId="77777777" w:rsidR="00263193" w:rsidRDefault="00263193" w:rsidP="00263193">
      <w:pPr>
        <w:ind w:firstLine="567"/>
        <w:rPr>
          <w:sz w:val="24"/>
          <w:szCs w:val="24"/>
        </w:rPr>
      </w:pPr>
    </w:p>
    <w:p w14:paraId="07315B2F" w14:textId="77777777" w:rsidR="00263193" w:rsidRPr="004777AF" w:rsidRDefault="00263193" w:rsidP="004777AF">
      <w:pPr>
        <w:ind w:firstLine="567"/>
        <w:rPr>
          <w:sz w:val="24"/>
          <w:szCs w:val="24"/>
        </w:rPr>
      </w:pPr>
    </w:p>
    <w:p w14:paraId="2378BD8B" w14:textId="77777777" w:rsidR="004777AF" w:rsidRPr="004777AF" w:rsidRDefault="004777AF" w:rsidP="004777AF">
      <w:pPr>
        <w:ind w:firstLine="567"/>
        <w:rPr>
          <w:sz w:val="24"/>
          <w:szCs w:val="24"/>
        </w:rPr>
      </w:pPr>
      <w:r w:rsidRPr="004777AF">
        <w:rPr>
          <w:sz w:val="24"/>
          <w:szCs w:val="24"/>
        </w:rPr>
        <w:t>___________________</w:t>
      </w:r>
    </w:p>
    <w:p w14:paraId="3172F06A" w14:textId="6A0C4979" w:rsidR="009D640E" w:rsidRPr="00263193" w:rsidRDefault="004777AF" w:rsidP="004777AF">
      <w:pPr>
        <w:ind w:firstLine="567"/>
      </w:pPr>
      <w:proofErr w:type="gramStart"/>
      <w:r w:rsidRPr="00B06E96">
        <w:rPr>
          <w:vertAlign w:val="superscript"/>
        </w:rPr>
        <w:t>1)</w:t>
      </w:r>
      <w:r w:rsidRPr="00263193">
        <w:t xml:space="preserve"> На практике это относится к объединению SPD, определенных в компонентах PP-</w:t>
      </w:r>
      <w:proofErr w:type="spellStart"/>
      <w:r w:rsidRPr="00263193">
        <w:t>Configuration</w:t>
      </w:r>
      <w:proofErr w:type="spellEnd"/>
      <w:r w:rsidRPr="00263193">
        <w:t>.</w:t>
      </w:r>
      <w:proofErr w:type="gramEnd"/>
    </w:p>
    <w:p w14:paraId="776ADDCB" w14:textId="1356A1E6" w:rsidR="009D640E" w:rsidRDefault="00263193" w:rsidP="000562DD">
      <w:pPr>
        <w:ind w:firstLine="567"/>
      </w:pPr>
      <w:r w:rsidRPr="00B06E96">
        <w:rPr>
          <w:vertAlign w:val="superscript"/>
        </w:rPr>
        <w:t>2)</w:t>
      </w:r>
      <w:r w:rsidRPr="00263193">
        <w:t xml:space="preserve"> На практике это относится к объединению целей безопасности, определенных в компонентах конфигурации PP.</w:t>
      </w:r>
    </w:p>
    <w:p w14:paraId="5C825419" w14:textId="0B44F8B7" w:rsidR="00263193" w:rsidRDefault="00263193" w:rsidP="000562DD">
      <w:pPr>
        <w:ind w:firstLine="567"/>
      </w:pPr>
      <w:proofErr w:type="gramStart"/>
      <w:r w:rsidRPr="00B06E96">
        <w:rPr>
          <w:vertAlign w:val="superscript"/>
        </w:rPr>
        <w:t>3)</w:t>
      </w:r>
      <w:r w:rsidRPr="00263193">
        <w:t xml:space="preserve"> На практике это относится к объединению SFR, определенных в компонентах конфигурации PP.</w:t>
      </w:r>
      <w:proofErr w:type="gramEnd"/>
    </w:p>
    <w:p w14:paraId="70064AFC" w14:textId="77777777" w:rsidR="00263193" w:rsidRDefault="00263193">
      <w:pPr>
        <w:widowControl/>
        <w:autoSpaceDE/>
        <w:autoSpaceDN/>
        <w:adjustRightInd/>
        <w:spacing w:after="200" w:line="276" w:lineRule="auto"/>
        <w:ind w:firstLine="0"/>
        <w:jc w:val="left"/>
      </w:pPr>
      <w:r>
        <w:br w:type="page"/>
      </w:r>
    </w:p>
    <w:p w14:paraId="30827CDB" w14:textId="77777777" w:rsidR="00263193" w:rsidRPr="00263193" w:rsidRDefault="00263193" w:rsidP="00263193">
      <w:pPr>
        <w:ind w:firstLine="567"/>
        <w:rPr>
          <w:b/>
          <w:bCs/>
          <w:sz w:val="24"/>
          <w:szCs w:val="24"/>
        </w:rPr>
      </w:pPr>
      <w:r w:rsidRPr="00263193">
        <w:rPr>
          <w:b/>
          <w:bCs/>
          <w:sz w:val="24"/>
          <w:szCs w:val="24"/>
        </w:rPr>
        <w:lastRenderedPageBreak/>
        <w:t>9.4 Определение проблемы безопасности (ASE_SPD)</w:t>
      </w:r>
    </w:p>
    <w:p w14:paraId="18FCB980" w14:textId="77777777" w:rsidR="00263193" w:rsidRPr="00263193" w:rsidRDefault="00263193" w:rsidP="00263193">
      <w:pPr>
        <w:ind w:firstLine="567"/>
        <w:rPr>
          <w:b/>
          <w:bCs/>
          <w:sz w:val="24"/>
          <w:szCs w:val="24"/>
        </w:rPr>
      </w:pPr>
    </w:p>
    <w:p w14:paraId="3265121B" w14:textId="77777777" w:rsidR="00263193" w:rsidRPr="00263193" w:rsidRDefault="00263193" w:rsidP="00263193">
      <w:pPr>
        <w:ind w:firstLine="567"/>
        <w:rPr>
          <w:b/>
          <w:bCs/>
          <w:sz w:val="24"/>
          <w:szCs w:val="24"/>
        </w:rPr>
      </w:pPr>
      <w:r w:rsidRPr="00263193">
        <w:rPr>
          <w:b/>
          <w:bCs/>
          <w:sz w:val="24"/>
          <w:szCs w:val="24"/>
        </w:rPr>
        <w:t>9.4.1 Цели</w:t>
      </w:r>
    </w:p>
    <w:p w14:paraId="6A746EE5" w14:textId="77777777" w:rsidR="00263193" w:rsidRPr="00263193" w:rsidRDefault="00263193" w:rsidP="00263193">
      <w:pPr>
        <w:ind w:firstLine="567"/>
        <w:rPr>
          <w:sz w:val="24"/>
          <w:szCs w:val="24"/>
        </w:rPr>
      </w:pPr>
    </w:p>
    <w:p w14:paraId="0FCF4646" w14:textId="12CF1C41" w:rsidR="00263193" w:rsidRPr="00263193" w:rsidRDefault="00263193" w:rsidP="00263193">
      <w:pPr>
        <w:ind w:firstLine="567"/>
        <w:rPr>
          <w:sz w:val="24"/>
          <w:szCs w:val="24"/>
        </w:rPr>
      </w:pPr>
      <w:r w:rsidRPr="00263193">
        <w:rPr>
          <w:sz w:val="24"/>
          <w:szCs w:val="24"/>
        </w:rPr>
        <w:t xml:space="preserve">В данной части ЗБ определяется проблема безопасности, которая должна решаться применением </w:t>
      </w:r>
      <w:r w:rsidR="0046689A" w:rsidRPr="0046689A">
        <w:rPr>
          <w:sz w:val="24"/>
          <w:szCs w:val="24"/>
        </w:rPr>
        <w:t xml:space="preserve">TOE </w:t>
      </w:r>
      <w:r w:rsidRPr="00263193">
        <w:rPr>
          <w:sz w:val="24"/>
          <w:szCs w:val="24"/>
        </w:rPr>
        <w:t>и его средой функционирования.</w:t>
      </w:r>
    </w:p>
    <w:p w14:paraId="23D3B149" w14:textId="5D6A542C" w:rsidR="00263193" w:rsidRPr="003B6C92" w:rsidRDefault="00263193" w:rsidP="00263193">
      <w:pPr>
        <w:ind w:firstLine="567"/>
        <w:rPr>
          <w:sz w:val="24"/>
          <w:szCs w:val="24"/>
          <w:lang w:val="kk-KZ"/>
        </w:rPr>
      </w:pPr>
      <w:r w:rsidRPr="00263193">
        <w:rPr>
          <w:sz w:val="24"/>
          <w:szCs w:val="24"/>
        </w:rPr>
        <w:t xml:space="preserve">Оценка «Определения проблемы безопасности» необходима для демонстрации того, что проблема безопасности конкретного </w:t>
      </w:r>
      <w:r w:rsidR="0046689A" w:rsidRPr="0046689A">
        <w:rPr>
          <w:sz w:val="24"/>
          <w:szCs w:val="24"/>
        </w:rPr>
        <w:t xml:space="preserve">TOE </w:t>
      </w:r>
      <w:r w:rsidRPr="00263193">
        <w:rPr>
          <w:sz w:val="24"/>
          <w:szCs w:val="24"/>
        </w:rPr>
        <w:t>и его среды функционирования четко определена.</w:t>
      </w:r>
    </w:p>
    <w:p w14:paraId="76DE7153" w14:textId="77777777" w:rsidR="008D634E" w:rsidRDefault="008D634E" w:rsidP="008D634E">
      <w:pPr>
        <w:ind w:firstLine="567"/>
        <w:rPr>
          <w:sz w:val="24"/>
          <w:szCs w:val="24"/>
        </w:rPr>
      </w:pPr>
    </w:p>
    <w:p w14:paraId="30556A04" w14:textId="1CF179E8" w:rsidR="008D634E" w:rsidRPr="008D634E" w:rsidRDefault="008D634E" w:rsidP="008D634E">
      <w:pPr>
        <w:ind w:firstLine="567"/>
        <w:rPr>
          <w:b/>
          <w:bCs/>
          <w:sz w:val="24"/>
          <w:szCs w:val="24"/>
        </w:rPr>
      </w:pPr>
      <w:r w:rsidRPr="008D634E">
        <w:rPr>
          <w:b/>
          <w:bCs/>
          <w:sz w:val="24"/>
          <w:szCs w:val="24"/>
        </w:rPr>
        <w:t>9.4.2 ASE_SPD.1 Определение проблемы безопасности</w:t>
      </w:r>
    </w:p>
    <w:p w14:paraId="1648669A" w14:textId="77777777" w:rsidR="008D634E" w:rsidRDefault="008D634E" w:rsidP="008D634E">
      <w:pPr>
        <w:ind w:firstLine="567"/>
        <w:rPr>
          <w:sz w:val="24"/>
          <w:szCs w:val="24"/>
        </w:rPr>
      </w:pPr>
    </w:p>
    <w:p w14:paraId="57D0D90B" w14:textId="4EAE7842" w:rsidR="008D634E" w:rsidRPr="008D634E" w:rsidRDefault="008D634E" w:rsidP="008D634E">
      <w:pPr>
        <w:ind w:firstLine="567"/>
        <w:rPr>
          <w:sz w:val="24"/>
          <w:szCs w:val="24"/>
        </w:rPr>
      </w:pPr>
      <w:r w:rsidRPr="008D634E">
        <w:rPr>
          <w:sz w:val="24"/>
          <w:szCs w:val="24"/>
        </w:rPr>
        <w:t>Зависимости: отсутствуют.</w:t>
      </w:r>
    </w:p>
    <w:p w14:paraId="02236C2E" w14:textId="77777777" w:rsidR="008D634E" w:rsidRPr="008D634E" w:rsidRDefault="008D634E" w:rsidP="008D634E">
      <w:pPr>
        <w:ind w:firstLine="567"/>
        <w:rPr>
          <w:sz w:val="24"/>
          <w:szCs w:val="24"/>
        </w:rPr>
      </w:pPr>
      <w:r w:rsidRPr="008D634E">
        <w:rPr>
          <w:sz w:val="24"/>
          <w:szCs w:val="24"/>
        </w:rPr>
        <w:t>Элементы действий разработчика</w:t>
      </w:r>
    </w:p>
    <w:p w14:paraId="23F9CF2B" w14:textId="77777777" w:rsidR="008D634E" w:rsidRPr="008D634E" w:rsidRDefault="008D634E" w:rsidP="008D634E">
      <w:pPr>
        <w:ind w:firstLine="567"/>
        <w:rPr>
          <w:sz w:val="24"/>
          <w:szCs w:val="24"/>
        </w:rPr>
      </w:pPr>
      <w:r w:rsidRPr="008D634E">
        <w:rPr>
          <w:sz w:val="24"/>
          <w:szCs w:val="24"/>
        </w:rPr>
        <w:t>ASE_SPD.1.1D</w:t>
      </w:r>
    </w:p>
    <w:p w14:paraId="418D6FC7" w14:textId="77777777" w:rsidR="008D634E" w:rsidRPr="008D634E" w:rsidRDefault="008D634E" w:rsidP="008D634E">
      <w:pPr>
        <w:ind w:firstLine="567"/>
        <w:rPr>
          <w:sz w:val="24"/>
          <w:szCs w:val="24"/>
        </w:rPr>
      </w:pPr>
      <w:r w:rsidRPr="008D634E">
        <w:rPr>
          <w:sz w:val="24"/>
          <w:szCs w:val="24"/>
        </w:rPr>
        <w:t>Разработчик должен представить «Определение проблемы безопасности».</w:t>
      </w:r>
    </w:p>
    <w:p w14:paraId="6A05F6E3" w14:textId="77777777" w:rsidR="008D634E" w:rsidRPr="008D634E" w:rsidRDefault="008D634E" w:rsidP="008D634E">
      <w:pPr>
        <w:ind w:firstLine="567"/>
        <w:rPr>
          <w:sz w:val="24"/>
          <w:szCs w:val="24"/>
        </w:rPr>
      </w:pPr>
      <w:r w:rsidRPr="008D634E">
        <w:rPr>
          <w:sz w:val="24"/>
          <w:szCs w:val="24"/>
        </w:rPr>
        <w:t>Элементы содержания и представления свидетельств</w:t>
      </w:r>
    </w:p>
    <w:p w14:paraId="01DD5B41" w14:textId="77777777" w:rsidR="008D634E" w:rsidRPr="008D634E" w:rsidRDefault="008D634E" w:rsidP="008D634E">
      <w:pPr>
        <w:ind w:firstLine="567"/>
        <w:rPr>
          <w:sz w:val="24"/>
          <w:szCs w:val="24"/>
        </w:rPr>
      </w:pPr>
      <w:r w:rsidRPr="008D634E">
        <w:rPr>
          <w:sz w:val="24"/>
          <w:szCs w:val="24"/>
        </w:rPr>
        <w:t>ASE_SPD.1.1C</w:t>
      </w:r>
    </w:p>
    <w:p w14:paraId="24027899" w14:textId="77777777" w:rsidR="008D634E" w:rsidRPr="008D634E" w:rsidRDefault="008D634E" w:rsidP="008D634E">
      <w:pPr>
        <w:ind w:firstLine="567"/>
        <w:rPr>
          <w:sz w:val="24"/>
          <w:szCs w:val="24"/>
        </w:rPr>
      </w:pPr>
      <w:r w:rsidRPr="008D634E">
        <w:rPr>
          <w:sz w:val="24"/>
          <w:szCs w:val="24"/>
        </w:rPr>
        <w:t>«Определение проблемы безопасности» должно включать в себя описание угроз.</w:t>
      </w:r>
    </w:p>
    <w:p w14:paraId="0DD950F7" w14:textId="77777777" w:rsidR="008D634E" w:rsidRPr="008D634E" w:rsidRDefault="008D634E" w:rsidP="008D634E">
      <w:pPr>
        <w:ind w:firstLine="567"/>
        <w:rPr>
          <w:sz w:val="24"/>
          <w:szCs w:val="24"/>
        </w:rPr>
      </w:pPr>
      <w:r w:rsidRPr="008D634E">
        <w:rPr>
          <w:sz w:val="24"/>
          <w:szCs w:val="24"/>
        </w:rPr>
        <w:t>ASE_SPD.1.2C</w:t>
      </w:r>
    </w:p>
    <w:p w14:paraId="6503D3DE" w14:textId="77777777" w:rsidR="008D634E" w:rsidRPr="008D634E" w:rsidRDefault="008D634E" w:rsidP="008D634E">
      <w:pPr>
        <w:ind w:firstLine="567"/>
        <w:rPr>
          <w:sz w:val="24"/>
          <w:szCs w:val="24"/>
        </w:rPr>
      </w:pPr>
      <w:r w:rsidRPr="008D634E">
        <w:rPr>
          <w:sz w:val="24"/>
          <w:szCs w:val="24"/>
        </w:rPr>
        <w:t>Описание всех угроз должно проводиться в терминах источника угрозы, активов и негативного действия.</w:t>
      </w:r>
    </w:p>
    <w:p w14:paraId="5EE3D811" w14:textId="77777777" w:rsidR="008D634E" w:rsidRPr="008D634E" w:rsidRDefault="008D634E" w:rsidP="008D634E">
      <w:pPr>
        <w:ind w:firstLine="567"/>
        <w:rPr>
          <w:sz w:val="24"/>
          <w:szCs w:val="24"/>
        </w:rPr>
      </w:pPr>
      <w:r w:rsidRPr="008D634E">
        <w:rPr>
          <w:sz w:val="24"/>
          <w:szCs w:val="24"/>
        </w:rPr>
        <w:t>ASE_SPD.1.3C</w:t>
      </w:r>
    </w:p>
    <w:p w14:paraId="35F590E6" w14:textId="00071A03" w:rsidR="008D634E" w:rsidRDefault="008D634E" w:rsidP="008D634E">
      <w:pPr>
        <w:ind w:firstLine="567"/>
        <w:rPr>
          <w:sz w:val="24"/>
          <w:szCs w:val="24"/>
        </w:rPr>
      </w:pPr>
      <w:r w:rsidRPr="008D634E">
        <w:rPr>
          <w:sz w:val="24"/>
          <w:szCs w:val="24"/>
        </w:rPr>
        <w:t xml:space="preserve">В «Определение проблемы безопасности» должно быть включено описание </w:t>
      </w:r>
      <w:proofErr w:type="spellStart"/>
      <w:r w:rsidRPr="008D634E">
        <w:rPr>
          <w:sz w:val="24"/>
          <w:szCs w:val="24"/>
        </w:rPr>
        <w:t>OSPs</w:t>
      </w:r>
      <w:proofErr w:type="spellEnd"/>
      <w:r w:rsidRPr="008D634E">
        <w:rPr>
          <w:sz w:val="24"/>
          <w:szCs w:val="24"/>
        </w:rPr>
        <w:t>.</w:t>
      </w:r>
    </w:p>
    <w:p w14:paraId="3719333C" w14:textId="77777777" w:rsidR="008D634E" w:rsidRPr="008D634E" w:rsidRDefault="008D634E" w:rsidP="008D634E">
      <w:pPr>
        <w:ind w:firstLine="567"/>
        <w:rPr>
          <w:sz w:val="24"/>
          <w:szCs w:val="24"/>
        </w:rPr>
      </w:pPr>
      <w:r w:rsidRPr="008D634E">
        <w:rPr>
          <w:sz w:val="24"/>
          <w:szCs w:val="24"/>
        </w:rPr>
        <w:t>ASE_SPD.1.4C</w:t>
      </w:r>
    </w:p>
    <w:p w14:paraId="5CCF5199" w14:textId="39EDB8BA" w:rsidR="008D634E" w:rsidRPr="008D634E" w:rsidRDefault="008D634E" w:rsidP="008D634E">
      <w:pPr>
        <w:ind w:firstLine="567"/>
        <w:rPr>
          <w:sz w:val="24"/>
          <w:szCs w:val="24"/>
        </w:rPr>
      </w:pPr>
      <w:r w:rsidRPr="008D634E">
        <w:rPr>
          <w:sz w:val="24"/>
          <w:szCs w:val="24"/>
        </w:rPr>
        <w:t xml:space="preserve">«Определение проблемы безопасности» должно содержать описание предположений относительно среды функционирования </w:t>
      </w:r>
      <w:r w:rsidR="003B6C92" w:rsidRPr="0046689A">
        <w:rPr>
          <w:sz w:val="24"/>
          <w:szCs w:val="24"/>
        </w:rPr>
        <w:t>TOE</w:t>
      </w:r>
      <w:r w:rsidRPr="008D634E">
        <w:rPr>
          <w:sz w:val="24"/>
          <w:szCs w:val="24"/>
        </w:rPr>
        <w:t>.</w:t>
      </w:r>
    </w:p>
    <w:p w14:paraId="187A3B64" w14:textId="77777777" w:rsidR="008D634E" w:rsidRPr="008D634E" w:rsidRDefault="008D634E" w:rsidP="008D634E">
      <w:pPr>
        <w:ind w:firstLine="567"/>
        <w:rPr>
          <w:sz w:val="24"/>
          <w:szCs w:val="24"/>
        </w:rPr>
      </w:pPr>
      <w:r w:rsidRPr="008D634E">
        <w:rPr>
          <w:sz w:val="24"/>
          <w:szCs w:val="24"/>
        </w:rPr>
        <w:t>Элементы действий оценщика</w:t>
      </w:r>
    </w:p>
    <w:p w14:paraId="244538E2" w14:textId="77777777" w:rsidR="008D634E" w:rsidRPr="008D634E" w:rsidRDefault="008D634E" w:rsidP="008D634E">
      <w:pPr>
        <w:ind w:firstLine="567"/>
        <w:rPr>
          <w:sz w:val="24"/>
          <w:szCs w:val="24"/>
        </w:rPr>
      </w:pPr>
      <w:r w:rsidRPr="008D634E">
        <w:rPr>
          <w:sz w:val="24"/>
          <w:szCs w:val="24"/>
        </w:rPr>
        <w:t>ASE_SPD.1.1E</w:t>
      </w:r>
    </w:p>
    <w:p w14:paraId="166B5FAA" w14:textId="0EA3E981" w:rsidR="008D634E" w:rsidRDefault="008D634E" w:rsidP="008D634E">
      <w:pPr>
        <w:ind w:firstLine="567"/>
        <w:rPr>
          <w:sz w:val="24"/>
          <w:szCs w:val="24"/>
        </w:rPr>
      </w:pPr>
      <w:r w:rsidRPr="008D634E">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3315BD7B" w14:textId="77777777" w:rsidR="008D634E" w:rsidRDefault="008D634E" w:rsidP="008D634E">
      <w:pPr>
        <w:ind w:firstLine="567"/>
        <w:rPr>
          <w:b/>
          <w:bCs/>
          <w:sz w:val="24"/>
          <w:szCs w:val="24"/>
        </w:rPr>
      </w:pPr>
    </w:p>
    <w:p w14:paraId="70F0FB09" w14:textId="66610550" w:rsidR="008D634E" w:rsidRPr="008D634E" w:rsidRDefault="008D634E" w:rsidP="008D634E">
      <w:pPr>
        <w:ind w:firstLine="567"/>
        <w:rPr>
          <w:b/>
          <w:bCs/>
          <w:sz w:val="24"/>
          <w:szCs w:val="24"/>
        </w:rPr>
      </w:pPr>
      <w:r w:rsidRPr="008D634E">
        <w:rPr>
          <w:b/>
          <w:bCs/>
          <w:sz w:val="24"/>
          <w:szCs w:val="24"/>
        </w:rPr>
        <w:t>9.5 Цели безопасности (ASE_OBJ)</w:t>
      </w:r>
    </w:p>
    <w:p w14:paraId="7324D089" w14:textId="77777777" w:rsidR="008D634E" w:rsidRDefault="008D634E" w:rsidP="008D634E">
      <w:pPr>
        <w:ind w:firstLine="567"/>
        <w:rPr>
          <w:b/>
          <w:bCs/>
          <w:sz w:val="24"/>
          <w:szCs w:val="24"/>
        </w:rPr>
      </w:pPr>
    </w:p>
    <w:p w14:paraId="67DB815A" w14:textId="204ADD9F" w:rsidR="008D634E" w:rsidRPr="008D634E" w:rsidRDefault="008D634E" w:rsidP="008D634E">
      <w:pPr>
        <w:ind w:firstLine="567"/>
        <w:rPr>
          <w:b/>
          <w:bCs/>
          <w:sz w:val="24"/>
          <w:szCs w:val="24"/>
        </w:rPr>
      </w:pPr>
      <w:r w:rsidRPr="008D634E">
        <w:rPr>
          <w:b/>
          <w:bCs/>
          <w:sz w:val="24"/>
          <w:szCs w:val="24"/>
        </w:rPr>
        <w:t>9.5.1 Цели</w:t>
      </w:r>
    </w:p>
    <w:p w14:paraId="465B0CC1" w14:textId="77777777" w:rsidR="008D634E" w:rsidRDefault="008D634E" w:rsidP="008D634E">
      <w:pPr>
        <w:ind w:firstLine="567"/>
        <w:rPr>
          <w:sz w:val="24"/>
          <w:szCs w:val="24"/>
        </w:rPr>
      </w:pPr>
    </w:p>
    <w:p w14:paraId="6AFE47EA" w14:textId="6412F558" w:rsidR="008D634E" w:rsidRPr="008D634E" w:rsidRDefault="008D634E" w:rsidP="008D634E">
      <w:pPr>
        <w:ind w:firstLine="567"/>
        <w:rPr>
          <w:sz w:val="24"/>
          <w:szCs w:val="24"/>
        </w:rPr>
      </w:pPr>
      <w:r w:rsidRPr="008D634E">
        <w:rPr>
          <w:sz w:val="24"/>
          <w:szCs w:val="24"/>
        </w:rPr>
        <w:t>Цели безопасности являются кратким изложением предполагаемой реакции на проблему безопасности, определенную в семействе доверия «Определение проблемы безопасности» (ASE_SPD).</w:t>
      </w:r>
    </w:p>
    <w:p w14:paraId="3819BD44" w14:textId="4671369F" w:rsidR="008D634E" w:rsidRPr="008D634E" w:rsidRDefault="008D634E" w:rsidP="008D634E">
      <w:pPr>
        <w:ind w:firstLine="567"/>
        <w:rPr>
          <w:sz w:val="24"/>
          <w:szCs w:val="24"/>
        </w:rPr>
      </w:pPr>
      <w:r w:rsidRPr="008D634E">
        <w:rPr>
          <w:sz w:val="24"/>
          <w:szCs w:val="24"/>
        </w:rPr>
        <w:t xml:space="preserve">Оценка целей безопасности требуется для демонстрации того, что цели безопасности достаточно и в полной мере соответствуют «Определению проблемы безопасности» и что эта проблема четко разделена между </w:t>
      </w:r>
      <w:r w:rsidR="003B6C92" w:rsidRPr="0046689A">
        <w:rPr>
          <w:sz w:val="24"/>
          <w:szCs w:val="24"/>
        </w:rPr>
        <w:t xml:space="preserve">TOE </w:t>
      </w:r>
      <w:r w:rsidRPr="008D634E">
        <w:rPr>
          <w:sz w:val="24"/>
          <w:szCs w:val="24"/>
        </w:rPr>
        <w:t>и средой его функционирования.</w:t>
      </w:r>
    </w:p>
    <w:p w14:paraId="4E7EAADA" w14:textId="77777777" w:rsidR="008D634E" w:rsidRPr="008D634E" w:rsidRDefault="008D634E" w:rsidP="008D634E">
      <w:pPr>
        <w:ind w:firstLine="567"/>
        <w:rPr>
          <w:sz w:val="24"/>
          <w:szCs w:val="24"/>
        </w:rPr>
      </w:pPr>
    </w:p>
    <w:p w14:paraId="6C6D3C2B" w14:textId="77777777" w:rsidR="008D634E" w:rsidRPr="008D634E" w:rsidRDefault="008D634E" w:rsidP="008D634E">
      <w:pPr>
        <w:ind w:firstLine="567"/>
        <w:rPr>
          <w:b/>
          <w:bCs/>
          <w:sz w:val="24"/>
          <w:szCs w:val="24"/>
        </w:rPr>
      </w:pPr>
      <w:r w:rsidRPr="008D634E">
        <w:rPr>
          <w:b/>
          <w:bCs/>
          <w:sz w:val="24"/>
          <w:szCs w:val="24"/>
        </w:rPr>
        <w:t>9.5.2 Ранжирование компонентов</w:t>
      </w:r>
    </w:p>
    <w:p w14:paraId="18E29D90" w14:textId="77777777" w:rsidR="008D634E" w:rsidRDefault="008D634E" w:rsidP="008D634E">
      <w:pPr>
        <w:ind w:firstLine="567"/>
        <w:rPr>
          <w:sz w:val="24"/>
          <w:szCs w:val="24"/>
        </w:rPr>
      </w:pPr>
    </w:p>
    <w:p w14:paraId="5BE7FDDE" w14:textId="33B7DCE6" w:rsidR="008D634E" w:rsidRPr="008D634E" w:rsidRDefault="008D634E" w:rsidP="008D634E">
      <w:pPr>
        <w:ind w:firstLine="567"/>
        <w:rPr>
          <w:sz w:val="24"/>
          <w:szCs w:val="24"/>
        </w:rPr>
      </w:pPr>
      <w:r w:rsidRPr="008D634E">
        <w:rPr>
          <w:sz w:val="24"/>
          <w:szCs w:val="24"/>
        </w:rPr>
        <w:t xml:space="preserve">Компоненты этого семейства ранжированы по следующему принципу </w:t>
      </w:r>
      <w:r>
        <w:rPr>
          <w:sz w:val="24"/>
          <w:szCs w:val="24"/>
        </w:rPr>
        <w:t>–</w:t>
      </w:r>
      <w:r w:rsidRPr="008D634E">
        <w:rPr>
          <w:sz w:val="24"/>
          <w:szCs w:val="24"/>
        </w:rPr>
        <w:t xml:space="preserve"> либо они описывают</w:t>
      </w:r>
      <w:r>
        <w:rPr>
          <w:sz w:val="24"/>
          <w:szCs w:val="24"/>
        </w:rPr>
        <w:t xml:space="preserve"> </w:t>
      </w:r>
      <w:r w:rsidRPr="008D634E">
        <w:rPr>
          <w:sz w:val="24"/>
          <w:szCs w:val="24"/>
        </w:rPr>
        <w:t xml:space="preserve">только цели безопасности для среды функционирования </w:t>
      </w:r>
      <w:r w:rsidR="003B6C92" w:rsidRPr="0046689A">
        <w:rPr>
          <w:sz w:val="24"/>
          <w:szCs w:val="24"/>
        </w:rPr>
        <w:t>TOE</w:t>
      </w:r>
      <w:r w:rsidRPr="008D634E">
        <w:rPr>
          <w:sz w:val="24"/>
          <w:szCs w:val="24"/>
        </w:rPr>
        <w:t xml:space="preserve">, либо еще и цели безопасности для </w:t>
      </w:r>
      <w:r w:rsidR="003B6C92" w:rsidRPr="0046689A">
        <w:rPr>
          <w:sz w:val="24"/>
          <w:szCs w:val="24"/>
        </w:rPr>
        <w:t>TOE</w:t>
      </w:r>
      <w:r w:rsidRPr="008D634E">
        <w:rPr>
          <w:sz w:val="24"/>
          <w:szCs w:val="24"/>
        </w:rPr>
        <w:t>.</w:t>
      </w:r>
    </w:p>
    <w:p w14:paraId="6E03193E" w14:textId="431A4020" w:rsidR="008D634E" w:rsidRDefault="008D634E">
      <w:pPr>
        <w:widowControl/>
        <w:autoSpaceDE/>
        <w:autoSpaceDN/>
        <w:adjustRightInd/>
        <w:spacing w:after="200" w:line="276" w:lineRule="auto"/>
        <w:ind w:firstLine="0"/>
        <w:jc w:val="left"/>
        <w:rPr>
          <w:sz w:val="24"/>
          <w:szCs w:val="24"/>
        </w:rPr>
      </w:pPr>
      <w:r>
        <w:rPr>
          <w:sz w:val="24"/>
          <w:szCs w:val="24"/>
        </w:rPr>
        <w:br w:type="page"/>
      </w:r>
    </w:p>
    <w:p w14:paraId="07EC596F" w14:textId="77777777" w:rsidR="008D634E" w:rsidRPr="008D634E" w:rsidRDefault="008D634E" w:rsidP="008D634E">
      <w:pPr>
        <w:ind w:firstLine="567"/>
        <w:rPr>
          <w:b/>
          <w:bCs/>
          <w:sz w:val="24"/>
          <w:szCs w:val="24"/>
        </w:rPr>
      </w:pPr>
      <w:r w:rsidRPr="008D634E">
        <w:rPr>
          <w:b/>
          <w:bCs/>
          <w:sz w:val="24"/>
          <w:szCs w:val="24"/>
        </w:rPr>
        <w:lastRenderedPageBreak/>
        <w:t>9.5.3 ASE_OBJ.1 Цели безопасности для среды функционирования</w:t>
      </w:r>
    </w:p>
    <w:p w14:paraId="5901A3D0" w14:textId="77777777" w:rsidR="008D634E" w:rsidRDefault="008D634E" w:rsidP="008D634E">
      <w:pPr>
        <w:ind w:firstLine="567"/>
        <w:rPr>
          <w:sz w:val="24"/>
          <w:szCs w:val="24"/>
        </w:rPr>
      </w:pPr>
    </w:p>
    <w:p w14:paraId="112FBF2F" w14:textId="5D77D3B5" w:rsidR="008D634E" w:rsidRPr="008D634E" w:rsidRDefault="008D634E" w:rsidP="008D634E">
      <w:pPr>
        <w:ind w:firstLine="567"/>
        <w:rPr>
          <w:sz w:val="24"/>
          <w:szCs w:val="24"/>
        </w:rPr>
      </w:pPr>
      <w:r w:rsidRPr="008D634E">
        <w:rPr>
          <w:sz w:val="24"/>
          <w:szCs w:val="24"/>
        </w:rPr>
        <w:t>Зависимости: отсутствуют.</w:t>
      </w:r>
    </w:p>
    <w:p w14:paraId="6FC628F7" w14:textId="77777777" w:rsidR="008D634E" w:rsidRPr="008D634E" w:rsidRDefault="008D634E" w:rsidP="008D634E">
      <w:pPr>
        <w:ind w:firstLine="567"/>
        <w:rPr>
          <w:sz w:val="24"/>
          <w:szCs w:val="24"/>
        </w:rPr>
      </w:pPr>
      <w:r w:rsidRPr="008D634E">
        <w:rPr>
          <w:sz w:val="24"/>
          <w:szCs w:val="24"/>
        </w:rPr>
        <w:t>Элементы действий разработчика</w:t>
      </w:r>
    </w:p>
    <w:p w14:paraId="201E8318" w14:textId="77777777" w:rsidR="008D634E" w:rsidRPr="008D634E" w:rsidRDefault="008D634E" w:rsidP="008D634E">
      <w:pPr>
        <w:ind w:firstLine="567"/>
        <w:rPr>
          <w:sz w:val="24"/>
          <w:szCs w:val="24"/>
        </w:rPr>
      </w:pPr>
      <w:r w:rsidRPr="008D634E">
        <w:rPr>
          <w:sz w:val="24"/>
          <w:szCs w:val="24"/>
        </w:rPr>
        <w:t>ASE_OBJ.1.1D</w:t>
      </w:r>
    </w:p>
    <w:p w14:paraId="4D97F0D5" w14:textId="77777777" w:rsidR="008D634E" w:rsidRPr="008D634E" w:rsidRDefault="008D634E" w:rsidP="008D634E">
      <w:pPr>
        <w:ind w:firstLine="567"/>
        <w:rPr>
          <w:sz w:val="24"/>
          <w:szCs w:val="24"/>
        </w:rPr>
      </w:pPr>
      <w:r w:rsidRPr="008D634E">
        <w:rPr>
          <w:sz w:val="24"/>
          <w:szCs w:val="24"/>
        </w:rPr>
        <w:t>Разработчик должен представить изложение «Целей безопасности».</w:t>
      </w:r>
    </w:p>
    <w:p w14:paraId="58FEEF4C" w14:textId="77777777" w:rsidR="008D634E" w:rsidRPr="008D634E" w:rsidRDefault="008D634E" w:rsidP="008D634E">
      <w:pPr>
        <w:ind w:firstLine="567"/>
        <w:rPr>
          <w:sz w:val="24"/>
          <w:szCs w:val="24"/>
        </w:rPr>
      </w:pPr>
      <w:r w:rsidRPr="008D634E">
        <w:rPr>
          <w:sz w:val="24"/>
          <w:szCs w:val="24"/>
        </w:rPr>
        <w:t>Элементы содержания и представления свидетельств</w:t>
      </w:r>
    </w:p>
    <w:p w14:paraId="472F213B" w14:textId="77777777" w:rsidR="008D634E" w:rsidRPr="008D634E" w:rsidRDefault="008D634E" w:rsidP="008D634E">
      <w:pPr>
        <w:ind w:firstLine="567"/>
        <w:rPr>
          <w:sz w:val="24"/>
          <w:szCs w:val="24"/>
        </w:rPr>
      </w:pPr>
      <w:r w:rsidRPr="008D634E">
        <w:rPr>
          <w:sz w:val="24"/>
          <w:szCs w:val="24"/>
        </w:rPr>
        <w:t>ASE_OBJ.1.1C</w:t>
      </w:r>
    </w:p>
    <w:p w14:paraId="761AC07A" w14:textId="7C395B02" w:rsidR="008D634E" w:rsidRPr="008D634E" w:rsidRDefault="008D634E" w:rsidP="008D634E">
      <w:pPr>
        <w:ind w:firstLine="567"/>
        <w:rPr>
          <w:sz w:val="24"/>
          <w:szCs w:val="24"/>
        </w:rPr>
      </w:pPr>
      <w:r w:rsidRPr="008D634E">
        <w:rPr>
          <w:sz w:val="24"/>
          <w:szCs w:val="24"/>
        </w:rPr>
        <w:t xml:space="preserve">Изложение «Целей безопасности» должно включать в себя описание целей безопасности для среды функционирования </w:t>
      </w:r>
      <w:r w:rsidR="003B6C92" w:rsidRPr="0046689A">
        <w:rPr>
          <w:sz w:val="24"/>
          <w:szCs w:val="24"/>
        </w:rPr>
        <w:t>TOE</w:t>
      </w:r>
      <w:r w:rsidRPr="008D634E">
        <w:rPr>
          <w:sz w:val="24"/>
          <w:szCs w:val="24"/>
        </w:rPr>
        <w:t>.</w:t>
      </w:r>
    </w:p>
    <w:p w14:paraId="7B5705AC" w14:textId="77777777" w:rsidR="008D634E" w:rsidRPr="008D634E" w:rsidRDefault="008D634E" w:rsidP="008D634E">
      <w:pPr>
        <w:ind w:firstLine="567"/>
        <w:rPr>
          <w:sz w:val="24"/>
          <w:szCs w:val="24"/>
        </w:rPr>
      </w:pPr>
      <w:r w:rsidRPr="008D634E">
        <w:rPr>
          <w:sz w:val="24"/>
          <w:szCs w:val="24"/>
        </w:rPr>
        <w:t>Элементы действий оценщика</w:t>
      </w:r>
    </w:p>
    <w:p w14:paraId="54819357" w14:textId="77777777" w:rsidR="008D634E" w:rsidRPr="008D634E" w:rsidRDefault="008D634E" w:rsidP="008D634E">
      <w:pPr>
        <w:ind w:firstLine="567"/>
        <w:rPr>
          <w:sz w:val="24"/>
          <w:szCs w:val="24"/>
        </w:rPr>
      </w:pPr>
      <w:r w:rsidRPr="008D634E">
        <w:rPr>
          <w:sz w:val="24"/>
          <w:szCs w:val="24"/>
        </w:rPr>
        <w:t>ASE_OBJ.1.1E</w:t>
      </w:r>
    </w:p>
    <w:p w14:paraId="09FE5430" w14:textId="77777777" w:rsidR="008D634E" w:rsidRPr="008D634E" w:rsidRDefault="008D634E" w:rsidP="008D634E">
      <w:pPr>
        <w:ind w:firstLine="567"/>
        <w:rPr>
          <w:sz w:val="24"/>
          <w:szCs w:val="24"/>
        </w:rPr>
      </w:pPr>
      <w:r w:rsidRPr="008D634E">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7CF07845" w14:textId="77777777" w:rsidR="008D634E" w:rsidRPr="008D634E" w:rsidRDefault="008D634E" w:rsidP="008D634E">
      <w:pPr>
        <w:ind w:firstLine="567"/>
        <w:rPr>
          <w:sz w:val="24"/>
          <w:szCs w:val="24"/>
        </w:rPr>
      </w:pPr>
    </w:p>
    <w:p w14:paraId="3042F02B" w14:textId="77777777" w:rsidR="008D634E" w:rsidRPr="006074A8" w:rsidRDefault="008D634E" w:rsidP="008D634E">
      <w:pPr>
        <w:ind w:firstLine="567"/>
        <w:rPr>
          <w:b/>
          <w:bCs/>
          <w:sz w:val="24"/>
          <w:szCs w:val="24"/>
        </w:rPr>
      </w:pPr>
      <w:r w:rsidRPr="006074A8">
        <w:rPr>
          <w:b/>
          <w:bCs/>
          <w:sz w:val="24"/>
          <w:szCs w:val="24"/>
        </w:rPr>
        <w:t>9.5.4 ASE_OBJ.2 Цели безопасности</w:t>
      </w:r>
    </w:p>
    <w:p w14:paraId="47F66199" w14:textId="77777777" w:rsidR="006074A8" w:rsidRDefault="006074A8" w:rsidP="008D634E">
      <w:pPr>
        <w:ind w:firstLine="567"/>
        <w:rPr>
          <w:sz w:val="24"/>
          <w:szCs w:val="24"/>
        </w:rPr>
      </w:pPr>
    </w:p>
    <w:p w14:paraId="13047A44" w14:textId="24400B18" w:rsidR="008D634E" w:rsidRPr="008D634E" w:rsidRDefault="008D634E" w:rsidP="008D634E">
      <w:pPr>
        <w:ind w:firstLine="567"/>
        <w:rPr>
          <w:sz w:val="24"/>
          <w:szCs w:val="24"/>
        </w:rPr>
      </w:pPr>
      <w:r w:rsidRPr="008D634E">
        <w:rPr>
          <w:sz w:val="24"/>
          <w:szCs w:val="24"/>
        </w:rPr>
        <w:t>Зависимости: ASE_SPD.1 Определение проблемы безопасности</w:t>
      </w:r>
    </w:p>
    <w:p w14:paraId="2DD3319C" w14:textId="77777777" w:rsidR="008D634E" w:rsidRPr="008D634E" w:rsidRDefault="008D634E" w:rsidP="008D634E">
      <w:pPr>
        <w:ind w:firstLine="567"/>
        <w:rPr>
          <w:sz w:val="24"/>
          <w:szCs w:val="24"/>
        </w:rPr>
      </w:pPr>
      <w:r w:rsidRPr="008D634E">
        <w:rPr>
          <w:sz w:val="24"/>
          <w:szCs w:val="24"/>
        </w:rPr>
        <w:t>Элементы действий разработчика</w:t>
      </w:r>
    </w:p>
    <w:p w14:paraId="1A22FC46" w14:textId="77777777" w:rsidR="008D634E" w:rsidRPr="008D634E" w:rsidRDefault="008D634E" w:rsidP="008D634E">
      <w:pPr>
        <w:ind w:firstLine="567"/>
        <w:rPr>
          <w:sz w:val="24"/>
          <w:szCs w:val="24"/>
        </w:rPr>
      </w:pPr>
      <w:r w:rsidRPr="008D634E">
        <w:rPr>
          <w:sz w:val="24"/>
          <w:szCs w:val="24"/>
        </w:rPr>
        <w:t>ASE_OBJ.2.1D</w:t>
      </w:r>
    </w:p>
    <w:p w14:paraId="4B34D1A9" w14:textId="77777777" w:rsidR="008D634E" w:rsidRPr="008D634E" w:rsidRDefault="008D634E" w:rsidP="008D634E">
      <w:pPr>
        <w:ind w:firstLine="567"/>
        <w:rPr>
          <w:sz w:val="24"/>
          <w:szCs w:val="24"/>
        </w:rPr>
      </w:pPr>
      <w:r w:rsidRPr="008D634E">
        <w:rPr>
          <w:sz w:val="24"/>
          <w:szCs w:val="24"/>
        </w:rPr>
        <w:t>Разработчик должен предоставить «Определение целей безопасности».</w:t>
      </w:r>
    </w:p>
    <w:p w14:paraId="445C1E21" w14:textId="77777777" w:rsidR="008D634E" w:rsidRPr="008D634E" w:rsidRDefault="008D634E" w:rsidP="008D634E">
      <w:pPr>
        <w:ind w:firstLine="567"/>
        <w:rPr>
          <w:sz w:val="24"/>
          <w:szCs w:val="24"/>
        </w:rPr>
      </w:pPr>
      <w:r w:rsidRPr="008D634E">
        <w:rPr>
          <w:sz w:val="24"/>
          <w:szCs w:val="24"/>
        </w:rPr>
        <w:t>ASE_OBJ.2.2D</w:t>
      </w:r>
    </w:p>
    <w:p w14:paraId="1CFCBABF" w14:textId="77777777" w:rsidR="008D634E" w:rsidRPr="008D634E" w:rsidRDefault="008D634E" w:rsidP="008D634E">
      <w:pPr>
        <w:ind w:firstLine="567"/>
        <w:rPr>
          <w:sz w:val="24"/>
          <w:szCs w:val="24"/>
        </w:rPr>
      </w:pPr>
      <w:r w:rsidRPr="008D634E">
        <w:rPr>
          <w:sz w:val="24"/>
          <w:szCs w:val="24"/>
        </w:rPr>
        <w:t>Разработчик должен предоставить «Обоснование целей безопасности».</w:t>
      </w:r>
    </w:p>
    <w:p w14:paraId="2694F44D" w14:textId="77777777" w:rsidR="008D634E" w:rsidRPr="008D634E" w:rsidRDefault="008D634E" w:rsidP="008D634E">
      <w:pPr>
        <w:ind w:firstLine="567"/>
        <w:rPr>
          <w:sz w:val="24"/>
          <w:szCs w:val="24"/>
        </w:rPr>
      </w:pPr>
      <w:r w:rsidRPr="008D634E">
        <w:rPr>
          <w:sz w:val="24"/>
          <w:szCs w:val="24"/>
        </w:rPr>
        <w:t>Элементы содержания и представления свидетельств</w:t>
      </w:r>
    </w:p>
    <w:p w14:paraId="3B6CE951" w14:textId="77777777" w:rsidR="008D634E" w:rsidRPr="008D634E" w:rsidRDefault="008D634E" w:rsidP="008D634E">
      <w:pPr>
        <w:ind w:firstLine="567"/>
        <w:rPr>
          <w:sz w:val="24"/>
          <w:szCs w:val="24"/>
        </w:rPr>
      </w:pPr>
      <w:r w:rsidRPr="008D634E">
        <w:rPr>
          <w:sz w:val="24"/>
          <w:szCs w:val="24"/>
        </w:rPr>
        <w:t>ASE_OBJ.2.1C</w:t>
      </w:r>
    </w:p>
    <w:p w14:paraId="5C3F9CDE" w14:textId="2E848B36" w:rsidR="008D634E" w:rsidRPr="008D634E" w:rsidRDefault="008D634E" w:rsidP="008D634E">
      <w:pPr>
        <w:ind w:firstLine="567"/>
        <w:rPr>
          <w:sz w:val="24"/>
          <w:szCs w:val="24"/>
        </w:rPr>
      </w:pPr>
      <w:r w:rsidRPr="008D634E">
        <w:rPr>
          <w:sz w:val="24"/>
          <w:szCs w:val="24"/>
        </w:rPr>
        <w:t xml:space="preserve">Изложение «Целей безопасности» должно включать в себя описание целей безопасности для ОО и для среды функционирования </w:t>
      </w:r>
      <w:r w:rsidR="003B6C92" w:rsidRPr="0046689A">
        <w:rPr>
          <w:sz w:val="24"/>
          <w:szCs w:val="24"/>
        </w:rPr>
        <w:t>TOE</w:t>
      </w:r>
      <w:r w:rsidRPr="008D634E">
        <w:rPr>
          <w:sz w:val="24"/>
          <w:szCs w:val="24"/>
        </w:rPr>
        <w:t>.</w:t>
      </w:r>
    </w:p>
    <w:p w14:paraId="0F71E5B1" w14:textId="77777777" w:rsidR="008D634E" w:rsidRPr="008D634E" w:rsidRDefault="008D634E" w:rsidP="008D634E">
      <w:pPr>
        <w:ind w:firstLine="567"/>
        <w:rPr>
          <w:sz w:val="24"/>
          <w:szCs w:val="24"/>
        </w:rPr>
      </w:pPr>
      <w:r w:rsidRPr="008D634E">
        <w:rPr>
          <w:sz w:val="24"/>
          <w:szCs w:val="24"/>
        </w:rPr>
        <w:t>ASE_OBJ.2.2C</w:t>
      </w:r>
    </w:p>
    <w:p w14:paraId="1F856024" w14:textId="1E6A6124" w:rsidR="008D634E" w:rsidRPr="008D634E" w:rsidRDefault="008D634E" w:rsidP="008D634E">
      <w:pPr>
        <w:ind w:firstLine="567"/>
        <w:rPr>
          <w:sz w:val="24"/>
          <w:szCs w:val="24"/>
        </w:rPr>
      </w:pPr>
      <w:r w:rsidRPr="008D634E">
        <w:rPr>
          <w:sz w:val="24"/>
          <w:szCs w:val="24"/>
        </w:rPr>
        <w:t xml:space="preserve">В «Обосновании целей безопасности» каждая цель безопасности для </w:t>
      </w:r>
      <w:r w:rsidR="003B6C92" w:rsidRPr="0046689A">
        <w:rPr>
          <w:sz w:val="24"/>
          <w:szCs w:val="24"/>
        </w:rPr>
        <w:t xml:space="preserve">TOE </w:t>
      </w:r>
      <w:r w:rsidRPr="008D634E">
        <w:rPr>
          <w:sz w:val="24"/>
          <w:szCs w:val="24"/>
        </w:rPr>
        <w:t xml:space="preserve">должна быть прослежена к угрозам, на противостояние которым направлена эта цель безопасности, и к </w:t>
      </w:r>
      <w:proofErr w:type="spellStart"/>
      <w:r w:rsidRPr="008D634E">
        <w:rPr>
          <w:sz w:val="24"/>
          <w:szCs w:val="24"/>
        </w:rPr>
        <w:t>ПБОр</w:t>
      </w:r>
      <w:proofErr w:type="spellEnd"/>
      <w:r w:rsidRPr="008D634E">
        <w:rPr>
          <w:sz w:val="24"/>
          <w:szCs w:val="24"/>
        </w:rPr>
        <w:t>, на осуществление которых направлена эта цель безопасности.</w:t>
      </w:r>
    </w:p>
    <w:p w14:paraId="5AC5F854" w14:textId="77777777" w:rsidR="008D634E" w:rsidRPr="008D634E" w:rsidRDefault="008D634E" w:rsidP="008D634E">
      <w:pPr>
        <w:ind w:firstLine="567"/>
        <w:rPr>
          <w:sz w:val="24"/>
          <w:szCs w:val="24"/>
        </w:rPr>
      </w:pPr>
      <w:r w:rsidRPr="008D634E">
        <w:rPr>
          <w:sz w:val="24"/>
          <w:szCs w:val="24"/>
        </w:rPr>
        <w:t>ASE_OBJ.2.3C</w:t>
      </w:r>
    </w:p>
    <w:p w14:paraId="77D491A5" w14:textId="6E19AFB5" w:rsidR="008D634E" w:rsidRPr="008D634E" w:rsidRDefault="008D634E" w:rsidP="008D634E">
      <w:pPr>
        <w:ind w:firstLine="567"/>
        <w:rPr>
          <w:sz w:val="24"/>
          <w:szCs w:val="24"/>
        </w:rPr>
      </w:pPr>
      <w:r w:rsidRPr="008D634E">
        <w:rPr>
          <w:sz w:val="24"/>
          <w:szCs w:val="24"/>
        </w:rPr>
        <w:t xml:space="preserve">В «Обосновании целей безопасности» каждая цель безопасности для </w:t>
      </w:r>
      <w:r w:rsidR="003B6C92" w:rsidRPr="0046689A">
        <w:rPr>
          <w:sz w:val="24"/>
          <w:szCs w:val="24"/>
        </w:rPr>
        <w:t xml:space="preserve">TOE </w:t>
      </w:r>
      <w:r w:rsidRPr="008D634E">
        <w:rPr>
          <w:sz w:val="24"/>
          <w:szCs w:val="24"/>
        </w:rPr>
        <w:t xml:space="preserve">должна быть прослежена к угрозам, на противостояние которым направлена эта цель безопасности, к </w:t>
      </w:r>
      <w:proofErr w:type="spellStart"/>
      <w:r w:rsidRPr="008D634E">
        <w:rPr>
          <w:sz w:val="24"/>
          <w:szCs w:val="24"/>
        </w:rPr>
        <w:t>ПБОр</w:t>
      </w:r>
      <w:proofErr w:type="spellEnd"/>
      <w:r w:rsidRPr="008D634E">
        <w:rPr>
          <w:sz w:val="24"/>
          <w:szCs w:val="24"/>
        </w:rPr>
        <w:t>, на осуществление которых направлена эта цель безопасности, а также к предположениям, поддерживаемым данной целью безопасности.</w:t>
      </w:r>
    </w:p>
    <w:p w14:paraId="30E44CB2" w14:textId="77777777" w:rsidR="008D634E" w:rsidRPr="008D634E" w:rsidRDefault="008D634E" w:rsidP="008D634E">
      <w:pPr>
        <w:ind w:firstLine="567"/>
        <w:rPr>
          <w:sz w:val="24"/>
          <w:szCs w:val="24"/>
        </w:rPr>
      </w:pPr>
      <w:r w:rsidRPr="008D634E">
        <w:rPr>
          <w:sz w:val="24"/>
          <w:szCs w:val="24"/>
        </w:rPr>
        <w:t>ASE_OBJ.2.4C</w:t>
      </w:r>
    </w:p>
    <w:p w14:paraId="415F15EA" w14:textId="77777777" w:rsidR="008D634E" w:rsidRPr="008D634E" w:rsidRDefault="008D634E" w:rsidP="008D634E">
      <w:pPr>
        <w:ind w:firstLine="567"/>
        <w:rPr>
          <w:sz w:val="24"/>
          <w:szCs w:val="24"/>
        </w:rPr>
      </w:pPr>
      <w:r w:rsidRPr="008D634E">
        <w:rPr>
          <w:sz w:val="24"/>
          <w:szCs w:val="24"/>
        </w:rPr>
        <w:t>В «Обосновании целей безопасности» должно быть продемонстрировано, что цели безопасности направлены на противостояние всем идентифицированным угрозам.</w:t>
      </w:r>
    </w:p>
    <w:p w14:paraId="77D89642" w14:textId="77777777" w:rsidR="008D634E" w:rsidRPr="008D634E" w:rsidRDefault="008D634E" w:rsidP="008D634E">
      <w:pPr>
        <w:ind w:firstLine="567"/>
        <w:rPr>
          <w:sz w:val="24"/>
          <w:szCs w:val="24"/>
        </w:rPr>
      </w:pPr>
      <w:r w:rsidRPr="008D634E">
        <w:rPr>
          <w:sz w:val="24"/>
          <w:szCs w:val="24"/>
        </w:rPr>
        <w:t>ASE_OBJ.2.5C</w:t>
      </w:r>
    </w:p>
    <w:p w14:paraId="4B096387" w14:textId="77777777" w:rsidR="008D634E" w:rsidRPr="008D634E" w:rsidRDefault="008D634E" w:rsidP="008D634E">
      <w:pPr>
        <w:ind w:firstLine="567"/>
        <w:rPr>
          <w:sz w:val="24"/>
          <w:szCs w:val="24"/>
        </w:rPr>
      </w:pPr>
      <w:r w:rsidRPr="008D634E">
        <w:rPr>
          <w:sz w:val="24"/>
          <w:szCs w:val="24"/>
        </w:rPr>
        <w:t xml:space="preserve">В «Обосновании целей безопасности» должно быть продемонстрировано, что цели безопасности направлены на осуществление всех </w:t>
      </w:r>
      <w:proofErr w:type="spellStart"/>
      <w:r w:rsidRPr="008D634E">
        <w:rPr>
          <w:sz w:val="24"/>
          <w:szCs w:val="24"/>
        </w:rPr>
        <w:t>ПБОр</w:t>
      </w:r>
      <w:proofErr w:type="spellEnd"/>
      <w:r w:rsidRPr="008D634E">
        <w:rPr>
          <w:sz w:val="24"/>
          <w:szCs w:val="24"/>
        </w:rPr>
        <w:t>.</w:t>
      </w:r>
    </w:p>
    <w:p w14:paraId="423C0E21" w14:textId="77777777" w:rsidR="008D634E" w:rsidRPr="008D634E" w:rsidRDefault="008D634E" w:rsidP="008D634E">
      <w:pPr>
        <w:ind w:firstLine="567"/>
        <w:rPr>
          <w:sz w:val="24"/>
          <w:szCs w:val="24"/>
        </w:rPr>
      </w:pPr>
      <w:r w:rsidRPr="008D634E">
        <w:rPr>
          <w:sz w:val="24"/>
          <w:szCs w:val="24"/>
        </w:rPr>
        <w:t>ASE_OBJ.2.6C</w:t>
      </w:r>
    </w:p>
    <w:p w14:paraId="14F6EAE6" w14:textId="77777777" w:rsidR="008D634E" w:rsidRPr="008D634E" w:rsidRDefault="008D634E" w:rsidP="008D634E">
      <w:pPr>
        <w:ind w:firstLine="567"/>
        <w:rPr>
          <w:sz w:val="24"/>
          <w:szCs w:val="24"/>
        </w:rPr>
      </w:pPr>
      <w:r w:rsidRPr="008D634E">
        <w:rPr>
          <w:sz w:val="24"/>
          <w:szCs w:val="24"/>
        </w:rPr>
        <w:t>В «Обосновании целей безопасности» должно быть продемонстрировано, что цели безопасности для среды функционирования поддерживают все предположения.</w:t>
      </w:r>
    </w:p>
    <w:p w14:paraId="5F9E240A" w14:textId="77777777" w:rsidR="008D634E" w:rsidRPr="008D634E" w:rsidRDefault="008D634E" w:rsidP="008D634E">
      <w:pPr>
        <w:ind w:firstLine="567"/>
        <w:rPr>
          <w:sz w:val="24"/>
          <w:szCs w:val="24"/>
        </w:rPr>
      </w:pPr>
      <w:r w:rsidRPr="008D634E">
        <w:rPr>
          <w:sz w:val="24"/>
          <w:szCs w:val="24"/>
        </w:rPr>
        <w:t>Элементы действий оценщика</w:t>
      </w:r>
    </w:p>
    <w:p w14:paraId="50D96D19" w14:textId="77777777" w:rsidR="008D634E" w:rsidRPr="008D634E" w:rsidRDefault="008D634E" w:rsidP="008D634E">
      <w:pPr>
        <w:ind w:firstLine="567"/>
        <w:rPr>
          <w:sz w:val="24"/>
          <w:szCs w:val="24"/>
        </w:rPr>
      </w:pPr>
      <w:r w:rsidRPr="008D634E">
        <w:rPr>
          <w:sz w:val="24"/>
          <w:szCs w:val="24"/>
        </w:rPr>
        <w:t>ASE_OBJ.2.1E</w:t>
      </w:r>
    </w:p>
    <w:p w14:paraId="403B2D47" w14:textId="77777777" w:rsidR="008D634E" w:rsidRPr="008D634E" w:rsidRDefault="008D634E" w:rsidP="008D634E">
      <w:pPr>
        <w:ind w:firstLine="567"/>
        <w:rPr>
          <w:sz w:val="24"/>
          <w:szCs w:val="24"/>
        </w:rPr>
      </w:pPr>
      <w:r w:rsidRPr="008D634E">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3944C46D" w14:textId="77777777" w:rsidR="008D634E" w:rsidRPr="008D634E" w:rsidRDefault="008D634E" w:rsidP="008D634E">
      <w:pPr>
        <w:ind w:firstLine="567"/>
        <w:rPr>
          <w:sz w:val="24"/>
          <w:szCs w:val="24"/>
        </w:rPr>
      </w:pPr>
    </w:p>
    <w:p w14:paraId="1E3055F4" w14:textId="77777777" w:rsidR="008D634E" w:rsidRPr="006074A8" w:rsidRDefault="008D634E" w:rsidP="008D634E">
      <w:pPr>
        <w:ind w:firstLine="567"/>
        <w:rPr>
          <w:b/>
          <w:bCs/>
          <w:sz w:val="24"/>
          <w:szCs w:val="24"/>
        </w:rPr>
      </w:pPr>
      <w:r w:rsidRPr="006074A8">
        <w:rPr>
          <w:b/>
          <w:bCs/>
          <w:sz w:val="24"/>
          <w:szCs w:val="24"/>
        </w:rPr>
        <w:lastRenderedPageBreak/>
        <w:t>9.6 Определение расширенных компонентов (ASE_ECD)</w:t>
      </w:r>
    </w:p>
    <w:p w14:paraId="0C452E72" w14:textId="77777777" w:rsidR="006074A8" w:rsidRDefault="006074A8" w:rsidP="008D634E">
      <w:pPr>
        <w:ind w:firstLine="567"/>
        <w:rPr>
          <w:b/>
          <w:bCs/>
          <w:sz w:val="24"/>
          <w:szCs w:val="24"/>
        </w:rPr>
      </w:pPr>
    </w:p>
    <w:p w14:paraId="3F5E28A3" w14:textId="520B082B" w:rsidR="008D634E" w:rsidRPr="006074A8" w:rsidRDefault="008D634E" w:rsidP="008D634E">
      <w:pPr>
        <w:ind w:firstLine="567"/>
        <w:rPr>
          <w:b/>
          <w:bCs/>
          <w:sz w:val="24"/>
          <w:szCs w:val="24"/>
        </w:rPr>
      </w:pPr>
      <w:r w:rsidRPr="006074A8">
        <w:rPr>
          <w:b/>
          <w:bCs/>
          <w:sz w:val="24"/>
          <w:szCs w:val="24"/>
        </w:rPr>
        <w:t>9.6.1 Цели</w:t>
      </w:r>
    </w:p>
    <w:p w14:paraId="65C45BD9" w14:textId="77777777" w:rsidR="006074A8" w:rsidRDefault="006074A8" w:rsidP="008D634E">
      <w:pPr>
        <w:ind w:firstLine="567"/>
        <w:rPr>
          <w:sz w:val="24"/>
          <w:szCs w:val="24"/>
        </w:rPr>
      </w:pPr>
    </w:p>
    <w:p w14:paraId="1A49DB7F" w14:textId="4665730A" w:rsidR="008D634E" w:rsidRPr="008D634E" w:rsidRDefault="008D634E" w:rsidP="008D634E">
      <w:pPr>
        <w:ind w:firstLine="567"/>
        <w:rPr>
          <w:sz w:val="24"/>
          <w:szCs w:val="24"/>
        </w:rPr>
      </w:pPr>
      <w:r w:rsidRPr="008D634E">
        <w:rPr>
          <w:sz w:val="24"/>
          <w:szCs w:val="24"/>
        </w:rPr>
        <w:t xml:space="preserve">Расширенные требования безопасности являются требованиями, которые основываются не на компонентах функциональных требований </w:t>
      </w:r>
      <w:r w:rsidR="006074A8" w:rsidRPr="006074A8">
        <w:rPr>
          <w:sz w:val="24"/>
          <w:szCs w:val="24"/>
        </w:rPr>
        <w:t>ISO/IEC</w:t>
      </w:r>
      <w:r w:rsidRPr="008D634E">
        <w:rPr>
          <w:sz w:val="24"/>
          <w:szCs w:val="24"/>
        </w:rPr>
        <w:t xml:space="preserve"> 15048-2 или на компонентах доверия </w:t>
      </w:r>
      <w:r w:rsidR="006074A8">
        <w:rPr>
          <w:sz w:val="24"/>
          <w:szCs w:val="24"/>
        </w:rPr>
        <w:t>настоящего стандарта</w:t>
      </w:r>
      <w:r w:rsidRPr="008D634E">
        <w:rPr>
          <w:sz w:val="24"/>
          <w:szCs w:val="24"/>
        </w:rPr>
        <w:t>, а на расширенных компонентах: компонентах, определяемых разработчиком ПЗ.</w:t>
      </w:r>
    </w:p>
    <w:p w14:paraId="1E76484B" w14:textId="524E7190" w:rsidR="008D634E" w:rsidRPr="008D634E" w:rsidRDefault="008D634E" w:rsidP="008D634E">
      <w:pPr>
        <w:ind w:firstLine="567"/>
        <w:rPr>
          <w:sz w:val="24"/>
          <w:szCs w:val="24"/>
        </w:rPr>
      </w:pPr>
      <w:r w:rsidRPr="008D634E">
        <w:rPr>
          <w:sz w:val="24"/>
          <w:szCs w:val="24"/>
        </w:rPr>
        <w:t xml:space="preserve">Оценка определения расширенных компонентов необходима для того, чтобы сделать заключение, что эти компоненты определены четко и однозначно, и что они необходимы, т. е. не могут быть в полной мере выражены через существующие компоненты </w:t>
      </w:r>
      <w:r w:rsidR="006074A8">
        <w:rPr>
          <w:sz w:val="24"/>
          <w:szCs w:val="24"/>
        </w:rPr>
        <w:t xml:space="preserve">            </w:t>
      </w:r>
      <w:r w:rsidR="006074A8" w:rsidRPr="006074A8">
        <w:rPr>
          <w:sz w:val="24"/>
          <w:szCs w:val="24"/>
        </w:rPr>
        <w:t>ISO/IEC</w:t>
      </w:r>
      <w:r w:rsidR="006074A8">
        <w:rPr>
          <w:sz w:val="24"/>
          <w:szCs w:val="24"/>
        </w:rPr>
        <w:t xml:space="preserve"> </w:t>
      </w:r>
      <w:r w:rsidRPr="008D634E">
        <w:rPr>
          <w:sz w:val="24"/>
          <w:szCs w:val="24"/>
        </w:rPr>
        <w:t xml:space="preserve">15048-2 или </w:t>
      </w:r>
      <w:r w:rsidR="006074A8">
        <w:rPr>
          <w:sz w:val="24"/>
          <w:szCs w:val="24"/>
        </w:rPr>
        <w:t>настоящего стандарта</w:t>
      </w:r>
      <w:r w:rsidRPr="008D634E">
        <w:rPr>
          <w:sz w:val="24"/>
          <w:szCs w:val="24"/>
        </w:rPr>
        <w:t>.</w:t>
      </w:r>
    </w:p>
    <w:p w14:paraId="3AC01EB7" w14:textId="77777777" w:rsidR="008D634E" w:rsidRPr="008D634E" w:rsidRDefault="008D634E" w:rsidP="008D634E">
      <w:pPr>
        <w:ind w:firstLine="567"/>
        <w:rPr>
          <w:sz w:val="24"/>
          <w:szCs w:val="24"/>
        </w:rPr>
      </w:pPr>
    </w:p>
    <w:p w14:paraId="77673888" w14:textId="77777777" w:rsidR="008D634E" w:rsidRPr="006074A8" w:rsidRDefault="008D634E" w:rsidP="008D634E">
      <w:pPr>
        <w:ind w:firstLine="567"/>
        <w:rPr>
          <w:b/>
          <w:bCs/>
          <w:sz w:val="24"/>
          <w:szCs w:val="24"/>
        </w:rPr>
      </w:pPr>
      <w:r w:rsidRPr="006074A8">
        <w:rPr>
          <w:b/>
          <w:bCs/>
          <w:sz w:val="24"/>
          <w:szCs w:val="24"/>
        </w:rPr>
        <w:t>9.6.2 ASE_ECD.1 Определение расширенных компонентов</w:t>
      </w:r>
    </w:p>
    <w:p w14:paraId="6EE8CAED" w14:textId="77777777" w:rsidR="006074A8" w:rsidRDefault="006074A8" w:rsidP="008D634E">
      <w:pPr>
        <w:ind w:firstLine="567"/>
        <w:rPr>
          <w:sz w:val="24"/>
          <w:szCs w:val="24"/>
        </w:rPr>
      </w:pPr>
    </w:p>
    <w:p w14:paraId="4DF0A261" w14:textId="266795C1" w:rsidR="008D634E" w:rsidRPr="008D634E" w:rsidRDefault="008D634E" w:rsidP="008D634E">
      <w:pPr>
        <w:ind w:firstLine="567"/>
        <w:rPr>
          <w:sz w:val="24"/>
          <w:szCs w:val="24"/>
        </w:rPr>
      </w:pPr>
      <w:r w:rsidRPr="008D634E">
        <w:rPr>
          <w:sz w:val="24"/>
          <w:szCs w:val="24"/>
        </w:rPr>
        <w:t>Зависимости: отсутствуют.</w:t>
      </w:r>
    </w:p>
    <w:p w14:paraId="23924F83" w14:textId="77777777" w:rsidR="008D634E" w:rsidRPr="008D634E" w:rsidRDefault="008D634E" w:rsidP="008D634E">
      <w:pPr>
        <w:ind w:firstLine="567"/>
        <w:rPr>
          <w:sz w:val="24"/>
          <w:szCs w:val="24"/>
        </w:rPr>
      </w:pPr>
      <w:r w:rsidRPr="008D634E">
        <w:rPr>
          <w:sz w:val="24"/>
          <w:szCs w:val="24"/>
        </w:rPr>
        <w:t>Элементы действий разработчика</w:t>
      </w:r>
    </w:p>
    <w:p w14:paraId="3F011A20" w14:textId="77777777" w:rsidR="008D634E" w:rsidRPr="008D634E" w:rsidRDefault="008D634E" w:rsidP="008D634E">
      <w:pPr>
        <w:ind w:firstLine="567"/>
        <w:rPr>
          <w:sz w:val="24"/>
          <w:szCs w:val="24"/>
        </w:rPr>
      </w:pPr>
      <w:r w:rsidRPr="008D634E">
        <w:rPr>
          <w:sz w:val="24"/>
          <w:szCs w:val="24"/>
        </w:rPr>
        <w:t>ASE_ECD.1.1D</w:t>
      </w:r>
    </w:p>
    <w:p w14:paraId="285406AF" w14:textId="77777777" w:rsidR="008D634E" w:rsidRPr="008D634E" w:rsidRDefault="008D634E" w:rsidP="008D634E">
      <w:pPr>
        <w:ind w:firstLine="567"/>
        <w:rPr>
          <w:sz w:val="24"/>
          <w:szCs w:val="24"/>
        </w:rPr>
      </w:pPr>
      <w:r w:rsidRPr="008D634E">
        <w:rPr>
          <w:sz w:val="24"/>
          <w:szCs w:val="24"/>
        </w:rPr>
        <w:t>Разработчик должен представить изложение «Требований безопасности».</w:t>
      </w:r>
    </w:p>
    <w:p w14:paraId="3A911EDF" w14:textId="77777777" w:rsidR="008D634E" w:rsidRPr="008D634E" w:rsidRDefault="008D634E" w:rsidP="008D634E">
      <w:pPr>
        <w:ind w:firstLine="567"/>
        <w:rPr>
          <w:sz w:val="24"/>
          <w:szCs w:val="24"/>
        </w:rPr>
      </w:pPr>
      <w:r w:rsidRPr="008D634E">
        <w:rPr>
          <w:sz w:val="24"/>
          <w:szCs w:val="24"/>
        </w:rPr>
        <w:t>ASE_ECD.1.2D</w:t>
      </w:r>
    </w:p>
    <w:p w14:paraId="6C5A2CCC" w14:textId="77777777" w:rsidR="008D634E" w:rsidRPr="008D634E" w:rsidRDefault="008D634E" w:rsidP="008D634E">
      <w:pPr>
        <w:ind w:firstLine="567"/>
        <w:rPr>
          <w:sz w:val="24"/>
          <w:szCs w:val="24"/>
        </w:rPr>
      </w:pPr>
      <w:r w:rsidRPr="008D634E">
        <w:rPr>
          <w:sz w:val="24"/>
          <w:szCs w:val="24"/>
        </w:rPr>
        <w:t>Разработчик должен представить «Определение расширенных компонентов».</w:t>
      </w:r>
    </w:p>
    <w:p w14:paraId="5A757B81" w14:textId="77777777" w:rsidR="008D634E" w:rsidRPr="008D634E" w:rsidRDefault="008D634E" w:rsidP="008D634E">
      <w:pPr>
        <w:ind w:firstLine="567"/>
        <w:rPr>
          <w:sz w:val="24"/>
          <w:szCs w:val="24"/>
        </w:rPr>
      </w:pPr>
      <w:r w:rsidRPr="008D634E">
        <w:rPr>
          <w:sz w:val="24"/>
          <w:szCs w:val="24"/>
        </w:rPr>
        <w:t>Элементы содержания и представления свидетельств</w:t>
      </w:r>
    </w:p>
    <w:p w14:paraId="680FE531" w14:textId="77777777" w:rsidR="008D634E" w:rsidRPr="008D634E" w:rsidRDefault="008D634E" w:rsidP="008D634E">
      <w:pPr>
        <w:ind w:firstLine="567"/>
        <w:rPr>
          <w:sz w:val="24"/>
          <w:szCs w:val="24"/>
        </w:rPr>
      </w:pPr>
      <w:r w:rsidRPr="008D634E">
        <w:rPr>
          <w:sz w:val="24"/>
          <w:szCs w:val="24"/>
        </w:rPr>
        <w:t>ASE_ECD.1.1C</w:t>
      </w:r>
    </w:p>
    <w:p w14:paraId="44D88721" w14:textId="77777777" w:rsidR="008D634E" w:rsidRPr="008D634E" w:rsidRDefault="008D634E" w:rsidP="008D634E">
      <w:pPr>
        <w:ind w:firstLine="567"/>
        <w:rPr>
          <w:sz w:val="24"/>
          <w:szCs w:val="24"/>
        </w:rPr>
      </w:pPr>
      <w:r w:rsidRPr="008D634E">
        <w:rPr>
          <w:sz w:val="24"/>
          <w:szCs w:val="24"/>
        </w:rPr>
        <w:t>В изложении «Требований безопасности» должны быть идентифицированы все расширенные требования безопасности.</w:t>
      </w:r>
    </w:p>
    <w:p w14:paraId="41C4E045" w14:textId="77777777" w:rsidR="008D634E" w:rsidRPr="008D634E" w:rsidRDefault="008D634E" w:rsidP="008D634E">
      <w:pPr>
        <w:ind w:firstLine="567"/>
        <w:rPr>
          <w:sz w:val="24"/>
          <w:szCs w:val="24"/>
        </w:rPr>
      </w:pPr>
      <w:r w:rsidRPr="008D634E">
        <w:rPr>
          <w:sz w:val="24"/>
          <w:szCs w:val="24"/>
        </w:rPr>
        <w:t>ASE_ECD.1.2C</w:t>
      </w:r>
    </w:p>
    <w:p w14:paraId="38DC8465" w14:textId="77777777" w:rsidR="008D634E" w:rsidRPr="008D634E" w:rsidRDefault="008D634E" w:rsidP="008D634E">
      <w:pPr>
        <w:ind w:firstLine="567"/>
        <w:rPr>
          <w:sz w:val="24"/>
          <w:szCs w:val="24"/>
        </w:rPr>
      </w:pPr>
      <w:r w:rsidRPr="008D634E">
        <w:rPr>
          <w:sz w:val="24"/>
          <w:szCs w:val="24"/>
        </w:rPr>
        <w:t>В «Определении расширенных компонентов» должен определяться расширенный компонент для каждого расширенного требования безопасности.</w:t>
      </w:r>
    </w:p>
    <w:p w14:paraId="7ECFDB8C" w14:textId="77777777" w:rsidR="008D634E" w:rsidRPr="008D634E" w:rsidRDefault="008D634E" w:rsidP="008D634E">
      <w:pPr>
        <w:ind w:firstLine="567"/>
        <w:rPr>
          <w:sz w:val="24"/>
          <w:szCs w:val="24"/>
        </w:rPr>
      </w:pPr>
      <w:r w:rsidRPr="008D634E">
        <w:rPr>
          <w:sz w:val="24"/>
          <w:szCs w:val="24"/>
        </w:rPr>
        <w:t>ASE_ECD.1.3C</w:t>
      </w:r>
    </w:p>
    <w:p w14:paraId="0726874B" w14:textId="6AED43C4" w:rsidR="008D634E" w:rsidRPr="008D634E" w:rsidRDefault="008D634E" w:rsidP="008D634E">
      <w:pPr>
        <w:ind w:firstLine="567"/>
        <w:rPr>
          <w:sz w:val="24"/>
          <w:szCs w:val="24"/>
        </w:rPr>
      </w:pPr>
      <w:r w:rsidRPr="008D634E">
        <w:rPr>
          <w:sz w:val="24"/>
          <w:szCs w:val="24"/>
        </w:rPr>
        <w:t xml:space="preserve">В «Определении расширенных компонентов» должно указываться, как каждый расширенный компонент связан с существующими компонентами, семействами и классами </w:t>
      </w:r>
      <w:r w:rsidR="006074A8" w:rsidRPr="006074A8">
        <w:rPr>
          <w:sz w:val="24"/>
          <w:szCs w:val="24"/>
        </w:rPr>
        <w:t>ISO/IEC</w:t>
      </w:r>
      <w:r w:rsidR="006074A8" w:rsidRPr="008D634E">
        <w:rPr>
          <w:sz w:val="24"/>
          <w:szCs w:val="24"/>
        </w:rPr>
        <w:t xml:space="preserve"> </w:t>
      </w:r>
      <w:r w:rsidRPr="008D634E">
        <w:rPr>
          <w:sz w:val="24"/>
          <w:szCs w:val="24"/>
        </w:rPr>
        <w:t>15408.</w:t>
      </w:r>
    </w:p>
    <w:p w14:paraId="6C20FE6B" w14:textId="77777777" w:rsidR="008D634E" w:rsidRPr="008D634E" w:rsidRDefault="008D634E" w:rsidP="008D634E">
      <w:pPr>
        <w:ind w:firstLine="567"/>
        <w:rPr>
          <w:sz w:val="24"/>
          <w:szCs w:val="24"/>
        </w:rPr>
      </w:pPr>
      <w:r w:rsidRPr="008D634E">
        <w:rPr>
          <w:sz w:val="24"/>
          <w:szCs w:val="24"/>
        </w:rPr>
        <w:t>ASE_ECD.1.4C</w:t>
      </w:r>
    </w:p>
    <w:p w14:paraId="48CD3539" w14:textId="5BFD2C53" w:rsidR="008D634E" w:rsidRPr="008D634E" w:rsidRDefault="008D634E" w:rsidP="008D634E">
      <w:pPr>
        <w:ind w:firstLine="567"/>
        <w:rPr>
          <w:sz w:val="24"/>
          <w:szCs w:val="24"/>
        </w:rPr>
      </w:pPr>
      <w:r w:rsidRPr="008D634E">
        <w:rPr>
          <w:sz w:val="24"/>
          <w:szCs w:val="24"/>
        </w:rPr>
        <w:t xml:space="preserve">В «Определении расширенных компонентов» должны использоваться в качестве модели представления компоненты, семейства, классы и методология </w:t>
      </w:r>
      <w:r w:rsidR="006074A8" w:rsidRPr="006074A8">
        <w:rPr>
          <w:sz w:val="24"/>
          <w:szCs w:val="24"/>
        </w:rPr>
        <w:t>ISO/IEC</w:t>
      </w:r>
      <w:r w:rsidR="006074A8" w:rsidRPr="008D634E">
        <w:rPr>
          <w:sz w:val="24"/>
          <w:szCs w:val="24"/>
        </w:rPr>
        <w:t xml:space="preserve"> </w:t>
      </w:r>
      <w:r w:rsidRPr="008D634E">
        <w:rPr>
          <w:sz w:val="24"/>
          <w:szCs w:val="24"/>
        </w:rPr>
        <w:t>15408.</w:t>
      </w:r>
    </w:p>
    <w:p w14:paraId="037FAA58" w14:textId="77777777" w:rsidR="008D634E" w:rsidRPr="008D634E" w:rsidRDefault="008D634E" w:rsidP="008D634E">
      <w:pPr>
        <w:ind w:firstLine="567"/>
        <w:rPr>
          <w:sz w:val="24"/>
          <w:szCs w:val="24"/>
        </w:rPr>
      </w:pPr>
      <w:r w:rsidRPr="008D634E">
        <w:rPr>
          <w:sz w:val="24"/>
          <w:szCs w:val="24"/>
        </w:rPr>
        <w:t>ASE_ECD.1.5C</w:t>
      </w:r>
    </w:p>
    <w:p w14:paraId="53B6B541" w14:textId="77777777" w:rsidR="008D634E" w:rsidRPr="008D634E" w:rsidRDefault="008D634E" w:rsidP="008D634E">
      <w:pPr>
        <w:ind w:firstLine="567"/>
        <w:rPr>
          <w:sz w:val="24"/>
          <w:szCs w:val="24"/>
        </w:rPr>
      </w:pPr>
      <w:r w:rsidRPr="008D634E">
        <w:rPr>
          <w:sz w:val="24"/>
          <w:szCs w:val="24"/>
        </w:rPr>
        <w:t>Расширенные компоненты должны состоять из измеримых объективных элементов, чтобы была возможность продемонстрировать соответствие или несоответствие этим элементам.</w:t>
      </w:r>
    </w:p>
    <w:p w14:paraId="23545CCD" w14:textId="77777777" w:rsidR="008D634E" w:rsidRPr="008D634E" w:rsidRDefault="008D634E" w:rsidP="008D634E">
      <w:pPr>
        <w:ind w:firstLine="567"/>
        <w:rPr>
          <w:sz w:val="24"/>
          <w:szCs w:val="24"/>
        </w:rPr>
      </w:pPr>
      <w:r w:rsidRPr="008D634E">
        <w:rPr>
          <w:sz w:val="24"/>
          <w:szCs w:val="24"/>
        </w:rPr>
        <w:t>Элементы действий оценщика</w:t>
      </w:r>
    </w:p>
    <w:p w14:paraId="7678E44F" w14:textId="77777777" w:rsidR="008D634E" w:rsidRPr="008D634E" w:rsidRDefault="008D634E" w:rsidP="008D634E">
      <w:pPr>
        <w:ind w:firstLine="567"/>
        <w:rPr>
          <w:sz w:val="24"/>
          <w:szCs w:val="24"/>
        </w:rPr>
      </w:pPr>
      <w:r w:rsidRPr="008D634E">
        <w:rPr>
          <w:sz w:val="24"/>
          <w:szCs w:val="24"/>
        </w:rPr>
        <w:t>ASE_ECD.1.1E</w:t>
      </w:r>
    </w:p>
    <w:p w14:paraId="16DBA19D" w14:textId="77777777" w:rsidR="008D634E" w:rsidRPr="008D634E" w:rsidRDefault="008D634E" w:rsidP="008D634E">
      <w:pPr>
        <w:ind w:firstLine="567"/>
        <w:rPr>
          <w:sz w:val="24"/>
          <w:szCs w:val="24"/>
        </w:rPr>
      </w:pPr>
      <w:r w:rsidRPr="008D634E">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02D3C1B5" w14:textId="77777777" w:rsidR="008D634E" w:rsidRPr="008D634E" w:rsidRDefault="008D634E" w:rsidP="008D634E">
      <w:pPr>
        <w:ind w:firstLine="567"/>
        <w:rPr>
          <w:sz w:val="24"/>
          <w:szCs w:val="24"/>
        </w:rPr>
      </w:pPr>
      <w:r w:rsidRPr="008D634E">
        <w:rPr>
          <w:sz w:val="24"/>
          <w:szCs w:val="24"/>
        </w:rPr>
        <w:t>ASE_ECD.1.2E</w:t>
      </w:r>
    </w:p>
    <w:p w14:paraId="10BADCAD" w14:textId="77777777" w:rsidR="008D634E" w:rsidRPr="008D634E" w:rsidRDefault="008D634E" w:rsidP="008D634E">
      <w:pPr>
        <w:ind w:firstLine="567"/>
        <w:rPr>
          <w:sz w:val="24"/>
          <w:szCs w:val="24"/>
        </w:rPr>
      </w:pPr>
      <w:r w:rsidRPr="008D634E">
        <w:rPr>
          <w:sz w:val="24"/>
          <w:szCs w:val="24"/>
        </w:rPr>
        <w:t>Оценщик должен подтвердить, что ни один из расширенных компонентов не может быть четко выражен с использованием существующих компонентов.</w:t>
      </w:r>
    </w:p>
    <w:p w14:paraId="43505729" w14:textId="77777777" w:rsidR="006074A8" w:rsidRDefault="006074A8" w:rsidP="008D634E">
      <w:pPr>
        <w:ind w:firstLine="567"/>
        <w:rPr>
          <w:b/>
          <w:bCs/>
          <w:sz w:val="24"/>
          <w:szCs w:val="24"/>
        </w:rPr>
      </w:pPr>
    </w:p>
    <w:p w14:paraId="569F6CA1" w14:textId="77777777" w:rsidR="006074A8" w:rsidRDefault="006074A8" w:rsidP="008D634E">
      <w:pPr>
        <w:ind w:firstLine="567"/>
        <w:rPr>
          <w:b/>
          <w:bCs/>
          <w:sz w:val="24"/>
          <w:szCs w:val="24"/>
        </w:rPr>
      </w:pPr>
    </w:p>
    <w:p w14:paraId="42B95614" w14:textId="77777777" w:rsidR="006074A8" w:rsidRDefault="006074A8" w:rsidP="008D634E">
      <w:pPr>
        <w:ind w:firstLine="567"/>
        <w:rPr>
          <w:b/>
          <w:bCs/>
          <w:sz w:val="24"/>
          <w:szCs w:val="24"/>
        </w:rPr>
      </w:pPr>
    </w:p>
    <w:p w14:paraId="2C3376AC" w14:textId="77777777" w:rsidR="006074A8" w:rsidRDefault="006074A8" w:rsidP="008D634E">
      <w:pPr>
        <w:ind w:firstLine="567"/>
        <w:rPr>
          <w:b/>
          <w:bCs/>
          <w:sz w:val="24"/>
          <w:szCs w:val="24"/>
        </w:rPr>
      </w:pPr>
    </w:p>
    <w:p w14:paraId="7131DBBC" w14:textId="5B281827" w:rsidR="008D634E" w:rsidRPr="006074A8" w:rsidRDefault="008D634E" w:rsidP="008D634E">
      <w:pPr>
        <w:ind w:firstLine="567"/>
        <w:rPr>
          <w:b/>
          <w:bCs/>
          <w:sz w:val="24"/>
          <w:szCs w:val="24"/>
        </w:rPr>
      </w:pPr>
      <w:r w:rsidRPr="006074A8">
        <w:rPr>
          <w:b/>
          <w:bCs/>
          <w:sz w:val="24"/>
          <w:szCs w:val="24"/>
        </w:rPr>
        <w:lastRenderedPageBreak/>
        <w:t>9.7 Требования безопасности (ASE_REQ)</w:t>
      </w:r>
    </w:p>
    <w:p w14:paraId="2DC378B2" w14:textId="77777777" w:rsidR="006074A8" w:rsidRDefault="006074A8" w:rsidP="008D634E">
      <w:pPr>
        <w:ind w:firstLine="567"/>
        <w:rPr>
          <w:b/>
          <w:bCs/>
          <w:sz w:val="24"/>
          <w:szCs w:val="24"/>
        </w:rPr>
      </w:pPr>
    </w:p>
    <w:p w14:paraId="20C7B834" w14:textId="1A9A5534" w:rsidR="008D634E" w:rsidRPr="006074A8" w:rsidRDefault="008D634E" w:rsidP="008D634E">
      <w:pPr>
        <w:ind w:firstLine="567"/>
        <w:rPr>
          <w:b/>
          <w:bCs/>
          <w:sz w:val="24"/>
          <w:szCs w:val="24"/>
        </w:rPr>
      </w:pPr>
      <w:r w:rsidRPr="006074A8">
        <w:rPr>
          <w:b/>
          <w:bCs/>
          <w:sz w:val="24"/>
          <w:szCs w:val="24"/>
        </w:rPr>
        <w:t>9.7.1 Цели</w:t>
      </w:r>
    </w:p>
    <w:p w14:paraId="3762D5C4" w14:textId="77777777" w:rsidR="006074A8" w:rsidRDefault="006074A8" w:rsidP="008D634E">
      <w:pPr>
        <w:ind w:firstLine="567"/>
        <w:rPr>
          <w:sz w:val="24"/>
          <w:szCs w:val="24"/>
        </w:rPr>
      </w:pPr>
    </w:p>
    <w:p w14:paraId="28F274F0" w14:textId="3EDB27C7" w:rsidR="008D634E" w:rsidRPr="008D634E" w:rsidRDefault="008D634E" w:rsidP="008D634E">
      <w:pPr>
        <w:ind w:firstLine="567"/>
        <w:rPr>
          <w:sz w:val="24"/>
          <w:szCs w:val="24"/>
        </w:rPr>
      </w:pPr>
      <w:r w:rsidRPr="008D634E">
        <w:rPr>
          <w:sz w:val="24"/>
          <w:szCs w:val="24"/>
        </w:rPr>
        <w:t xml:space="preserve">ФТБ формируют четкое, однозначное и технически правильное описание ожидаемого режима безопасности </w:t>
      </w:r>
      <w:r w:rsidR="003B6C92" w:rsidRPr="0046689A">
        <w:rPr>
          <w:sz w:val="24"/>
          <w:szCs w:val="24"/>
        </w:rPr>
        <w:t>TOE</w:t>
      </w:r>
      <w:r w:rsidRPr="008D634E">
        <w:rPr>
          <w:sz w:val="24"/>
          <w:szCs w:val="24"/>
        </w:rPr>
        <w:t xml:space="preserve">. ТДБ представляют четкое, однозначное и технически правильное описание ожидаемых действий, которые будут предприняты для достижения доверия к </w:t>
      </w:r>
      <w:r w:rsidR="003B6C92" w:rsidRPr="0046689A">
        <w:rPr>
          <w:sz w:val="24"/>
          <w:szCs w:val="24"/>
        </w:rPr>
        <w:t>TOE</w:t>
      </w:r>
      <w:r w:rsidRPr="008D634E">
        <w:rPr>
          <w:sz w:val="24"/>
          <w:szCs w:val="24"/>
        </w:rPr>
        <w:t>.</w:t>
      </w:r>
    </w:p>
    <w:p w14:paraId="787CF10D" w14:textId="77777777" w:rsidR="008D634E" w:rsidRPr="008D634E" w:rsidRDefault="008D634E" w:rsidP="008D634E">
      <w:pPr>
        <w:ind w:firstLine="567"/>
        <w:rPr>
          <w:sz w:val="24"/>
          <w:szCs w:val="24"/>
        </w:rPr>
      </w:pPr>
      <w:r w:rsidRPr="008D634E">
        <w:rPr>
          <w:sz w:val="24"/>
          <w:szCs w:val="24"/>
        </w:rPr>
        <w:t>Оценка требований безопасности необходима для того, чтобы обеспечить их четкое, однозначное и технически правильное описание.</w:t>
      </w:r>
    </w:p>
    <w:p w14:paraId="6C388611" w14:textId="77777777" w:rsidR="008D634E" w:rsidRPr="008D634E" w:rsidRDefault="008D634E" w:rsidP="008D634E">
      <w:pPr>
        <w:ind w:firstLine="567"/>
        <w:rPr>
          <w:sz w:val="24"/>
          <w:szCs w:val="24"/>
        </w:rPr>
      </w:pPr>
    </w:p>
    <w:p w14:paraId="4F7C2E3D" w14:textId="77777777" w:rsidR="008D634E" w:rsidRPr="006074A8" w:rsidRDefault="008D634E" w:rsidP="008D634E">
      <w:pPr>
        <w:ind w:firstLine="567"/>
        <w:rPr>
          <w:b/>
          <w:bCs/>
          <w:sz w:val="24"/>
          <w:szCs w:val="24"/>
        </w:rPr>
      </w:pPr>
      <w:r w:rsidRPr="006074A8">
        <w:rPr>
          <w:b/>
          <w:bCs/>
          <w:sz w:val="24"/>
          <w:szCs w:val="24"/>
        </w:rPr>
        <w:t>9.7.2 Ранжирование компонентов</w:t>
      </w:r>
    </w:p>
    <w:p w14:paraId="6D7029F7" w14:textId="77777777" w:rsidR="006074A8" w:rsidRDefault="006074A8" w:rsidP="008D634E">
      <w:pPr>
        <w:ind w:firstLine="567"/>
        <w:rPr>
          <w:sz w:val="24"/>
          <w:szCs w:val="24"/>
        </w:rPr>
      </w:pPr>
    </w:p>
    <w:p w14:paraId="6A06C1EF" w14:textId="4D5C6A8B" w:rsidR="008D634E" w:rsidRPr="008D634E" w:rsidRDefault="008D634E" w:rsidP="008D634E">
      <w:pPr>
        <w:ind w:firstLine="567"/>
        <w:rPr>
          <w:sz w:val="24"/>
          <w:szCs w:val="24"/>
        </w:rPr>
      </w:pPr>
      <w:r w:rsidRPr="008D634E">
        <w:rPr>
          <w:sz w:val="24"/>
          <w:szCs w:val="24"/>
        </w:rPr>
        <w:t>Компоненты данного семейства ранжированы в зависимости от их изложения.</w:t>
      </w:r>
    </w:p>
    <w:p w14:paraId="65A221FB" w14:textId="77777777" w:rsidR="008D634E" w:rsidRDefault="008D634E" w:rsidP="00263193">
      <w:pPr>
        <w:ind w:firstLine="567"/>
        <w:rPr>
          <w:sz w:val="24"/>
          <w:szCs w:val="24"/>
        </w:rPr>
      </w:pPr>
    </w:p>
    <w:p w14:paraId="33EEAD3F" w14:textId="77777777" w:rsidR="006074A8" w:rsidRPr="006074A8" w:rsidRDefault="006074A8" w:rsidP="006074A8">
      <w:pPr>
        <w:ind w:firstLine="567"/>
        <w:rPr>
          <w:b/>
          <w:bCs/>
          <w:sz w:val="24"/>
          <w:szCs w:val="24"/>
        </w:rPr>
      </w:pPr>
      <w:r w:rsidRPr="006074A8">
        <w:rPr>
          <w:b/>
          <w:bCs/>
          <w:sz w:val="24"/>
          <w:szCs w:val="24"/>
        </w:rPr>
        <w:t>9.7.3 ASE_REQ.1 Установленные требования безопасности</w:t>
      </w:r>
    </w:p>
    <w:p w14:paraId="0DC54D28" w14:textId="77777777" w:rsidR="006074A8" w:rsidRDefault="006074A8" w:rsidP="006074A8">
      <w:pPr>
        <w:ind w:firstLine="567"/>
        <w:rPr>
          <w:sz w:val="24"/>
          <w:szCs w:val="24"/>
        </w:rPr>
      </w:pPr>
    </w:p>
    <w:p w14:paraId="66792958" w14:textId="30497975" w:rsidR="006074A8" w:rsidRPr="006074A8" w:rsidRDefault="006074A8" w:rsidP="006074A8">
      <w:pPr>
        <w:ind w:firstLine="567"/>
        <w:rPr>
          <w:sz w:val="24"/>
          <w:szCs w:val="24"/>
        </w:rPr>
      </w:pPr>
      <w:r w:rsidRPr="006074A8">
        <w:rPr>
          <w:sz w:val="24"/>
          <w:szCs w:val="24"/>
        </w:rPr>
        <w:t>Зависимости: ASE_ECD.1 Определение расширенных компонентов</w:t>
      </w:r>
    </w:p>
    <w:p w14:paraId="5133FE8B" w14:textId="77777777" w:rsidR="006074A8" w:rsidRPr="006074A8" w:rsidRDefault="006074A8" w:rsidP="006074A8">
      <w:pPr>
        <w:ind w:firstLine="567"/>
        <w:rPr>
          <w:sz w:val="24"/>
          <w:szCs w:val="24"/>
        </w:rPr>
      </w:pPr>
      <w:r w:rsidRPr="006074A8">
        <w:rPr>
          <w:sz w:val="24"/>
          <w:szCs w:val="24"/>
        </w:rPr>
        <w:t>Элементы действий разработчика</w:t>
      </w:r>
    </w:p>
    <w:p w14:paraId="52B8F1B6" w14:textId="77777777" w:rsidR="006074A8" w:rsidRPr="006074A8" w:rsidRDefault="006074A8" w:rsidP="006074A8">
      <w:pPr>
        <w:ind w:firstLine="567"/>
        <w:rPr>
          <w:sz w:val="24"/>
          <w:szCs w:val="24"/>
        </w:rPr>
      </w:pPr>
      <w:r w:rsidRPr="006074A8">
        <w:rPr>
          <w:sz w:val="24"/>
          <w:szCs w:val="24"/>
        </w:rPr>
        <w:t>ASE_REQ.1.1D</w:t>
      </w:r>
    </w:p>
    <w:p w14:paraId="1C1DBD71" w14:textId="77777777" w:rsidR="006074A8" w:rsidRPr="006074A8" w:rsidRDefault="006074A8" w:rsidP="006074A8">
      <w:pPr>
        <w:ind w:firstLine="567"/>
        <w:rPr>
          <w:sz w:val="24"/>
          <w:szCs w:val="24"/>
        </w:rPr>
      </w:pPr>
      <w:r w:rsidRPr="006074A8">
        <w:rPr>
          <w:sz w:val="24"/>
          <w:szCs w:val="24"/>
        </w:rPr>
        <w:t>Разработчик должен представить изложение «Требований безопасности».</w:t>
      </w:r>
    </w:p>
    <w:p w14:paraId="3BF9683A" w14:textId="77777777" w:rsidR="006074A8" w:rsidRPr="006074A8" w:rsidRDefault="006074A8" w:rsidP="006074A8">
      <w:pPr>
        <w:ind w:firstLine="567"/>
        <w:rPr>
          <w:sz w:val="24"/>
          <w:szCs w:val="24"/>
        </w:rPr>
      </w:pPr>
      <w:r w:rsidRPr="006074A8">
        <w:rPr>
          <w:sz w:val="24"/>
          <w:szCs w:val="24"/>
        </w:rPr>
        <w:t>ASE_REQ.1.2D</w:t>
      </w:r>
    </w:p>
    <w:p w14:paraId="6A203A2E" w14:textId="77777777" w:rsidR="006074A8" w:rsidRPr="006074A8" w:rsidRDefault="006074A8" w:rsidP="006074A8">
      <w:pPr>
        <w:ind w:firstLine="567"/>
        <w:rPr>
          <w:sz w:val="24"/>
          <w:szCs w:val="24"/>
        </w:rPr>
      </w:pPr>
      <w:r w:rsidRPr="006074A8">
        <w:rPr>
          <w:sz w:val="24"/>
          <w:szCs w:val="24"/>
        </w:rPr>
        <w:t>Разработчик должен представить «Обоснование требований безопасности».</w:t>
      </w:r>
    </w:p>
    <w:p w14:paraId="7164F0FE" w14:textId="77777777" w:rsidR="006074A8" w:rsidRPr="006074A8" w:rsidRDefault="006074A8" w:rsidP="006074A8">
      <w:pPr>
        <w:ind w:firstLine="567"/>
        <w:rPr>
          <w:sz w:val="24"/>
          <w:szCs w:val="24"/>
        </w:rPr>
      </w:pPr>
      <w:r w:rsidRPr="006074A8">
        <w:rPr>
          <w:sz w:val="24"/>
          <w:szCs w:val="24"/>
        </w:rPr>
        <w:t>Элементы содержания и представления свидетельств</w:t>
      </w:r>
    </w:p>
    <w:p w14:paraId="487E2AE5" w14:textId="77777777" w:rsidR="006074A8" w:rsidRPr="006074A8" w:rsidRDefault="006074A8" w:rsidP="006074A8">
      <w:pPr>
        <w:ind w:firstLine="567"/>
        <w:rPr>
          <w:sz w:val="24"/>
          <w:szCs w:val="24"/>
        </w:rPr>
      </w:pPr>
      <w:r w:rsidRPr="006074A8">
        <w:rPr>
          <w:sz w:val="24"/>
          <w:szCs w:val="24"/>
        </w:rPr>
        <w:t>ASE_REQ.1.1C</w:t>
      </w:r>
    </w:p>
    <w:p w14:paraId="2B407F51" w14:textId="77777777" w:rsidR="006074A8" w:rsidRPr="006074A8" w:rsidRDefault="006074A8" w:rsidP="006074A8">
      <w:pPr>
        <w:ind w:firstLine="567"/>
        <w:rPr>
          <w:sz w:val="24"/>
          <w:szCs w:val="24"/>
        </w:rPr>
      </w:pPr>
      <w:r w:rsidRPr="006074A8">
        <w:rPr>
          <w:sz w:val="24"/>
          <w:szCs w:val="24"/>
        </w:rPr>
        <w:t>Изложение «Требований безопасности» должно содержать описание ФТБ и ТДБ.</w:t>
      </w:r>
    </w:p>
    <w:p w14:paraId="6460FE05" w14:textId="77777777" w:rsidR="006074A8" w:rsidRPr="006074A8" w:rsidRDefault="006074A8" w:rsidP="006074A8">
      <w:pPr>
        <w:ind w:firstLine="567"/>
        <w:rPr>
          <w:sz w:val="24"/>
          <w:szCs w:val="24"/>
        </w:rPr>
      </w:pPr>
      <w:r w:rsidRPr="006074A8">
        <w:rPr>
          <w:sz w:val="24"/>
          <w:szCs w:val="24"/>
        </w:rPr>
        <w:t>ASE_REQ.1.2. С</w:t>
      </w:r>
    </w:p>
    <w:p w14:paraId="77FDFD79" w14:textId="77777777" w:rsidR="006074A8" w:rsidRPr="006074A8" w:rsidRDefault="006074A8" w:rsidP="006074A8">
      <w:pPr>
        <w:ind w:firstLine="567"/>
        <w:rPr>
          <w:sz w:val="24"/>
          <w:szCs w:val="24"/>
        </w:rPr>
      </w:pPr>
      <w:r w:rsidRPr="006074A8">
        <w:rPr>
          <w:sz w:val="24"/>
          <w:szCs w:val="24"/>
        </w:rPr>
        <w:t>Все субъекты, объекты, операции, атрибуты безопасности, внешние сущности и другие понятия, используемые в ФТБ и ТДБ, должны быть определены.</w:t>
      </w:r>
    </w:p>
    <w:p w14:paraId="65F20E3B" w14:textId="77777777" w:rsidR="006074A8" w:rsidRPr="006074A8" w:rsidRDefault="006074A8" w:rsidP="006074A8">
      <w:pPr>
        <w:ind w:firstLine="567"/>
        <w:rPr>
          <w:sz w:val="24"/>
          <w:szCs w:val="24"/>
        </w:rPr>
      </w:pPr>
      <w:r w:rsidRPr="006074A8">
        <w:rPr>
          <w:sz w:val="24"/>
          <w:szCs w:val="24"/>
        </w:rPr>
        <w:t>ASE_REQ.1.3C</w:t>
      </w:r>
    </w:p>
    <w:p w14:paraId="1218D044" w14:textId="77777777" w:rsidR="006074A8" w:rsidRPr="006074A8" w:rsidRDefault="006074A8" w:rsidP="006074A8">
      <w:pPr>
        <w:ind w:firstLine="567"/>
        <w:rPr>
          <w:sz w:val="24"/>
          <w:szCs w:val="24"/>
        </w:rPr>
      </w:pPr>
      <w:r w:rsidRPr="006074A8">
        <w:rPr>
          <w:sz w:val="24"/>
          <w:szCs w:val="24"/>
        </w:rPr>
        <w:t>В изложении «Требований безопасности» должны быть идентифицированы все выполненные над требованиями безопасности операции.</w:t>
      </w:r>
    </w:p>
    <w:p w14:paraId="5CFA8A95" w14:textId="77777777" w:rsidR="006074A8" w:rsidRPr="006074A8" w:rsidRDefault="006074A8" w:rsidP="006074A8">
      <w:pPr>
        <w:ind w:firstLine="567"/>
        <w:rPr>
          <w:sz w:val="24"/>
          <w:szCs w:val="24"/>
        </w:rPr>
      </w:pPr>
      <w:r w:rsidRPr="006074A8">
        <w:rPr>
          <w:sz w:val="24"/>
          <w:szCs w:val="24"/>
        </w:rPr>
        <w:t>ASE_REQ.1.4C</w:t>
      </w:r>
    </w:p>
    <w:p w14:paraId="12A353B8" w14:textId="77777777" w:rsidR="006074A8" w:rsidRPr="006074A8" w:rsidRDefault="006074A8" w:rsidP="006074A8">
      <w:pPr>
        <w:ind w:firstLine="567"/>
        <w:rPr>
          <w:sz w:val="24"/>
          <w:szCs w:val="24"/>
        </w:rPr>
      </w:pPr>
      <w:r w:rsidRPr="006074A8">
        <w:rPr>
          <w:sz w:val="24"/>
          <w:szCs w:val="24"/>
        </w:rPr>
        <w:t>Все операции должны выполняться правильно.</w:t>
      </w:r>
    </w:p>
    <w:p w14:paraId="1ECF684D" w14:textId="77777777" w:rsidR="006074A8" w:rsidRPr="006074A8" w:rsidRDefault="006074A8" w:rsidP="006074A8">
      <w:pPr>
        <w:ind w:firstLine="567"/>
        <w:rPr>
          <w:sz w:val="24"/>
          <w:szCs w:val="24"/>
        </w:rPr>
      </w:pPr>
      <w:r w:rsidRPr="006074A8">
        <w:rPr>
          <w:sz w:val="24"/>
          <w:szCs w:val="24"/>
        </w:rPr>
        <w:t>ASE_REQ.1.5C</w:t>
      </w:r>
    </w:p>
    <w:p w14:paraId="15E11D21" w14:textId="77777777" w:rsidR="006074A8" w:rsidRPr="006074A8" w:rsidRDefault="006074A8" w:rsidP="006074A8">
      <w:pPr>
        <w:ind w:firstLine="567"/>
        <w:rPr>
          <w:sz w:val="24"/>
          <w:szCs w:val="24"/>
        </w:rPr>
      </w:pPr>
      <w:r w:rsidRPr="006074A8">
        <w:rPr>
          <w:sz w:val="24"/>
          <w:szCs w:val="24"/>
        </w:rPr>
        <w:t>Каждая зависимость от требований безопасности должна быть либо удовлетворена, либо должно приводиться обоснование неудовлетворения данной зависимости.</w:t>
      </w:r>
    </w:p>
    <w:p w14:paraId="78273594" w14:textId="77777777" w:rsidR="006074A8" w:rsidRPr="006074A8" w:rsidRDefault="006074A8" w:rsidP="006074A8">
      <w:pPr>
        <w:ind w:firstLine="567"/>
        <w:rPr>
          <w:sz w:val="24"/>
          <w:szCs w:val="24"/>
        </w:rPr>
      </w:pPr>
      <w:r w:rsidRPr="006074A8">
        <w:rPr>
          <w:sz w:val="24"/>
          <w:szCs w:val="24"/>
        </w:rPr>
        <w:t>ASE_REQ.1.6C</w:t>
      </w:r>
    </w:p>
    <w:p w14:paraId="133F709F" w14:textId="77777777" w:rsidR="006074A8" w:rsidRPr="006074A8" w:rsidRDefault="006074A8" w:rsidP="006074A8">
      <w:pPr>
        <w:ind w:firstLine="567"/>
        <w:rPr>
          <w:sz w:val="24"/>
          <w:szCs w:val="24"/>
        </w:rPr>
      </w:pPr>
      <w:r w:rsidRPr="006074A8">
        <w:rPr>
          <w:sz w:val="24"/>
          <w:szCs w:val="24"/>
        </w:rPr>
        <w:t>Изложение «Требований безопасности» должно быть внутренне непротиворечивым.</w:t>
      </w:r>
    </w:p>
    <w:p w14:paraId="03D02F00" w14:textId="77777777" w:rsidR="006074A8" w:rsidRPr="006074A8" w:rsidRDefault="006074A8" w:rsidP="006074A8">
      <w:pPr>
        <w:ind w:firstLine="567"/>
        <w:rPr>
          <w:sz w:val="24"/>
          <w:szCs w:val="24"/>
        </w:rPr>
      </w:pPr>
      <w:r w:rsidRPr="006074A8">
        <w:rPr>
          <w:sz w:val="24"/>
          <w:szCs w:val="24"/>
        </w:rPr>
        <w:t>Элементы действий оценщика</w:t>
      </w:r>
    </w:p>
    <w:p w14:paraId="64A7BF0E" w14:textId="77777777" w:rsidR="006074A8" w:rsidRPr="006074A8" w:rsidRDefault="006074A8" w:rsidP="006074A8">
      <w:pPr>
        <w:ind w:firstLine="567"/>
        <w:rPr>
          <w:sz w:val="24"/>
          <w:szCs w:val="24"/>
        </w:rPr>
      </w:pPr>
      <w:r w:rsidRPr="006074A8">
        <w:rPr>
          <w:sz w:val="24"/>
          <w:szCs w:val="24"/>
        </w:rPr>
        <w:t>ASE_REQ.1.1E</w:t>
      </w:r>
    </w:p>
    <w:p w14:paraId="125974CC" w14:textId="77777777" w:rsidR="006074A8" w:rsidRPr="006074A8" w:rsidRDefault="006074A8" w:rsidP="006074A8">
      <w:pPr>
        <w:ind w:firstLine="567"/>
        <w:rPr>
          <w:sz w:val="24"/>
          <w:szCs w:val="24"/>
        </w:rPr>
      </w:pPr>
      <w:r w:rsidRPr="006074A8">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0CE2817E" w14:textId="77777777" w:rsidR="006074A8" w:rsidRPr="006074A8" w:rsidRDefault="006074A8" w:rsidP="006074A8">
      <w:pPr>
        <w:ind w:firstLine="567"/>
        <w:rPr>
          <w:sz w:val="24"/>
          <w:szCs w:val="24"/>
        </w:rPr>
      </w:pPr>
    </w:p>
    <w:p w14:paraId="688E67E8" w14:textId="77777777" w:rsidR="006074A8" w:rsidRPr="006074A8" w:rsidRDefault="006074A8" w:rsidP="006074A8">
      <w:pPr>
        <w:ind w:firstLine="567"/>
        <w:rPr>
          <w:b/>
          <w:bCs/>
          <w:sz w:val="24"/>
          <w:szCs w:val="24"/>
        </w:rPr>
      </w:pPr>
      <w:r w:rsidRPr="006074A8">
        <w:rPr>
          <w:b/>
          <w:bCs/>
          <w:sz w:val="24"/>
          <w:szCs w:val="24"/>
        </w:rPr>
        <w:t>9.7.4 ASE_REQ.2 Производные требования безопасности</w:t>
      </w:r>
    </w:p>
    <w:p w14:paraId="2481D7D7" w14:textId="77777777" w:rsidR="006074A8" w:rsidRDefault="006074A8" w:rsidP="006074A8">
      <w:pPr>
        <w:ind w:firstLine="567"/>
        <w:rPr>
          <w:sz w:val="24"/>
          <w:szCs w:val="24"/>
        </w:rPr>
      </w:pPr>
    </w:p>
    <w:p w14:paraId="3A3524C5" w14:textId="652DAE3A" w:rsidR="006074A8" w:rsidRPr="006074A8" w:rsidRDefault="006074A8" w:rsidP="006074A8">
      <w:pPr>
        <w:ind w:firstLine="567"/>
        <w:rPr>
          <w:sz w:val="24"/>
          <w:szCs w:val="24"/>
        </w:rPr>
      </w:pPr>
      <w:r w:rsidRPr="006074A8">
        <w:rPr>
          <w:sz w:val="24"/>
          <w:szCs w:val="24"/>
        </w:rPr>
        <w:t>Зависимости: ASE_OBJ.2 Цели безопасности</w:t>
      </w:r>
    </w:p>
    <w:p w14:paraId="23D06C37" w14:textId="77777777" w:rsidR="006074A8" w:rsidRPr="006074A8" w:rsidRDefault="006074A8" w:rsidP="006074A8">
      <w:pPr>
        <w:ind w:firstLine="567"/>
        <w:rPr>
          <w:sz w:val="24"/>
          <w:szCs w:val="24"/>
        </w:rPr>
      </w:pPr>
      <w:r w:rsidRPr="006074A8">
        <w:rPr>
          <w:sz w:val="24"/>
          <w:szCs w:val="24"/>
        </w:rPr>
        <w:t>ASE_ECD.1 Определение расширенных компонентов</w:t>
      </w:r>
    </w:p>
    <w:p w14:paraId="0DD43ADF" w14:textId="77777777" w:rsidR="006074A8" w:rsidRPr="006074A8" w:rsidRDefault="006074A8" w:rsidP="006074A8">
      <w:pPr>
        <w:ind w:firstLine="567"/>
        <w:rPr>
          <w:sz w:val="24"/>
          <w:szCs w:val="24"/>
        </w:rPr>
      </w:pPr>
      <w:r w:rsidRPr="006074A8">
        <w:rPr>
          <w:sz w:val="24"/>
          <w:szCs w:val="24"/>
        </w:rPr>
        <w:t>Элементы действий разработчика</w:t>
      </w:r>
    </w:p>
    <w:p w14:paraId="21E33C07" w14:textId="77777777" w:rsidR="006074A8" w:rsidRPr="006074A8" w:rsidRDefault="006074A8" w:rsidP="006074A8">
      <w:pPr>
        <w:ind w:firstLine="567"/>
        <w:rPr>
          <w:sz w:val="24"/>
          <w:szCs w:val="24"/>
        </w:rPr>
      </w:pPr>
      <w:r w:rsidRPr="006074A8">
        <w:rPr>
          <w:sz w:val="24"/>
          <w:szCs w:val="24"/>
        </w:rPr>
        <w:t>ASE_REQ.2.1D</w:t>
      </w:r>
    </w:p>
    <w:p w14:paraId="2582A92B" w14:textId="77777777" w:rsidR="006074A8" w:rsidRPr="006074A8" w:rsidRDefault="006074A8" w:rsidP="006074A8">
      <w:pPr>
        <w:ind w:firstLine="567"/>
        <w:rPr>
          <w:sz w:val="24"/>
          <w:szCs w:val="24"/>
        </w:rPr>
      </w:pPr>
      <w:r w:rsidRPr="006074A8">
        <w:rPr>
          <w:sz w:val="24"/>
          <w:szCs w:val="24"/>
        </w:rPr>
        <w:lastRenderedPageBreak/>
        <w:t>Разработчик должен представить «Определение требований безопасности».</w:t>
      </w:r>
    </w:p>
    <w:p w14:paraId="20A09B2F" w14:textId="77777777" w:rsidR="006074A8" w:rsidRPr="006074A8" w:rsidRDefault="006074A8" w:rsidP="006074A8">
      <w:pPr>
        <w:ind w:firstLine="567"/>
        <w:rPr>
          <w:sz w:val="24"/>
          <w:szCs w:val="24"/>
        </w:rPr>
      </w:pPr>
      <w:r w:rsidRPr="006074A8">
        <w:rPr>
          <w:sz w:val="24"/>
          <w:szCs w:val="24"/>
        </w:rPr>
        <w:t>ASE_REQ.2.2D</w:t>
      </w:r>
    </w:p>
    <w:p w14:paraId="4C6E1544" w14:textId="77777777" w:rsidR="006074A8" w:rsidRPr="006074A8" w:rsidRDefault="006074A8" w:rsidP="006074A8">
      <w:pPr>
        <w:ind w:firstLine="567"/>
        <w:rPr>
          <w:sz w:val="24"/>
          <w:szCs w:val="24"/>
        </w:rPr>
      </w:pPr>
      <w:r w:rsidRPr="006074A8">
        <w:rPr>
          <w:sz w:val="24"/>
          <w:szCs w:val="24"/>
        </w:rPr>
        <w:t>Разработчик должен представить «Обоснование требований безопасности».</w:t>
      </w:r>
    </w:p>
    <w:p w14:paraId="3632BE93" w14:textId="77777777" w:rsidR="006074A8" w:rsidRPr="006074A8" w:rsidRDefault="006074A8" w:rsidP="006074A8">
      <w:pPr>
        <w:ind w:firstLine="567"/>
        <w:rPr>
          <w:sz w:val="24"/>
          <w:szCs w:val="24"/>
        </w:rPr>
      </w:pPr>
      <w:r w:rsidRPr="006074A8">
        <w:rPr>
          <w:sz w:val="24"/>
          <w:szCs w:val="24"/>
        </w:rPr>
        <w:t>Элементы содержания и представления свидетельств</w:t>
      </w:r>
    </w:p>
    <w:p w14:paraId="53C5E451" w14:textId="77777777" w:rsidR="006074A8" w:rsidRPr="006074A8" w:rsidRDefault="006074A8" w:rsidP="006074A8">
      <w:pPr>
        <w:ind w:firstLine="567"/>
        <w:rPr>
          <w:sz w:val="24"/>
          <w:szCs w:val="24"/>
        </w:rPr>
      </w:pPr>
      <w:r w:rsidRPr="006074A8">
        <w:rPr>
          <w:sz w:val="24"/>
          <w:szCs w:val="24"/>
        </w:rPr>
        <w:t>ASE_REQ.2.1C</w:t>
      </w:r>
    </w:p>
    <w:p w14:paraId="69D4EC3D" w14:textId="77777777" w:rsidR="006074A8" w:rsidRPr="006074A8" w:rsidRDefault="006074A8" w:rsidP="006074A8">
      <w:pPr>
        <w:ind w:firstLine="567"/>
        <w:rPr>
          <w:sz w:val="24"/>
          <w:szCs w:val="24"/>
        </w:rPr>
      </w:pPr>
      <w:r w:rsidRPr="006074A8">
        <w:rPr>
          <w:sz w:val="24"/>
          <w:szCs w:val="24"/>
        </w:rPr>
        <w:t>Изложение «Требований безопасности» должно содержать описание ФТБ и ТДБ.</w:t>
      </w:r>
    </w:p>
    <w:p w14:paraId="2877C0D2" w14:textId="77777777" w:rsidR="006074A8" w:rsidRPr="006074A8" w:rsidRDefault="006074A8" w:rsidP="006074A8">
      <w:pPr>
        <w:ind w:firstLine="567"/>
        <w:rPr>
          <w:sz w:val="24"/>
          <w:szCs w:val="24"/>
        </w:rPr>
      </w:pPr>
      <w:r w:rsidRPr="006074A8">
        <w:rPr>
          <w:sz w:val="24"/>
          <w:szCs w:val="24"/>
        </w:rPr>
        <w:t>ASE_REQ.2.2C</w:t>
      </w:r>
    </w:p>
    <w:p w14:paraId="152CF7E8" w14:textId="77777777" w:rsidR="006074A8" w:rsidRPr="006074A8" w:rsidRDefault="006074A8" w:rsidP="006074A8">
      <w:pPr>
        <w:ind w:firstLine="567"/>
        <w:rPr>
          <w:sz w:val="24"/>
          <w:szCs w:val="24"/>
        </w:rPr>
      </w:pPr>
      <w:r w:rsidRPr="006074A8">
        <w:rPr>
          <w:sz w:val="24"/>
          <w:szCs w:val="24"/>
        </w:rPr>
        <w:t>Все субъекты, объекты, операции, атрибуты безопасности, внешние сущности и другие понятия, использующиеся в ФТБ и ТБД, должны быть определены.</w:t>
      </w:r>
    </w:p>
    <w:p w14:paraId="792F3AEC" w14:textId="77777777" w:rsidR="006074A8" w:rsidRPr="006074A8" w:rsidRDefault="006074A8" w:rsidP="006074A8">
      <w:pPr>
        <w:ind w:firstLine="567"/>
        <w:rPr>
          <w:sz w:val="24"/>
          <w:szCs w:val="24"/>
        </w:rPr>
      </w:pPr>
      <w:r w:rsidRPr="006074A8">
        <w:rPr>
          <w:sz w:val="24"/>
          <w:szCs w:val="24"/>
        </w:rPr>
        <w:t>ASE_REQ.2.3C</w:t>
      </w:r>
    </w:p>
    <w:p w14:paraId="23F4600E" w14:textId="77777777" w:rsidR="006074A8" w:rsidRPr="006074A8" w:rsidRDefault="006074A8" w:rsidP="006074A8">
      <w:pPr>
        <w:ind w:firstLine="567"/>
        <w:rPr>
          <w:sz w:val="24"/>
          <w:szCs w:val="24"/>
        </w:rPr>
      </w:pPr>
      <w:r w:rsidRPr="006074A8">
        <w:rPr>
          <w:sz w:val="24"/>
          <w:szCs w:val="24"/>
        </w:rPr>
        <w:t>В изложении «Требований безопасности» должны быть идентифицированы все выполненные над требованиями безопасности операции.</w:t>
      </w:r>
    </w:p>
    <w:p w14:paraId="7115B759" w14:textId="77777777" w:rsidR="006074A8" w:rsidRPr="006074A8" w:rsidRDefault="006074A8" w:rsidP="006074A8">
      <w:pPr>
        <w:ind w:firstLine="567"/>
        <w:rPr>
          <w:sz w:val="24"/>
          <w:szCs w:val="24"/>
        </w:rPr>
      </w:pPr>
      <w:r w:rsidRPr="006074A8">
        <w:rPr>
          <w:sz w:val="24"/>
          <w:szCs w:val="24"/>
        </w:rPr>
        <w:t>ASE_REQ.2.4C</w:t>
      </w:r>
    </w:p>
    <w:p w14:paraId="6927CF5C" w14:textId="77777777" w:rsidR="006074A8" w:rsidRPr="006074A8" w:rsidRDefault="006074A8" w:rsidP="006074A8">
      <w:pPr>
        <w:ind w:firstLine="567"/>
        <w:rPr>
          <w:sz w:val="24"/>
          <w:szCs w:val="24"/>
        </w:rPr>
      </w:pPr>
      <w:r w:rsidRPr="006074A8">
        <w:rPr>
          <w:sz w:val="24"/>
          <w:szCs w:val="24"/>
        </w:rPr>
        <w:t>Все операции должны выполняться правильно.</w:t>
      </w:r>
    </w:p>
    <w:p w14:paraId="374AEA58" w14:textId="77777777" w:rsidR="006074A8" w:rsidRPr="006074A8" w:rsidRDefault="006074A8" w:rsidP="006074A8">
      <w:pPr>
        <w:ind w:firstLine="567"/>
        <w:rPr>
          <w:sz w:val="24"/>
          <w:szCs w:val="24"/>
        </w:rPr>
      </w:pPr>
      <w:r w:rsidRPr="006074A8">
        <w:rPr>
          <w:sz w:val="24"/>
          <w:szCs w:val="24"/>
        </w:rPr>
        <w:t>ASE_REQ.2.5C</w:t>
      </w:r>
    </w:p>
    <w:p w14:paraId="500CF75A" w14:textId="77777777" w:rsidR="006074A8" w:rsidRPr="006074A8" w:rsidRDefault="006074A8" w:rsidP="006074A8">
      <w:pPr>
        <w:ind w:firstLine="567"/>
        <w:rPr>
          <w:sz w:val="24"/>
          <w:szCs w:val="24"/>
        </w:rPr>
      </w:pPr>
      <w:r w:rsidRPr="006074A8">
        <w:rPr>
          <w:sz w:val="24"/>
          <w:szCs w:val="24"/>
        </w:rPr>
        <w:t>Каждая зависимость от «Требований безопасности» должна быть либо удовлетворена, либо должно приводиться обоснование неудовлетворения зависимости.</w:t>
      </w:r>
    </w:p>
    <w:p w14:paraId="1C7A192E" w14:textId="77777777" w:rsidR="006074A8" w:rsidRPr="006074A8" w:rsidRDefault="006074A8" w:rsidP="006074A8">
      <w:pPr>
        <w:ind w:firstLine="567"/>
        <w:rPr>
          <w:sz w:val="24"/>
          <w:szCs w:val="24"/>
        </w:rPr>
      </w:pPr>
      <w:r w:rsidRPr="006074A8">
        <w:rPr>
          <w:sz w:val="24"/>
          <w:szCs w:val="24"/>
        </w:rPr>
        <w:t>ASE_REQ.2.6C</w:t>
      </w:r>
    </w:p>
    <w:p w14:paraId="1324B941" w14:textId="0EEB5A09" w:rsidR="006074A8" w:rsidRPr="006074A8" w:rsidRDefault="006074A8" w:rsidP="006074A8">
      <w:pPr>
        <w:ind w:firstLine="567"/>
        <w:rPr>
          <w:sz w:val="24"/>
          <w:szCs w:val="24"/>
        </w:rPr>
      </w:pPr>
      <w:r w:rsidRPr="006074A8">
        <w:rPr>
          <w:sz w:val="24"/>
          <w:szCs w:val="24"/>
        </w:rPr>
        <w:t xml:space="preserve">В «Обосновании требований безопасности» должно быть представлено прослеживание каждого ФТБ к целям безопасности для </w:t>
      </w:r>
      <w:r w:rsidR="003B6C92" w:rsidRPr="0046689A">
        <w:rPr>
          <w:sz w:val="24"/>
          <w:szCs w:val="24"/>
        </w:rPr>
        <w:t>TOE</w:t>
      </w:r>
      <w:r w:rsidRPr="006074A8">
        <w:rPr>
          <w:sz w:val="24"/>
          <w:szCs w:val="24"/>
        </w:rPr>
        <w:t>.</w:t>
      </w:r>
    </w:p>
    <w:p w14:paraId="02E3A74B" w14:textId="77777777" w:rsidR="006074A8" w:rsidRPr="006074A8" w:rsidRDefault="006074A8" w:rsidP="006074A8">
      <w:pPr>
        <w:ind w:firstLine="567"/>
        <w:rPr>
          <w:sz w:val="24"/>
          <w:szCs w:val="24"/>
        </w:rPr>
      </w:pPr>
      <w:r w:rsidRPr="006074A8">
        <w:rPr>
          <w:sz w:val="24"/>
          <w:szCs w:val="24"/>
        </w:rPr>
        <w:t>ASE_REQ.2.7C</w:t>
      </w:r>
    </w:p>
    <w:p w14:paraId="72958FF5" w14:textId="2278805F" w:rsidR="006074A8" w:rsidRPr="006074A8" w:rsidRDefault="006074A8" w:rsidP="006074A8">
      <w:pPr>
        <w:ind w:firstLine="567"/>
        <w:rPr>
          <w:sz w:val="24"/>
          <w:szCs w:val="24"/>
        </w:rPr>
      </w:pPr>
      <w:r w:rsidRPr="006074A8">
        <w:rPr>
          <w:sz w:val="24"/>
          <w:szCs w:val="24"/>
        </w:rPr>
        <w:t xml:space="preserve">В «Обосновании требований безопасности» должно быть продемонстрировано, что ФТБ обеспечивают выполнение всех целей безопасности для </w:t>
      </w:r>
      <w:r w:rsidR="003B6C92" w:rsidRPr="0046689A">
        <w:rPr>
          <w:sz w:val="24"/>
          <w:szCs w:val="24"/>
        </w:rPr>
        <w:t>TOE</w:t>
      </w:r>
      <w:r w:rsidRPr="006074A8">
        <w:rPr>
          <w:sz w:val="24"/>
          <w:szCs w:val="24"/>
        </w:rPr>
        <w:t>.</w:t>
      </w:r>
    </w:p>
    <w:p w14:paraId="6EC08E2F" w14:textId="77777777" w:rsidR="006074A8" w:rsidRPr="006074A8" w:rsidRDefault="006074A8" w:rsidP="006074A8">
      <w:pPr>
        <w:ind w:firstLine="567"/>
        <w:rPr>
          <w:sz w:val="24"/>
          <w:szCs w:val="24"/>
        </w:rPr>
      </w:pPr>
      <w:r w:rsidRPr="006074A8">
        <w:rPr>
          <w:sz w:val="24"/>
          <w:szCs w:val="24"/>
        </w:rPr>
        <w:t>ASE_REQ.2.8C</w:t>
      </w:r>
    </w:p>
    <w:p w14:paraId="6C1B8C4B" w14:textId="77777777" w:rsidR="006074A8" w:rsidRPr="006074A8" w:rsidRDefault="006074A8" w:rsidP="006074A8">
      <w:pPr>
        <w:ind w:firstLine="567"/>
        <w:rPr>
          <w:sz w:val="24"/>
          <w:szCs w:val="24"/>
        </w:rPr>
      </w:pPr>
      <w:r w:rsidRPr="006074A8">
        <w:rPr>
          <w:sz w:val="24"/>
          <w:szCs w:val="24"/>
        </w:rPr>
        <w:t>В «Обосновании требований безопасности» должно приводиться пояснение того, почему выбраны определенные ТДБ.</w:t>
      </w:r>
    </w:p>
    <w:p w14:paraId="77E216BF" w14:textId="77777777" w:rsidR="006074A8" w:rsidRPr="006074A8" w:rsidRDefault="006074A8" w:rsidP="006074A8">
      <w:pPr>
        <w:ind w:firstLine="567"/>
        <w:rPr>
          <w:sz w:val="24"/>
          <w:szCs w:val="24"/>
        </w:rPr>
      </w:pPr>
      <w:r w:rsidRPr="006074A8">
        <w:rPr>
          <w:sz w:val="24"/>
          <w:szCs w:val="24"/>
        </w:rPr>
        <w:t>ASE_REQ.2.9C</w:t>
      </w:r>
    </w:p>
    <w:p w14:paraId="378FA72E" w14:textId="77777777" w:rsidR="006074A8" w:rsidRPr="006074A8" w:rsidRDefault="006074A8" w:rsidP="006074A8">
      <w:pPr>
        <w:ind w:firstLine="567"/>
        <w:rPr>
          <w:sz w:val="24"/>
          <w:szCs w:val="24"/>
        </w:rPr>
      </w:pPr>
      <w:r w:rsidRPr="006074A8">
        <w:rPr>
          <w:sz w:val="24"/>
          <w:szCs w:val="24"/>
        </w:rPr>
        <w:t>Изложение «Требований безопасности» должно быть внутренне непротиворечивым.</w:t>
      </w:r>
    </w:p>
    <w:p w14:paraId="1D0D6B0D" w14:textId="77777777" w:rsidR="006074A8" w:rsidRPr="006074A8" w:rsidRDefault="006074A8" w:rsidP="006074A8">
      <w:pPr>
        <w:ind w:firstLine="567"/>
        <w:rPr>
          <w:sz w:val="24"/>
          <w:szCs w:val="24"/>
        </w:rPr>
      </w:pPr>
      <w:r w:rsidRPr="006074A8">
        <w:rPr>
          <w:sz w:val="24"/>
          <w:szCs w:val="24"/>
        </w:rPr>
        <w:t>Элементы действий оценщика</w:t>
      </w:r>
    </w:p>
    <w:p w14:paraId="26D0954F" w14:textId="77777777" w:rsidR="006074A8" w:rsidRPr="006074A8" w:rsidRDefault="006074A8" w:rsidP="006074A8">
      <w:pPr>
        <w:ind w:firstLine="567"/>
        <w:rPr>
          <w:sz w:val="24"/>
          <w:szCs w:val="24"/>
        </w:rPr>
      </w:pPr>
      <w:r w:rsidRPr="006074A8">
        <w:rPr>
          <w:sz w:val="24"/>
          <w:szCs w:val="24"/>
        </w:rPr>
        <w:t>ASE_REQ.2.1E</w:t>
      </w:r>
    </w:p>
    <w:p w14:paraId="2AFCCB65" w14:textId="77777777" w:rsidR="006074A8" w:rsidRPr="006074A8" w:rsidRDefault="006074A8" w:rsidP="006074A8">
      <w:pPr>
        <w:ind w:firstLine="567"/>
        <w:rPr>
          <w:sz w:val="24"/>
          <w:szCs w:val="24"/>
        </w:rPr>
      </w:pPr>
      <w:r w:rsidRPr="006074A8">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3F13B769" w14:textId="77777777" w:rsidR="006074A8" w:rsidRPr="006074A8" w:rsidRDefault="006074A8" w:rsidP="006074A8">
      <w:pPr>
        <w:ind w:firstLine="567"/>
        <w:rPr>
          <w:sz w:val="24"/>
          <w:szCs w:val="24"/>
        </w:rPr>
      </w:pPr>
    </w:p>
    <w:p w14:paraId="72700930" w14:textId="77777777" w:rsidR="006074A8" w:rsidRPr="006074A8" w:rsidRDefault="006074A8" w:rsidP="006074A8">
      <w:pPr>
        <w:ind w:firstLine="567"/>
        <w:rPr>
          <w:b/>
          <w:bCs/>
          <w:sz w:val="24"/>
          <w:szCs w:val="24"/>
        </w:rPr>
      </w:pPr>
      <w:r w:rsidRPr="006074A8">
        <w:rPr>
          <w:b/>
          <w:bCs/>
          <w:sz w:val="24"/>
          <w:szCs w:val="24"/>
        </w:rPr>
        <w:t>9.8 Краткая спецификация ОО (ASE_TSS)</w:t>
      </w:r>
    </w:p>
    <w:p w14:paraId="16229B5C" w14:textId="77777777" w:rsidR="006074A8" w:rsidRDefault="006074A8" w:rsidP="006074A8">
      <w:pPr>
        <w:ind w:firstLine="567"/>
        <w:rPr>
          <w:b/>
          <w:bCs/>
          <w:sz w:val="24"/>
          <w:szCs w:val="24"/>
        </w:rPr>
      </w:pPr>
    </w:p>
    <w:p w14:paraId="4F1D72AB" w14:textId="244214BF" w:rsidR="006074A8" w:rsidRPr="006074A8" w:rsidRDefault="006074A8" w:rsidP="006074A8">
      <w:pPr>
        <w:ind w:firstLine="567"/>
        <w:rPr>
          <w:b/>
          <w:bCs/>
          <w:sz w:val="24"/>
          <w:szCs w:val="24"/>
        </w:rPr>
      </w:pPr>
      <w:r w:rsidRPr="006074A8">
        <w:rPr>
          <w:b/>
          <w:bCs/>
          <w:sz w:val="24"/>
          <w:szCs w:val="24"/>
        </w:rPr>
        <w:t>9.8.1 Цели</w:t>
      </w:r>
    </w:p>
    <w:p w14:paraId="2D16DE44" w14:textId="77777777" w:rsidR="006074A8" w:rsidRDefault="006074A8" w:rsidP="006074A8">
      <w:pPr>
        <w:ind w:firstLine="567"/>
        <w:rPr>
          <w:sz w:val="24"/>
          <w:szCs w:val="24"/>
        </w:rPr>
      </w:pPr>
    </w:p>
    <w:p w14:paraId="37C4EA41" w14:textId="76E4FEA3" w:rsidR="006074A8" w:rsidRPr="006074A8" w:rsidRDefault="006074A8" w:rsidP="006074A8">
      <w:pPr>
        <w:ind w:firstLine="567"/>
        <w:rPr>
          <w:sz w:val="24"/>
          <w:szCs w:val="24"/>
        </w:rPr>
      </w:pPr>
      <w:r w:rsidRPr="006074A8">
        <w:rPr>
          <w:sz w:val="24"/>
          <w:szCs w:val="24"/>
        </w:rPr>
        <w:t xml:space="preserve">Краткая спецификация </w:t>
      </w:r>
      <w:r w:rsidR="003B6C92" w:rsidRPr="0046689A">
        <w:rPr>
          <w:sz w:val="24"/>
          <w:szCs w:val="24"/>
        </w:rPr>
        <w:t xml:space="preserve">TOE </w:t>
      </w:r>
      <w:r w:rsidRPr="006074A8">
        <w:rPr>
          <w:sz w:val="24"/>
          <w:szCs w:val="24"/>
        </w:rPr>
        <w:t xml:space="preserve">позволяет оценщикам и потенциальным потребителям получить общее представление о реализации </w:t>
      </w:r>
      <w:r w:rsidR="003B6C92" w:rsidRPr="0046689A">
        <w:rPr>
          <w:sz w:val="24"/>
          <w:szCs w:val="24"/>
        </w:rPr>
        <w:t>TOE</w:t>
      </w:r>
      <w:r w:rsidRPr="006074A8">
        <w:rPr>
          <w:sz w:val="24"/>
          <w:szCs w:val="24"/>
        </w:rPr>
        <w:t>.</w:t>
      </w:r>
    </w:p>
    <w:p w14:paraId="185B9B2E" w14:textId="43C63514" w:rsidR="006074A8" w:rsidRPr="006074A8" w:rsidRDefault="006074A8" w:rsidP="006074A8">
      <w:pPr>
        <w:ind w:firstLine="567"/>
        <w:rPr>
          <w:sz w:val="24"/>
          <w:szCs w:val="24"/>
        </w:rPr>
      </w:pPr>
      <w:r w:rsidRPr="006074A8">
        <w:rPr>
          <w:sz w:val="24"/>
          <w:szCs w:val="24"/>
        </w:rPr>
        <w:t xml:space="preserve">Оценка краткой спецификации </w:t>
      </w:r>
      <w:r w:rsidR="003B6C92" w:rsidRPr="0046689A">
        <w:rPr>
          <w:sz w:val="24"/>
          <w:szCs w:val="24"/>
        </w:rPr>
        <w:t xml:space="preserve">TOE </w:t>
      </w:r>
      <w:r w:rsidRPr="006074A8">
        <w:rPr>
          <w:sz w:val="24"/>
          <w:szCs w:val="24"/>
        </w:rPr>
        <w:t xml:space="preserve">необходима для того, чтобы сделать заключение о том, в достаточной ли мере в ней описано, каким образом </w:t>
      </w:r>
      <w:r w:rsidR="003B6C92" w:rsidRPr="0046689A">
        <w:rPr>
          <w:sz w:val="24"/>
          <w:szCs w:val="24"/>
        </w:rPr>
        <w:t>TOE</w:t>
      </w:r>
      <w:r w:rsidRPr="006074A8">
        <w:rPr>
          <w:sz w:val="24"/>
          <w:szCs w:val="24"/>
        </w:rPr>
        <w:t>:</w:t>
      </w:r>
    </w:p>
    <w:p w14:paraId="0D5CE5D7" w14:textId="77777777" w:rsidR="006074A8" w:rsidRPr="006074A8" w:rsidRDefault="006074A8" w:rsidP="006074A8">
      <w:pPr>
        <w:ind w:firstLine="567"/>
        <w:rPr>
          <w:sz w:val="24"/>
          <w:szCs w:val="24"/>
        </w:rPr>
      </w:pPr>
      <w:r w:rsidRPr="006074A8">
        <w:rPr>
          <w:sz w:val="24"/>
          <w:szCs w:val="24"/>
        </w:rPr>
        <w:t>- выполняет ФТБ;</w:t>
      </w:r>
    </w:p>
    <w:p w14:paraId="3FEA3070" w14:textId="77777777" w:rsidR="006074A8" w:rsidRPr="006074A8" w:rsidRDefault="006074A8" w:rsidP="006074A8">
      <w:pPr>
        <w:ind w:firstLine="567"/>
        <w:rPr>
          <w:sz w:val="24"/>
          <w:szCs w:val="24"/>
        </w:rPr>
      </w:pPr>
      <w:r w:rsidRPr="006074A8">
        <w:rPr>
          <w:sz w:val="24"/>
          <w:szCs w:val="24"/>
        </w:rPr>
        <w:t>- защищает себя от вмешательства, логического искажения и обхода;</w:t>
      </w:r>
    </w:p>
    <w:p w14:paraId="16510F88" w14:textId="2FE2E71B" w:rsidR="006074A8" w:rsidRPr="006074A8" w:rsidRDefault="006074A8" w:rsidP="006074A8">
      <w:pPr>
        <w:ind w:firstLine="567"/>
        <w:rPr>
          <w:sz w:val="24"/>
          <w:szCs w:val="24"/>
        </w:rPr>
      </w:pPr>
      <w:r w:rsidRPr="006074A8">
        <w:rPr>
          <w:sz w:val="24"/>
          <w:szCs w:val="24"/>
        </w:rPr>
        <w:t xml:space="preserve">а также согласуется ли краткая спецификация </w:t>
      </w:r>
      <w:r w:rsidR="003B6C92" w:rsidRPr="0046689A">
        <w:rPr>
          <w:sz w:val="24"/>
          <w:szCs w:val="24"/>
        </w:rPr>
        <w:t xml:space="preserve">TOE </w:t>
      </w:r>
      <w:r w:rsidRPr="006074A8">
        <w:rPr>
          <w:sz w:val="24"/>
          <w:szCs w:val="24"/>
        </w:rPr>
        <w:t xml:space="preserve">с другими словесными описаниями </w:t>
      </w:r>
      <w:r w:rsidR="003B6C92" w:rsidRPr="0046689A">
        <w:rPr>
          <w:sz w:val="24"/>
          <w:szCs w:val="24"/>
        </w:rPr>
        <w:t>TOE</w:t>
      </w:r>
      <w:r w:rsidRPr="006074A8">
        <w:rPr>
          <w:sz w:val="24"/>
          <w:szCs w:val="24"/>
        </w:rPr>
        <w:t>.</w:t>
      </w:r>
    </w:p>
    <w:p w14:paraId="3ECD9BE3" w14:textId="77777777" w:rsidR="006074A8" w:rsidRPr="006074A8" w:rsidRDefault="006074A8" w:rsidP="006074A8">
      <w:pPr>
        <w:ind w:firstLine="567"/>
        <w:rPr>
          <w:sz w:val="24"/>
          <w:szCs w:val="24"/>
        </w:rPr>
      </w:pPr>
    </w:p>
    <w:p w14:paraId="70E2383E" w14:textId="77777777" w:rsidR="006074A8" w:rsidRPr="006074A8" w:rsidRDefault="006074A8" w:rsidP="006074A8">
      <w:pPr>
        <w:ind w:firstLine="567"/>
        <w:rPr>
          <w:b/>
          <w:bCs/>
          <w:sz w:val="24"/>
          <w:szCs w:val="24"/>
        </w:rPr>
      </w:pPr>
      <w:r w:rsidRPr="006074A8">
        <w:rPr>
          <w:b/>
          <w:bCs/>
          <w:sz w:val="24"/>
          <w:szCs w:val="24"/>
        </w:rPr>
        <w:t>9.8.2 Ранжирование компонентов</w:t>
      </w:r>
    </w:p>
    <w:p w14:paraId="78C1FAD4" w14:textId="77777777" w:rsidR="006074A8" w:rsidRDefault="006074A8" w:rsidP="006074A8">
      <w:pPr>
        <w:ind w:firstLine="567"/>
        <w:rPr>
          <w:sz w:val="24"/>
          <w:szCs w:val="24"/>
        </w:rPr>
      </w:pPr>
    </w:p>
    <w:p w14:paraId="31948821" w14:textId="7369E71E" w:rsidR="006074A8" w:rsidRPr="006074A8" w:rsidRDefault="006074A8" w:rsidP="006074A8">
      <w:pPr>
        <w:ind w:firstLine="567"/>
        <w:rPr>
          <w:sz w:val="24"/>
          <w:szCs w:val="24"/>
        </w:rPr>
      </w:pPr>
      <w:r w:rsidRPr="006074A8">
        <w:rPr>
          <w:sz w:val="24"/>
          <w:szCs w:val="24"/>
        </w:rPr>
        <w:t xml:space="preserve">Компоненты этого семейства ранжированы в зависимости от того, требуется ли в краткой спецификации указать только то, каким образом </w:t>
      </w:r>
      <w:r w:rsidR="003B6C92" w:rsidRPr="0046689A">
        <w:rPr>
          <w:sz w:val="24"/>
          <w:szCs w:val="24"/>
        </w:rPr>
        <w:t xml:space="preserve">TOE </w:t>
      </w:r>
      <w:r w:rsidRPr="006074A8">
        <w:rPr>
          <w:sz w:val="24"/>
          <w:szCs w:val="24"/>
        </w:rPr>
        <w:t xml:space="preserve">выполняет ФТБ, или в ней </w:t>
      </w:r>
      <w:r w:rsidRPr="006074A8">
        <w:rPr>
          <w:sz w:val="24"/>
          <w:szCs w:val="24"/>
        </w:rPr>
        <w:lastRenderedPageBreak/>
        <w:t xml:space="preserve">необходимо указать также, каким образом </w:t>
      </w:r>
      <w:r w:rsidR="003B6C92" w:rsidRPr="0046689A">
        <w:rPr>
          <w:sz w:val="24"/>
          <w:szCs w:val="24"/>
        </w:rPr>
        <w:t xml:space="preserve">TOE </w:t>
      </w:r>
      <w:r w:rsidRPr="006074A8">
        <w:rPr>
          <w:sz w:val="24"/>
          <w:szCs w:val="24"/>
        </w:rPr>
        <w:t xml:space="preserve">защищает себя от логического искажения и обхода. Это дополнительное описание может использоваться в особых случаях, когда имеется особая проблема архитектуры безопасности </w:t>
      </w:r>
      <w:r w:rsidR="003B6C92" w:rsidRPr="0046689A">
        <w:rPr>
          <w:sz w:val="24"/>
          <w:szCs w:val="24"/>
        </w:rPr>
        <w:t>TOE</w:t>
      </w:r>
      <w:r w:rsidRPr="006074A8">
        <w:rPr>
          <w:sz w:val="24"/>
          <w:szCs w:val="24"/>
        </w:rPr>
        <w:t>.</w:t>
      </w:r>
    </w:p>
    <w:p w14:paraId="2A371928" w14:textId="77777777" w:rsidR="006074A8" w:rsidRPr="006074A8" w:rsidRDefault="006074A8" w:rsidP="006074A8">
      <w:pPr>
        <w:ind w:firstLine="567"/>
        <w:rPr>
          <w:sz w:val="24"/>
          <w:szCs w:val="24"/>
        </w:rPr>
      </w:pPr>
    </w:p>
    <w:p w14:paraId="1ECCCBBB" w14:textId="30B210B6" w:rsidR="006074A8" w:rsidRPr="006074A8" w:rsidRDefault="006074A8" w:rsidP="006074A8">
      <w:pPr>
        <w:ind w:firstLine="567"/>
        <w:rPr>
          <w:b/>
          <w:bCs/>
          <w:sz w:val="24"/>
          <w:szCs w:val="24"/>
        </w:rPr>
      </w:pPr>
      <w:r w:rsidRPr="006074A8">
        <w:rPr>
          <w:b/>
          <w:bCs/>
          <w:sz w:val="24"/>
          <w:szCs w:val="24"/>
        </w:rPr>
        <w:t xml:space="preserve">9.8.3 ASE_TSS.1 Краткая спецификация </w:t>
      </w:r>
      <w:r w:rsidR="003B6C92" w:rsidRPr="0046689A">
        <w:rPr>
          <w:sz w:val="24"/>
          <w:szCs w:val="24"/>
        </w:rPr>
        <w:t>TOE</w:t>
      </w:r>
    </w:p>
    <w:p w14:paraId="45755D18" w14:textId="77777777" w:rsidR="006074A8" w:rsidRDefault="006074A8" w:rsidP="006074A8">
      <w:pPr>
        <w:ind w:firstLine="567"/>
        <w:rPr>
          <w:sz w:val="24"/>
          <w:szCs w:val="24"/>
        </w:rPr>
      </w:pPr>
    </w:p>
    <w:p w14:paraId="31B08141" w14:textId="615999FD" w:rsidR="006074A8" w:rsidRPr="006074A8" w:rsidRDefault="006074A8" w:rsidP="006074A8">
      <w:pPr>
        <w:ind w:firstLine="567"/>
        <w:rPr>
          <w:sz w:val="24"/>
          <w:szCs w:val="24"/>
        </w:rPr>
      </w:pPr>
      <w:r w:rsidRPr="006074A8">
        <w:rPr>
          <w:sz w:val="24"/>
          <w:szCs w:val="24"/>
        </w:rPr>
        <w:t>Зависимости: ASE_INT.1 Введение ЗБ</w:t>
      </w:r>
    </w:p>
    <w:p w14:paraId="5B5B568E" w14:textId="77777777" w:rsidR="006074A8" w:rsidRPr="006074A8" w:rsidRDefault="006074A8" w:rsidP="006074A8">
      <w:pPr>
        <w:ind w:firstLine="567"/>
        <w:rPr>
          <w:sz w:val="24"/>
          <w:szCs w:val="24"/>
        </w:rPr>
      </w:pPr>
      <w:r w:rsidRPr="006074A8">
        <w:rPr>
          <w:sz w:val="24"/>
          <w:szCs w:val="24"/>
        </w:rPr>
        <w:t>ASE_REQ.1 Установленные требования безопасности</w:t>
      </w:r>
    </w:p>
    <w:p w14:paraId="5A146B6A" w14:textId="77777777" w:rsidR="006074A8" w:rsidRPr="006074A8" w:rsidRDefault="006074A8" w:rsidP="006074A8">
      <w:pPr>
        <w:ind w:firstLine="567"/>
        <w:rPr>
          <w:sz w:val="24"/>
          <w:szCs w:val="24"/>
        </w:rPr>
      </w:pPr>
      <w:r w:rsidRPr="006074A8">
        <w:rPr>
          <w:sz w:val="24"/>
          <w:szCs w:val="24"/>
        </w:rPr>
        <w:t>ADV_FSP.1 Базовая функциональная спецификация</w:t>
      </w:r>
    </w:p>
    <w:p w14:paraId="5C699593" w14:textId="77777777" w:rsidR="006074A8" w:rsidRPr="006074A8" w:rsidRDefault="006074A8" w:rsidP="006074A8">
      <w:pPr>
        <w:ind w:firstLine="567"/>
        <w:rPr>
          <w:sz w:val="24"/>
          <w:szCs w:val="24"/>
        </w:rPr>
      </w:pPr>
      <w:r w:rsidRPr="006074A8">
        <w:rPr>
          <w:sz w:val="24"/>
          <w:szCs w:val="24"/>
        </w:rPr>
        <w:t>Элементы действий разработчика</w:t>
      </w:r>
    </w:p>
    <w:p w14:paraId="599C20F6" w14:textId="77777777" w:rsidR="006074A8" w:rsidRPr="006074A8" w:rsidRDefault="006074A8" w:rsidP="006074A8">
      <w:pPr>
        <w:ind w:firstLine="567"/>
        <w:rPr>
          <w:sz w:val="24"/>
          <w:szCs w:val="24"/>
        </w:rPr>
      </w:pPr>
      <w:r w:rsidRPr="006074A8">
        <w:rPr>
          <w:sz w:val="24"/>
          <w:szCs w:val="24"/>
        </w:rPr>
        <w:t>ASE_TSS.1.1D</w:t>
      </w:r>
    </w:p>
    <w:p w14:paraId="55A9612C" w14:textId="0F05FB4B" w:rsidR="006074A8" w:rsidRPr="006074A8" w:rsidRDefault="006074A8" w:rsidP="006074A8">
      <w:pPr>
        <w:ind w:firstLine="567"/>
        <w:rPr>
          <w:sz w:val="24"/>
          <w:szCs w:val="24"/>
        </w:rPr>
      </w:pPr>
      <w:r w:rsidRPr="006074A8">
        <w:rPr>
          <w:sz w:val="24"/>
          <w:szCs w:val="24"/>
        </w:rPr>
        <w:t xml:space="preserve">Разработчик должен представить краткую спецификацию </w:t>
      </w:r>
      <w:r w:rsidR="003B6C92" w:rsidRPr="0046689A">
        <w:rPr>
          <w:sz w:val="24"/>
          <w:szCs w:val="24"/>
        </w:rPr>
        <w:t>TOE</w:t>
      </w:r>
      <w:r w:rsidRPr="006074A8">
        <w:rPr>
          <w:sz w:val="24"/>
          <w:szCs w:val="24"/>
        </w:rPr>
        <w:t>.</w:t>
      </w:r>
    </w:p>
    <w:p w14:paraId="5E01ACB9" w14:textId="77777777" w:rsidR="006074A8" w:rsidRPr="006074A8" w:rsidRDefault="006074A8" w:rsidP="006074A8">
      <w:pPr>
        <w:ind w:firstLine="567"/>
        <w:rPr>
          <w:sz w:val="24"/>
          <w:szCs w:val="24"/>
        </w:rPr>
      </w:pPr>
      <w:r w:rsidRPr="006074A8">
        <w:rPr>
          <w:sz w:val="24"/>
          <w:szCs w:val="24"/>
        </w:rPr>
        <w:t>Элементы содержания и представления свидетельств</w:t>
      </w:r>
    </w:p>
    <w:p w14:paraId="014C29F3" w14:textId="77777777" w:rsidR="006074A8" w:rsidRPr="006074A8" w:rsidRDefault="006074A8" w:rsidP="006074A8">
      <w:pPr>
        <w:ind w:firstLine="567"/>
        <w:rPr>
          <w:sz w:val="24"/>
          <w:szCs w:val="24"/>
        </w:rPr>
      </w:pPr>
      <w:r w:rsidRPr="006074A8">
        <w:rPr>
          <w:sz w:val="24"/>
          <w:szCs w:val="24"/>
        </w:rPr>
        <w:t>ASE_TSS.1.1C</w:t>
      </w:r>
    </w:p>
    <w:p w14:paraId="61F2029A" w14:textId="7E18AF7C" w:rsidR="006074A8" w:rsidRPr="006074A8" w:rsidRDefault="006074A8" w:rsidP="006074A8">
      <w:pPr>
        <w:ind w:firstLine="567"/>
        <w:rPr>
          <w:sz w:val="24"/>
          <w:szCs w:val="24"/>
        </w:rPr>
      </w:pPr>
      <w:r w:rsidRPr="006074A8">
        <w:rPr>
          <w:sz w:val="24"/>
          <w:szCs w:val="24"/>
        </w:rPr>
        <w:t xml:space="preserve">Краткая спецификация </w:t>
      </w:r>
      <w:r w:rsidR="003B6C92" w:rsidRPr="0046689A">
        <w:rPr>
          <w:sz w:val="24"/>
          <w:szCs w:val="24"/>
        </w:rPr>
        <w:t xml:space="preserve">TOE </w:t>
      </w:r>
      <w:r w:rsidRPr="006074A8">
        <w:rPr>
          <w:sz w:val="24"/>
          <w:szCs w:val="24"/>
        </w:rPr>
        <w:t xml:space="preserve">должна описывать, каким образом </w:t>
      </w:r>
      <w:r w:rsidR="003B6C92" w:rsidRPr="0046689A">
        <w:rPr>
          <w:sz w:val="24"/>
          <w:szCs w:val="24"/>
        </w:rPr>
        <w:t xml:space="preserve">TOE </w:t>
      </w:r>
      <w:r w:rsidRPr="006074A8">
        <w:rPr>
          <w:sz w:val="24"/>
          <w:szCs w:val="24"/>
        </w:rPr>
        <w:t>выполняет каждое ФТБ.</w:t>
      </w:r>
    </w:p>
    <w:p w14:paraId="1C5AB80C" w14:textId="77777777" w:rsidR="006074A8" w:rsidRPr="006074A8" w:rsidRDefault="006074A8" w:rsidP="006074A8">
      <w:pPr>
        <w:ind w:firstLine="567"/>
        <w:rPr>
          <w:sz w:val="24"/>
          <w:szCs w:val="24"/>
        </w:rPr>
      </w:pPr>
      <w:r w:rsidRPr="006074A8">
        <w:rPr>
          <w:sz w:val="24"/>
          <w:szCs w:val="24"/>
        </w:rPr>
        <w:t>Элементы действий оценщика</w:t>
      </w:r>
    </w:p>
    <w:p w14:paraId="5F536B17" w14:textId="77777777" w:rsidR="006074A8" w:rsidRPr="006074A8" w:rsidRDefault="006074A8" w:rsidP="006074A8">
      <w:pPr>
        <w:ind w:firstLine="567"/>
        <w:rPr>
          <w:sz w:val="24"/>
          <w:szCs w:val="24"/>
        </w:rPr>
      </w:pPr>
      <w:r w:rsidRPr="006074A8">
        <w:rPr>
          <w:sz w:val="24"/>
          <w:szCs w:val="24"/>
        </w:rPr>
        <w:t>ASE_TSS.1.1E</w:t>
      </w:r>
    </w:p>
    <w:p w14:paraId="1E403D2E" w14:textId="77777777" w:rsidR="006074A8" w:rsidRPr="006074A8" w:rsidRDefault="006074A8" w:rsidP="006074A8">
      <w:pPr>
        <w:ind w:firstLine="567"/>
        <w:rPr>
          <w:sz w:val="24"/>
          <w:szCs w:val="24"/>
        </w:rPr>
      </w:pPr>
      <w:r w:rsidRPr="006074A8">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2177CFCD" w14:textId="77777777" w:rsidR="006074A8" w:rsidRPr="006074A8" w:rsidRDefault="006074A8" w:rsidP="006074A8">
      <w:pPr>
        <w:ind w:firstLine="567"/>
        <w:rPr>
          <w:sz w:val="24"/>
          <w:szCs w:val="24"/>
        </w:rPr>
      </w:pPr>
      <w:r w:rsidRPr="006074A8">
        <w:rPr>
          <w:sz w:val="24"/>
          <w:szCs w:val="24"/>
        </w:rPr>
        <w:t>ASE_TSS.1.2E</w:t>
      </w:r>
    </w:p>
    <w:p w14:paraId="0C6BA6E5" w14:textId="647781CA" w:rsidR="006074A8" w:rsidRPr="006074A8" w:rsidRDefault="006074A8" w:rsidP="006074A8">
      <w:pPr>
        <w:ind w:firstLine="567"/>
        <w:rPr>
          <w:sz w:val="24"/>
          <w:szCs w:val="24"/>
        </w:rPr>
      </w:pPr>
      <w:r w:rsidRPr="006074A8">
        <w:rPr>
          <w:sz w:val="24"/>
          <w:szCs w:val="24"/>
        </w:rPr>
        <w:t xml:space="preserve">Оценщик должен подтвердить, что краткая спецификация </w:t>
      </w:r>
      <w:r w:rsidR="003B6C92" w:rsidRPr="0046689A">
        <w:rPr>
          <w:sz w:val="24"/>
          <w:szCs w:val="24"/>
        </w:rPr>
        <w:t xml:space="preserve">TOE </w:t>
      </w:r>
      <w:r w:rsidRPr="006074A8">
        <w:rPr>
          <w:sz w:val="24"/>
          <w:szCs w:val="24"/>
        </w:rPr>
        <w:t xml:space="preserve">не противоречит «Аннотации </w:t>
      </w:r>
      <w:r w:rsidR="003B6C92" w:rsidRPr="0046689A">
        <w:rPr>
          <w:sz w:val="24"/>
          <w:szCs w:val="24"/>
        </w:rPr>
        <w:t>TOE</w:t>
      </w:r>
      <w:r w:rsidRPr="006074A8">
        <w:rPr>
          <w:sz w:val="24"/>
          <w:szCs w:val="24"/>
        </w:rPr>
        <w:t xml:space="preserve">» и «Описанию </w:t>
      </w:r>
      <w:r w:rsidR="003B6C92" w:rsidRPr="0046689A">
        <w:rPr>
          <w:sz w:val="24"/>
          <w:szCs w:val="24"/>
        </w:rPr>
        <w:t>TOE</w:t>
      </w:r>
      <w:r w:rsidRPr="006074A8">
        <w:rPr>
          <w:sz w:val="24"/>
          <w:szCs w:val="24"/>
        </w:rPr>
        <w:t>».</w:t>
      </w:r>
    </w:p>
    <w:p w14:paraId="18EE543E" w14:textId="77777777" w:rsidR="006074A8" w:rsidRPr="006074A8" w:rsidRDefault="006074A8" w:rsidP="006074A8">
      <w:pPr>
        <w:ind w:firstLine="567"/>
        <w:rPr>
          <w:sz w:val="24"/>
          <w:szCs w:val="24"/>
        </w:rPr>
      </w:pPr>
    </w:p>
    <w:p w14:paraId="0A229915" w14:textId="3D17351C" w:rsidR="006074A8" w:rsidRPr="006074A8" w:rsidRDefault="006074A8" w:rsidP="006074A8">
      <w:pPr>
        <w:ind w:firstLine="567"/>
        <w:rPr>
          <w:b/>
          <w:bCs/>
          <w:sz w:val="24"/>
          <w:szCs w:val="24"/>
        </w:rPr>
      </w:pPr>
      <w:r w:rsidRPr="006074A8">
        <w:rPr>
          <w:b/>
          <w:bCs/>
          <w:sz w:val="24"/>
          <w:szCs w:val="24"/>
        </w:rPr>
        <w:t xml:space="preserve">9.8.4 ASE_TSS.2 Краткая спецификация </w:t>
      </w:r>
      <w:r w:rsidR="003B6C92" w:rsidRPr="003B6C92">
        <w:rPr>
          <w:b/>
          <w:sz w:val="24"/>
          <w:szCs w:val="24"/>
        </w:rPr>
        <w:t>TOE</w:t>
      </w:r>
      <w:r w:rsidR="003B6C92" w:rsidRPr="0046689A">
        <w:rPr>
          <w:sz w:val="24"/>
          <w:szCs w:val="24"/>
        </w:rPr>
        <w:t xml:space="preserve"> </w:t>
      </w:r>
      <w:r w:rsidRPr="006074A8">
        <w:rPr>
          <w:b/>
          <w:bCs/>
          <w:sz w:val="24"/>
          <w:szCs w:val="24"/>
        </w:rPr>
        <w:t>с аннотацией проекта архитектуры</w:t>
      </w:r>
    </w:p>
    <w:p w14:paraId="74B0F948" w14:textId="77777777" w:rsidR="006074A8" w:rsidRDefault="006074A8" w:rsidP="006074A8">
      <w:pPr>
        <w:ind w:firstLine="567"/>
        <w:rPr>
          <w:sz w:val="24"/>
          <w:szCs w:val="24"/>
        </w:rPr>
      </w:pPr>
    </w:p>
    <w:p w14:paraId="6C5763D6" w14:textId="428147EC" w:rsidR="006074A8" w:rsidRPr="006074A8" w:rsidRDefault="006074A8" w:rsidP="006074A8">
      <w:pPr>
        <w:ind w:firstLine="567"/>
        <w:rPr>
          <w:sz w:val="24"/>
          <w:szCs w:val="24"/>
        </w:rPr>
      </w:pPr>
      <w:r w:rsidRPr="006074A8">
        <w:rPr>
          <w:sz w:val="24"/>
          <w:szCs w:val="24"/>
        </w:rPr>
        <w:t>Зависимости: ASE_INT.1 Введение ЗБ</w:t>
      </w:r>
    </w:p>
    <w:p w14:paraId="6F9E0532" w14:textId="77777777" w:rsidR="006074A8" w:rsidRPr="006074A8" w:rsidRDefault="006074A8" w:rsidP="006074A8">
      <w:pPr>
        <w:ind w:firstLine="567"/>
        <w:rPr>
          <w:sz w:val="24"/>
          <w:szCs w:val="24"/>
        </w:rPr>
      </w:pPr>
      <w:r w:rsidRPr="006074A8">
        <w:rPr>
          <w:sz w:val="24"/>
          <w:szCs w:val="24"/>
        </w:rPr>
        <w:t>ASE_REQ.1 Установленные требования безопасности</w:t>
      </w:r>
    </w:p>
    <w:p w14:paraId="1C3A4421" w14:textId="77777777" w:rsidR="006074A8" w:rsidRPr="006074A8" w:rsidRDefault="006074A8" w:rsidP="006074A8">
      <w:pPr>
        <w:ind w:firstLine="567"/>
        <w:rPr>
          <w:sz w:val="24"/>
          <w:szCs w:val="24"/>
        </w:rPr>
      </w:pPr>
      <w:r w:rsidRPr="006074A8">
        <w:rPr>
          <w:sz w:val="24"/>
          <w:szCs w:val="24"/>
        </w:rPr>
        <w:t>ADV_ARC.1 Описание архитектуры безопасности</w:t>
      </w:r>
    </w:p>
    <w:p w14:paraId="02546E4C" w14:textId="77777777" w:rsidR="006074A8" w:rsidRPr="006074A8" w:rsidRDefault="006074A8" w:rsidP="006074A8">
      <w:pPr>
        <w:ind w:firstLine="567"/>
        <w:rPr>
          <w:sz w:val="24"/>
          <w:szCs w:val="24"/>
        </w:rPr>
      </w:pPr>
      <w:r w:rsidRPr="006074A8">
        <w:rPr>
          <w:sz w:val="24"/>
          <w:szCs w:val="24"/>
        </w:rPr>
        <w:t>Элементы действий разработчика</w:t>
      </w:r>
    </w:p>
    <w:p w14:paraId="7C1817F2" w14:textId="77777777" w:rsidR="006074A8" w:rsidRPr="006074A8" w:rsidRDefault="006074A8" w:rsidP="006074A8">
      <w:pPr>
        <w:ind w:firstLine="567"/>
        <w:rPr>
          <w:sz w:val="24"/>
          <w:szCs w:val="24"/>
        </w:rPr>
      </w:pPr>
      <w:r w:rsidRPr="006074A8">
        <w:rPr>
          <w:sz w:val="24"/>
          <w:szCs w:val="24"/>
        </w:rPr>
        <w:t>ASE_TSS.2.1D</w:t>
      </w:r>
    </w:p>
    <w:p w14:paraId="435BA3EA" w14:textId="1C465EEE" w:rsidR="006074A8" w:rsidRPr="006074A8" w:rsidRDefault="006074A8" w:rsidP="006074A8">
      <w:pPr>
        <w:ind w:firstLine="567"/>
        <w:rPr>
          <w:sz w:val="24"/>
          <w:szCs w:val="24"/>
        </w:rPr>
      </w:pPr>
      <w:r w:rsidRPr="006074A8">
        <w:rPr>
          <w:sz w:val="24"/>
          <w:szCs w:val="24"/>
        </w:rPr>
        <w:t xml:space="preserve">Разработчик должен представить краткую спецификацию </w:t>
      </w:r>
      <w:r w:rsidR="003B6C92" w:rsidRPr="0046689A">
        <w:rPr>
          <w:sz w:val="24"/>
          <w:szCs w:val="24"/>
        </w:rPr>
        <w:t>TOE</w:t>
      </w:r>
      <w:r w:rsidRPr="006074A8">
        <w:rPr>
          <w:sz w:val="24"/>
          <w:szCs w:val="24"/>
        </w:rPr>
        <w:t>.</w:t>
      </w:r>
    </w:p>
    <w:p w14:paraId="2DAC224C" w14:textId="77777777" w:rsidR="006074A8" w:rsidRPr="006074A8" w:rsidRDefault="006074A8" w:rsidP="006074A8">
      <w:pPr>
        <w:ind w:firstLine="567"/>
        <w:rPr>
          <w:sz w:val="24"/>
          <w:szCs w:val="24"/>
        </w:rPr>
      </w:pPr>
      <w:r w:rsidRPr="006074A8">
        <w:rPr>
          <w:sz w:val="24"/>
          <w:szCs w:val="24"/>
        </w:rPr>
        <w:t>Элементы содержания и представления свидетельств</w:t>
      </w:r>
    </w:p>
    <w:p w14:paraId="3FAC92BA" w14:textId="77777777" w:rsidR="006074A8" w:rsidRPr="006074A8" w:rsidRDefault="006074A8" w:rsidP="006074A8">
      <w:pPr>
        <w:ind w:firstLine="567"/>
        <w:rPr>
          <w:sz w:val="24"/>
          <w:szCs w:val="24"/>
        </w:rPr>
      </w:pPr>
      <w:r w:rsidRPr="006074A8">
        <w:rPr>
          <w:sz w:val="24"/>
          <w:szCs w:val="24"/>
        </w:rPr>
        <w:t>ASE_TSS.2.1C</w:t>
      </w:r>
    </w:p>
    <w:p w14:paraId="5A85D098" w14:textId="2DBC1AA0" w:rsidR="006074A8" w:rsidRPr="006074A8" w:rsidRDefault="006074A8" w:rsidP="006074A8">
      <w:pPr>
        <w:ind w:firstLine="567"/>
        <w:rPr>
          <w:sz w:val="24"/>
          <w:szCs w:val="24"/>
        </w:rPr>
      </w:pPr>
      <w:r w:rsidRPr="006074A8">
        <w:rPr>
          <w:sz w:val="24"/>
          <w:szCs w:val="24"/>
        </w:rPr>
        <w:t xml:space="preserve">Краткая спецификация </w:t>
      </w:r>
      <w:r w:rsidR="003B6C92" w:rsidRPr="0046689A">
        <w:rPr>
          <w:sz w:val="24"/>
          <w:szCs w:val="24"/>
        </w:rPr>
        <w:t xml:space="preserve">TOE </w:t>
      </w:r>
      <w:r w:rsidRPr="006074A8">
        <w:rPr>
          <w:sz w:val="24"/>
          <w:szCs w:val="24"/>
        </w:rPr>
        <w:t xml:space="preserve">должна описывать, каким образом </w:t>
      </w:r>
      <w:r w:rsidR="003B6C92" w:rsidRPr="0046689A">
        <w:rPr>
          <w:sz w:val="24"/>
          <w:szCs w:val="24"/>
        </w:rPr>
        <w:t xml:space="preserve">TOE </w:t>
      </w:r>
      <w:r w:rsidRPr="006074A8">
        <w:rPr>
          <w:sz w:val="24"/>
          <w:szCs w:val="24"/>
        </w:rPr>
        <w:t>выполняет каждое ФТБ.</w:t>
      </w:r>
    </w:p>
    <w:p w14:paraId="5AA04E0E" w14:textId="77777777" w:rsidR="006074A8" w:rsidRPr="006074A8" w:rsidRDefault="006074A8" w:rsidP="006074A8">
      <w:pPr>
        <w:ind w:firstLine="567"/>
        <w:rPr>
          <w:sz w:val="24"/>
          <w:szCs w:val="24"/>
        </w:rPr>
      </w:pPr>
      <w:r w:rsidRPr="006074A8">
        <w:rPr>
          <w:sz w:val="24"/>
          <w:szCs w:val="24"/>
        </w:rPr>
        <w:t>ASE_TSS.2.2C</w:t>
      </w:r>
    </w:p>
    <w:p w14:paraId="52DF4C12" w14:textId="010D86DE" w:rsidR="006074A8" w:rsidRPr="006074A8" w:rsidRDefault="006074A8" w:rsidP="006074A8">
      <w:pPr>
        <w:ind w:firstLine="567"/>
        <w:rPr>
          <w:sz w:val="24"/>
          <w:szCs w:val="24"/>
        </w:rPr>
      </w:pPr>
      <w:r w:rsidRPr="006074A8">
        <w:rPr>
          <w:sz w:val="24"/>
          <w:szCs w:val="24"/>
        </w:rPr>
        <w:t xml:space="preserve">Краткая спецификация </w:t>
      </w:r>
      <w:r w:rsidR="003B6C92" w:rsidRPr="0046689A">
        <w:rPr>
          <w:sz w:val="24"/>
          <w:szCs w:val="24"/>
        </w:rPr>
        <w:t xml:space="preserve">TOE </w:t>
      </w:r>
      <w:r w:rsidRPr="006074A8">
        <w:rPr>
          <w:sz w:val="24"/>
          <w:szCs w:val="24"/>
        </w:rPr>
        <w:t xml:space="preserve">должна описывать, каким образом </w:t>
      </w:r>
      <w:r w:rsidR="003B6C92" w:rsidRPr="0046689A">
        <w:rPr>
          <w:sz w:val="24"/>
          <w:szCs w:val="24"/>
        </w:rPr>
        <w:t xml:space="preserve">TOE </w:t>
      </w:r>
      <w:r w:rsidRPr="006074A8">
        <w:rPr>
          <w:sz w:val="24"/>
          <w:szCs w:val="24"/>
        </w:rPr>
        <w:t>противостоит попыткам вмешательства и логического искажения.</w:t>
      </w:r>
    </w:p>
    <w:p w14:paraId="5B763856" w14:textId="77777777" w:rsidR="006074A8" w:rsidRPr="006074A8" w:rsidRDefault="006074A8" w:rsidP="006074A8">
      <w:pPr>
        <w:ind w:firstLine="567"/>
        <w:rPr>
          <w:sz w:val="24"/>
          <w:szCs w:val="24"/>
        </w:rPr>
      </w:pPr>
      <w:r w:rsidRPr="006074A8">
        <w:rPr>
          <w:sz w:val="24"/>
          <w:szCs w:val="24"/>
        </w:rPr>
        <w:t>ASE_TSS.2.3C</w:t>
      </w:r>
    </w:p>
    <w:p w14:paraId="615C275D" w14:textId="41014A9F" w:rsidR="006074A8" w:rsidRPr="006074A8" w:rsidRDefault="006074A8" w:rsidP="006074A8">
      <w:pPr>
        <w:ind w:firstLine="567"/>
        <w:rPr>
          <w:sz w:val="24"/>
          <w:szCs w:val="24"/>
        </w:rPr>
      </w:pPr>
      <w:r w:rsidRPr="006074A8">
        <w:rPr>
          <w:sz w:val="24"/>
          <w:szCs w:val="24"/>
        </w:rPr>
        <w:t xml:space="preserve">Краткая спецификация </w:t>
      </w:r>
      <w:r w:rsidR="003B6C92" w:rsidRPr="0046689A">
        <w:rPr>
          <w:sz w:val="24"/>
          <w:szCs w:val="24"/>
        </w:rPr>
        <w:t xml:space="preserve">TOE </w:t>
      </w:r>
      <w:r w:rsidRPr="006074A8">
        <w:rPr>
          <w:sz w:val="24"/>
          <w:szCs w:val="24"/>
        </w:rPr>
        <w:t xml:space="preserve">должна описывать, каким образом </w:t>
      </w:r>
      <w:r w:rsidR="003B6C92" w:rsidRPr="0046689A">
        <w:rPr>
          <w:sz w:val="24"/>
          <w:szCs w:val="24"/>
        </w:rPr>
        <w:t xml:space="preserve">TOE </w:t>
      </w:r>
      <w:r w:rsidRPr="006074A8">
        <w:rPr>
          <w:sz w:val="24"/>
          <w:szCs w:val="24"/>
        </w:rPr>
        <w:t>противостоит попыткам обхода защиты.</w:t>
      </w:r>
    </w:p>
    <w:p w14:paraId="275EF8BF" w14:textId="77777777" w:rsidR="006074A8" w:rsidRPr="006074A8" w:rsidRDefault="006074A8" w:rsidP="006074A8">
      <w:pPr>
        <w:ind w:firstLine="567"/>
        <w:rPr>
          <w:sz w:val="24"/>
          <w:szCs w:val="24"/>
        </w:rPr>
      </w:pPr>
      <w:r w:rsidRPr="006074A8">
        <w:rPr>
          <w:sz w:val="24"/>
          <w:szCs w:val="24"/>
        </w:rPr>
        <w:t>Элементы действий оценщика</w:t>
      </w:r>
    </w:p>
    <w:p w14:paraId="017988B0" w14:textId="77777777" w:rsidR="006074A8" w:rsidRPr="006074A8" w:rsidRDefault="006074A8" w:rsidP="006074A8">
      <w:pPr>
        <w:ind w:firstLine="567"/>
        <w:rPr>
          <w:sz w:val="24"/>
          <w:szCs w:val="24"/>
        </w:rPr>
      </w:pPr>
      <w:r w:rsidRPr="006074A8">
        <w:rPr>
          <w:sz w:val="24"/>
          <w:szCs w:val="24"/>
        </w:rPr>
        <w:t>ASE_TSS.2.1E</w:t>
      </w:r>
    </w:p>
    <w:p w14:paraId="2E7D7E7D" w14:textId="77777777" w:rsidR="006074A8" w:rsidRPr="006074A8" w:rsidRDefault="006074A8" w:rsidP="006074A8">
      <w:pPr>
        <w:ind w:firstLine="567"/>
        <w:rPr>
          <w:sz w:val="24"/>
          <w:szCs w:val="24"/>
        </w:rPr>
      </w:pPr>
      <w:r w:rsidRPr="006074A8">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1F6A3DE1" w14:textId="77777777" w:rsidR="006074A8" w:rsidRPr="006074A8" w:rsidRDefault="006074A8" w:rsidP="006074A8">
      <w:pPr>
        <w:ind w:firstLine="567"/>
        <w:rPr>
          <w:sz w:val="24"/>
          <w:szCs w:val="24"/>
        </w:rPr>
      </w:pPr>
      <w:r w:rsidRPr="006074A8">
        <w:rPr>
          <w:sz w:val="24"/>
          <w:szCs w:val="24"/>
        </w:rPr>
        <w:t>ASE_TSS.2.2E</w:t>
      </w:r>
    </w:p>
    <w:p w14:paraId="49D4B61E" w14:textId="3EC88A07" w:rsidR="006074A8" w:rsidRPr="006074A8" w:rsidRDefault="006074A8" w:rsidP="006074A8">
      <w:pPr>
        <w:ind w:firstLine="567"/>
        <w:rPr>
          <w:sz w:val="24"/>
          <w:szCs w:val="24"/>
        </w:rPr>
      </w:pPr>
      <w:r w:rsidRPr="006074A8">
        <w:rPr>
          <w:sz w:val="24"/>
          <w:szCs w:val="24"/>
        </w:rPr>
        <w:t xml:space="preserve">Оценщик должен подтвердить, что краткая спецификация </w:t>
      </w:r>
      <w:r w:rsidR="003B6C92" w:rsidRPr="0046689A">
        <w:rPr>
          <w:sz w:val="24"/>
          <w:szCs w:val="24"/>
        </w:rPr>
        <w:t xml:space="preserve">TOE </w:t>
      </w:r>
      <w:r w:rsidRPr="006074A8">
        <w:rPr>
          <w:sz w:val="24"/>
          <w:szCs w:val="24"/>
        </w:rPr>
        <w:t xml:space="preserve">не противоречит «Аннотации </w:t>
      </w:r>
      <w:r w:rsidR="003B6C92" w:rsidRPr="0046689A">
        <w:rPr>
          <w:sz w:val="24"/>
          <w:szCs w:val="24"/>
        </w:rPr>
        <w:t>TOE</w:t>
      </w:r>
      <w:r w:rsidRPr="006074A8">
        <w:rPr>
          <w:sz w:val="24"/>
          <w:szCs w:val="24"/>
        </w:rPr>
        <w:t xml:space="preserve">» и «Описанию </w:t>
      </w:r>
      <w:r w:rsidR="003B6C92" w:rsidRPr="0046689A">
        <w:rPr>
          <w:sz w:val="24"/>
          <w:szCs w:val="24"/>
        </w:rPr>
        <w:t>TOE</w:t>
      </w:r>
      <w:r w:rsidRPr="006074A8">
        <w:rPr>
          <w:sz w:val="24"/>
          <w:szCs w:val="24"/>
        </w:rPr>
        <w:t>».</w:t>
      </w:r>
    </w:p>
    <w:p w14:paraId="005B8923" w14:textId="77777777" w:rsidR="006074A8" w:rsidRPr="006074A8" w:rsidRDefault="006074A8" w:rsidP="006074A8">
      <w:pPr>
        <w:ind w:firstLine="567"/>
        <w:rPr>
          <w:sz w:val="24"/>
          <w:szCs w:val="24"/>
        </w:rPr>
      </w:pPr>
    </w:p>
    <w:p w14:paraId="52A8B29F" w14:textId="77777777" w:rsidR="006074A8" w:rsidRPr="006074A8" w:rsidRDefault="006074A8" w:rsidP="006074A8">
      <w:pPr>
        <w:ind w:firstLine="567"/>
        <w:rPr>
          <w:b/>
          <w:bCs/>
          <w:sz w:val="24"/>
          <w:szCs w:val="24"/>
        </w:rPr>
      </w:pPr>
      <w:r w:rsidRPr="006074A8">
        <w:rPr>
          <w:b/>
          <w:bCs/>
          <w:sz w:val="24"/>
          <w:szCs w:val="24"/>
        </w:rPr>
        <w:t>9.9 Согласованность цели безопасности составного продукта (ASE_COMP)</w:t>
      </w:r>
    </w:p>
    <w:p w14:paraId="0447CF01" w14:textId="77777777" w:rsidR="006074A8" w:rsidRDefault="006074A8" w:rsidP="006074A8">
      <w:pPr>
        <w:ind w:firstLine="567"/>
        <w:rPr>
          <w:b/>
          <w:bCs/>
          <w:sz w:val="24"/>
          <w:szCs w:val="24"/>
        </w:rPr>
      </w:pPr>
    </w:p>
    <w:p w14:paraId="2CD94C5D" w14:textId="4458231C" w:rsidR="006074A8" w:rsidRPr="006074A8" w:rsidRDefault="006074A8" w:rsidP="006074A8">
      <w:pPr>
        <w:ind w:firstLine="567"/>
        <w:rPr>
          <w:b/>
          <w:bCs/>
          <w:sz w:val="24"/>
          <w:szCs w:val="24"/>
        </w:rPr>
      </w:pPr>
      <w:r w:rsidRPr="006074A8">
        <w:rPr>
          <w:b/>
          <w:bCs/>
          <w:sz w:val="24"/>
          <w:szCs w:val="24"/>
        </w:rPr>
        <w:t>9.9.1 Цели</w:t>
      </w:r>
    </w:p>
    <w:p w14:paraId="27650FBD" w14:textId="77777777" w:rsidR="006074A8" w:rsidRDefault="006074A8" w:rsidP="006074A8">
      <w:pPr>
        <w:ind w:firstLine="567"/>
        <w:rPr>
          <w:sz w:val="24"/>
          <w:szCs w:val="24"/>
        </w:rPr>
      </w:pPr>
    </w:p>
    <w:p w14:paraId="27536267" w14:textId="51DD0712" w:rsidR="006074A8" w:rsidRPr="006074A8" w:rsidRDefault="006074A8" w:rsidP="006074A8">
      <w:pPr>
        <w:ind w:firstLine="567"/>
        <w:rPr>
          <w:sz w:val="24"/>
          <w:szCs w:val="24"/>
        </w:rPr>
      </w:pPr>
      <w:r w:rsidRPr="006074A8">
        <w:rPr>
          <w:sz w:val="24"/>
          <w:szCs w:val="24"/>
        </w:rPr>
        <w:t xml:space="preserve">Целью этого семейства является определение того, не противоречит ли ЗБ составного продукта </w:t>
      </w:r>
      <w:r w:rsidRPr="006074A8">
        <w:rPr>
          <w:sz w:val="24"/>
          <w:szCs w:val="24"/>
          <w:vertAlign w:val="superscript"/>
        </w:rPr>
        <w:t>4)</w:t>
      </w:r>
      <w:r w:rsidRPr="006074A8">
        <w:rPr>
          <w:sz w:val="24"/>
          <w:szCs w:val="24"/>
        </w:rPr>
        <w:t xml:space="preserve"> ЗБ соответствующего базового компонента </w:t>
      </w:r>
      <w:r w:rsidRPr="006074A8">
        <w:rPr>
          <w:sz w:val="24"/>
          <w:szCs w:val="24"/>
          <w:vertAlign w:val="superscript"/>
        </w:rPr>
        <w:t>5),6)</w:t>
      </w:r>
      <w:r w:rsidRPr="006074A8">
        <w:rPr>
          <w:sz w:val="24"/>
          <w:szCs w:val="24"/>
        </w:rPr>
        <w:t>.</w:t>
      </w:r>
    </w:p>
    <w:p w14:paraId="44F2E25C" w14:textId="77777777" w:rsidR="006074A8" w:rsidRPr="006074A8" w:rsidRDefault="006074A8" w:rsidP="006074A8">
      <w:pPr>
        <w:ind w:firstLine="567"/>
        <w:rPr>
          <w:sz w:val="24"/>
          <w:szCs w:val="24"/>
        </w:rPr>
      </w:pPr>
    </w:p>
    <w:p w14:paraId="34E2AE34" w14:textId="77777777" w:rsidR="006074A8" w:rsidRPr="006074A8" w:rsidRDefault="006074A8" w:rsidP="006074A8">
      <w:pPr>
        <w:ind w:firstLine="567"/>
        <w:rPr>
          <w:b/>
          <w:bCs/>
          <w:sz w:val="24"/>
          <w:szCs w:val="24"/>
        </w:rPr>
      </w:pPr>
      <w:r w:rsidRPr="006074A8">
        <w:rPr>
          <w:b/>
          <w:bCs/>
          <w:sz w:val="24"/>
          <w:szCs w:val="24"/>
        </w:rPr>
        <w:t>9.9.2 Ранжирование компонентов</w:t>
      </w:r>
    </w:p>
    <w:p w14:paraId="0D7694DB" w14:textId="77777777" w:rsidR="006074A8" w:rsidRDefault="006074A8" w:rsidP="006074A8">
      <w:pPr>
        <w:ind w:firstLine="567"/>
        <w:rPr>
          <w:sz w:val="24"/>
          <w:szCs w:val="24"/>
        </w:rPr>
      </w:pPr>
    </w:p>
    <w:p w14:paraId="1A8FFB01" w14:textId="588F532C" w:rsidR="008D634E" w:rsidRDefault="006074A8" w:rsidP="006074A8">
      <w:pPr>
        <w:ind w:firstLine="567"/>
        <w:rPr>
          <w:sz w:val="24"/>
          <w:szCs w:val="24"/>
        </w:rPr>
      </w:pPr>
      <w:r w:rsidRPr="006074A8">
        <w:rPr>
          <w:sz w:val="24"/>
          <w:szCs w:val="24"/>
        </w:rPr>
        <w:t>Данное семейство содержит только один компонент.</w:t>
      </w:r>
    </w:p>
    <w:p w14:paraId="469F6556" w14:textId="77777777" w:rsidR="006074A8" w:rsidRDefault="006074A8" w:rsidP="006074A8">
      <w:pPr>
        <w:ind w:firstLine="567"/>
        <w:rPr>
          <w:sz w:val="24"/>
          <w:szCs w:val="24"/>
        </w:rPr>
      </w:pPr>
    </w:p>
    <w:p w14:paraId="52CDFD36" w14:textId="19394F2E" w:rsidR="006074A8" w:rsidRPr="006074A8" w:rsidRDefault="006074A8" w:rsidP="006074A8">
      <w:pPr>
        <w:ind w:firstLine="567"/>
        <w:rPr>
          <w:b/>
          <w:bCs/>
          <w:sz w:val="24"/>
          <w:szCs w:val="24"/>
        </w:rPr>
      </w:pPr>
      <w:r w:rsidRPr="006074A8">
        <w:rPr>
          <w:b/>
          <w:bCs/>
          <w:sz w:val="24"/>
          <w:szCs w:val="24"/>
        </w:rPr>
        <w:t>9.9.3 Замечания по применению</w:t>
      </w:r>
    </w:p>
    <w:p w14:paraId="42376167" w14:textId="77777777" w:rsidR="006074A8" w:rsidRDefault="006074A8" w:rsidP="006074A8">
      <w:pPr>
        <w:ind w:firstLine="567"/>
        <w:rPr>
          <w:sz w:val="24"/>
          <w:szCs w:val="24"/>
        </w:rPr>
      </w:pPr>
    </w:p>
    <w:p w14:paraId="4377F02F" w14:textId="6BFF74F9" w:rsidR="006074A8" w:rsidRPr="006074A8" w:rsidRDefault="006074A8" w:rsidP="006074A8">
      <w:pPr>
        <w:ind w:firstLine="567"/>
        <w:rPr>
          <w:sz w:val="24"/>
          <w:szCs w:val="24"/>
        </w:rPr>
      </w:pPr>
      <w:r w:rsidRPr="006074A8">
        <w:rPr>
          <w:sz w:val="24"/>
          <w:szCs w:val="24"/>
        </w:rPr>
        <w:t>ЗБ на составное продукта должно быть записано и оценено.</w:t>
      </w:r>
    </w:p>
    <w:p w14:paraId="6B4626AB" w14:textId="77777777" w:rsidR="006074A8" w:rsidRPr="006074A8" w:rsidRDefault="006074A8" w:rsidP="006074A8">
      <w:pPr>
        <w:ind w:firstLine="567"/>
        <w:rPr>
          <w:sz w:val="24"/>
          <w:szCs w:val="24"/>
        </w:rPr>
      </w:pPr>
      <w:r w:rsidRPr="006074A8">
        <w:rPr>
          <w:sz w:val="24"/>
          <w:szCs w:val="24"/>
        </w:rPr>
        <w:t>Оценщик составного продукта должен проверить, не противоречит ли ЗБ составной продукции ЗБ соответствующего базового компонента. В частности, это означает, что оценщик составного продукта должен проверить ЗБ составного продукта и ЗБ базового компонента на наличие противоречивых предположений, совместимости целей безопасности, требований безопасности и функциональных возможностей безопасности, необходимых зависимому компоненту.</w:t>
      </w:r>
    </w:p>
    <w:p w14:paraId="7D466807" w14:textId="77777777" w:rsidR="006074A8" w:rsidRPr="006074A8" w:rsidRDefault="006074A8" w:rsidP="006074A8">
      <w:pPr>
        <w:ind w:firstLine="567"/>
        <w:rPr>
          <w:sz w:val="24"/>
          <w:szCs w:val="24"/>
        </w:rPr>
      </w:pPr>
      <w:r w:rsidRPr="006074A8">
        <w:rPr>
          <w:sz w:val="24"/>
          <w:szCs w:val="24"/>
        </w:rPr>
        <w:t>Спонсор оценки составного продукта должен обеспечить доступность ЗБ базового компонента для разработчика зависимого компонента, для оценщика составного продукта и для органа по оценке составного продукта. Информации, доступной в общедоступной версии базового компонента ЗБ, может быть недостаточно.</w:t>
      </w:r>
    </w:p>
    <w:p w14:paraId="1111C2C4" w14:textId="77777777" w:rsidR="006074A8" w:rsidRPr="006074A8" w:rsidRDefault="006074A8" w:rsidP="006074A8">
      <w:pPr>
        <w:ind w:firstLine="567"/>
        <w:rPr>
          <w:sz w:val="24"/>
          <w:szCs w:val="24"/>
        </w:rPr>
      </w:pPr>
      <w:r w:rsidRPr="006074A8">
        <w:rPr>
          <w:sz w:val="24"/>
          <w:szCs w:val="24"/>
        </w:rPr>
        <w:t>Эти указания по применению помогают разработчику создать, а оценщику проанализировать ЗБ составного продукта и описать общую методологию для него.</w:t>
      </w:r>
    </w:p>
    <w:p w14:paraId="7169942B" w14:textId="77777777" w:rsidR="006074A8" w:rsidRPr="006074A8" w:rsidRDefault="006074A8" w:rsidP="006074A8">
      <w:pPr>
        <w:ind w:firstLine="567"/>
        <w:rPr>
          <w:sz w:val="24"/>
          <w:szCs w:val="24"/>
        </w:rPr>
      </w:pPr>
      <w:r w:rsidRPr="006074A8">
        <w:rPr>
          <w:sz w:val="24"/>
          <w:szCs w:val="24"/>
        </w:rPr>
        <w:t>Для создания составного изделия ЗБ разработчику необходимо выполнить следующие действия:</w:t>
      </w:r>
    </w:p>
    <w:p w14:paraId="7A6633F2" w14:textId="77777777" w:rsidR="006074A8" w:rsidRPr="006074A8" w:rsidRDefault="006074A8" w:rsidP="006074A8">
      <w:pPr>
        <w:ind w:firstLine="567"/>
        <w:rPr>
          <w:sz w:val="24"/>
          <w:szCs w:val="24"/>
        </w:rPr>
      </w:pPr>
      <w:r w:rsidRPr="006074A8">
        <w:rPr>
          <w:sz w:val="24"/>
          <w:szCs w:val="24"/>
        </w:rPr>
        <w:t xml:space="preserve">Шаг 1: Разработчик формулирует </w:t>
      </w:r>
      <w:proofErr w:type="gramStart"/>
      <w:r w:rsidRPr="006074A8">
        <w:rPr>
          <w:sz w:val="24"/>
          <w:szCs w:val="24"/>
        </w:rPr>
        <w:t>предварительное</w:t>
      </w:r>
      <w:proofErr w:type="gramEnd"/>
      <w:r w:rsidRPr="006074A8">
        <w:rPr>
          <w:sz w:val="24"/>
          <w:szCs w:val="24"/>
        </w:rPr>
        <w:t xml:space="preserve"> ЗБ для составного продукта (композитное ЗБ), используя стандартный свод правил. </w:t>
      </w:r>
      <w:proofErr w:type="gramStart"/>
      <w:r w:rsidRPr="006074A8">
        <w:rPr>
          <w:sz w:val="24"/>
          <w:szCs w:val="24"/>
        </w:rPr>
        <w:t>Композитное</w:t>
      </w:r>
      <w:proofErr w:type="gramEnd"/>
      <w:r w:rsidRPr="006074A8">
        <w:rPr>
          <w:sz w:val="24"/>
          <w:szCs w:val="24"/>
        </w:rPr>
        <w:t xml:space="preserve"> ЗБ может быть составлено независимо от ЗБ соответствующего базового компонента составного продукта (базового ЗБ), по крайней мере, до тех пор, пока нет официальных заявлений о соответствии ПЗ.</w:t>
      </w:r>
    </w:p>
    <w:p w14:paraId="3DE3D4B5" w14:textId="1BD5839D" w:rsidR="006074A8" w:rsidRDefault="006074A8" w:rsidP="006074A8">
      <w:pPr>
        <w:ind w:firstLine="567"/>
        <w:rPr>
          <w:sz w:val="24"/>
          <w:szCs w:val="24"/>
        </w:rPr>
      </w:pPr>
      <w:r w:rsidRPr="006074A8">
        <w:rPr>
          <w:sz w:val="24"/>
          <w:szCs w:val="24"/>
        </w:rPr>
        <w:t xml:space="preserve">Шаг 2: Разработчик определяет перекрытие между базовым и составным ЗБ путем анализа и сравнения их соответствующих функциональных возможностей безопасности </w:t>
      </w:r>
      <w:r w:rsidR="003B6C92" w:rsidRPr="0046689A">
        <w:rPr>
          <w:sz w:val="24"/>
          <w:szCs w:val="24"/>
        </w:rPr>
        <w:t xml:space="preserve">TOE </w:t>
      </w:r>
      <w:r w:rsidRPr="006074A8">
        <w:rPr>
          <w:sz w:val="24"/>
          <w:szCs w:val="24"/>
        </w:rPr>
        <w:t xml:space="preserve">(ФБО) </w:t>
      </w:r>
      <w:r w:rsidRPr="006074A8">
        <w:rPr>
          <w:sz w:val="24"/>
          <w:szCs w:val="24"/>
          <w:vertAlign w:val="superscript"/>
        </w:rPr>
        <w:t>7) 8)</w:t>
      </w:r>
      <w:r w:rsidRPr="006074A8">
        <w:rPr>
          <w:sz w:val="24"/>
          <w:szCs w:val="24"/>
        </w:rPr>
        <w:t>.</w:t>
      </w:r>
    </w:p>
    <w:p w14:paraId="0CD481BD" w14:textId="77777777" w:rsidR="006074A8" w:rsidRPr="006074A8" w:rsidRDefault="006074A8" w:rsidP="006074A8">
      <w:pPr>
        <w:ind w:firstLine="567"/>
        <w:rPr>
          <w:sz w:val="24"/>
          <w:szCs w:val="24"/>
        </w:rPr>
      </w:pPr>
      <w:r w:rsidRPr="006074A8">
        <w:rPr>
          <w:sz w:val="24"/>
          <w:szCs w:val="24"/>
        </w:rPr>
        <w:t>Шаг 3: Разработчик определяет, при каких условиях он может доверять и полагаться на базовый компонент ФБО, используемый составным ЗБ без новой проверки.</w:t>
      </w:r>
    </w:p>
    <w:p w14:paraId="03FD2255" w14:textId="778D9EDB" w:rsidR="006074A8" w:rsidRDefault="006074A8" w:rsidP="006074A8">
      <w:pPr>
        <w:ind w:firstLine="567"/>
        <w:rPr>
          <w:sz w:val="24"/>
          <w:szCs w:val="24"/>
        </w:rPr>
      </w:pPr>
      <w:proofErr w:type="gramStart"/>
      <w:r w:rsidRPr="006074A8">
        <w:rPr>
          <w:sz w:val="24"/>
          <w:szCs w:val="24"/>
        </w:rPr>
        <w:t>Выполнив эти действия, разработчик завершает предварительное ЗБ на композитное изделие.</w:t>
      </w:r>
      <w:proofErr w:type="gramEnd"/>
    </w:p>
    <w:p w14:paraId="1E80D7D3" w14:textId="77777777" w:rsidR="006074A8" w:rsidRDefault="006074A8" w:rsidP="006074A8">
      <w:pPr>
        <w:ind w:firstLine="567"/>
        <w:rPr>
          <w:sz w:val="24"/>
          <w:szCs w:val="24"/>
        </w:rPr>
      </w:pPr>
    </w:p>
    <w:p w14:paraId="6863FF17" w14:textId="77777777" w:rsidR="006074A8" w:rsidRPr="006074A8" w:rsidRDefault="006074A8" w:rsidP="006074A8">
      <w:pPr>
        <w:ind w:firstLine="567"/>
        <w:rPr>
          <w:sz w:val="24"/>
          <w:szCs w:val="24"/>
        </w:rPr>
      </w:pPr>
      <w:r w:rsidRPr="006074A8">
        <w:rPr>
          <w:sz w:val="24"/>
          <w:szCs w:val="24"/>
        </w:rPr>
        <w:t>_____________</w:t>
      </w:r>
    </w:p>
    <w:p w14:paraId="5F3DFF4D" w14:textId="77777777" w:rsidR="006074A8" w:rsidRPr="006074A8" w:rsidRDefault="006074A8" w:rsidP="006074A8">
      <w:pPr>
        <w:ind w:firstLine="567"/>
      </w:pPr>
      <w:r w:rsidRPr="00D91BF1">
        <w:rPr>
          <w:vertAlign w:val="superscript"/>
        </w:rPr>
        <w:t>4)</w:t>
      </w:r>
      <w:r w:rsidRPr="006074A8">
        <w:t xml:space="preserve"> В дальнейшем обозначается как составной продукт ЗБ или </w:t>
      </w:r>
      <w:proofErr w:type="gramStart"/>
      <w:r w:rsidRPr="006074A8">
        <w:t>составное</w:t>
      </w:r>
      <w:proofErr w:type="gramEnd"/>
      <w:r w:rsidRPr="006074A8">
        <w:t xml:space="preserve"> ЗБ.</w:t>
      </w:r>
    </w:p>
    <w:p w14:paraId="68782707" w14:textId="77777777" w:rsidR="006074A8" w:rsidRPr="006074A8" w:rsidRDefault="006074A8" w:rsidP="006074A8">
      <w:pPr>
        <w:ind w:firstLine="567"/>
      </w:pPr>
      <w:r w:rsidRPr="00D91BF1">
        <w:rPr>
          <w:vertAlign w:val="superscript"/>
        </w:rPr>
        <w:t>5)</w:t>
      </w:r>
      <w:r w:rsidRPr="006074A8">
        <w:t xml:space="preserve"> В дальнейшем обозначается базовым компонентом ЗБ или базовым ЗБ.</w:t>
      </w:r>
    </w:p>
    <w:p w14:paraId="4773C338" w14:textId="51E8D17A" w:rsidR="008D634E" w:rsidRPr="006074A8" w:rsidRDefault="006074A8" w:rsidP="006074A8">
      <w:pPr>
        <w:ind w:firstLine="567"/>
      </w:pPr>
      <w:r w:rsidRPr="00D91BF1">
        <w:rPr>
          <w:vertAlign w:val="superscript"/>
        </w:rPr>
        <w:t>6)</w:t>
      </w:r>
      <w:r w:rsidRPr="006074A8">
        <w:t xml:space="preserve"> Как правило, цель безопасности выражает политику безопасности для </w:t>
      </w:r>
      <w:proofErr w:type="gramStart"/>
      <w:r w:rsidRPr="006074A8">
        <w:t>определенного</w:t>
      </w:r>
      <w:proofErr w:type="gramEnd"/>
      <w:r w:rsidRPr="006074A8">
        <w:t xml:space="preserve"> </w:t>
      </w:r>
      <w:r w:rsidR="003B6C92" w:rsidRPr="003B6C92">
        <w:t>TOE</w:t>
      </w:r>
      <w:r w:rsidRPr="006074A8">
        <w:t>.</w:t>
      </w:r>
    </w:p>
    <w:p w14:paraId="3A03708D" w14:textId="4CD248A5" w:rsidR="006074A8" w:rsidRPr="006074A8" w:rsidRDefault="006074A8" w:rsidP="006074A8">
      <w:pPr>
        <w:ind w:firstLine="567"/>
      </w:pPr>
      <w:r w:rsidRPr="00D91BF1">
        <w:rPr>
          <w:vertAlign w:val="superscript"/>
        </w:rPr>
        <w:t>7)</w:t>
      </w:r>
      <w:r w:rsidRPr="006074A8">
        <w:t xml:space="preserve"> Потому что ФБО обеспечивают реализацию цели безопасности (вместе с организационными мерами, обеспечивающими реализацию целей безопасности для операционной среды </w:t>
      </w:r>
      <w:r w:rsidR="003B6C92" w:rsidRPr="003B6C92">
        <w:t>TOE</w:t>
      </w:r>
      <w:r w:rsidRPr="006074A8">
        <w:t>).</w:t>
      </w:r>
    </w:p>
    <w:p w14:paraId="28AC28CC" w14:textId="4301A513" w:rsidR="008D634E" w:rsidRPr="006074A8" w:rsidRDefault="006074A8" w:rsidP="006074A8">
      <w:pPr>
        <w:ind w:firstLine="567"/>
      </w:pPr>
      <w:r w:rsidRPr="00D91BF1">
        <w:rPr>
          <w:vertAlign w:val="superscript"/>
        </w:rPr>
        <w:t>8)</w:t>
      </w:r>
      <w:r w:rsidRPr="006074A8">
        <w:t xml:space="preserve"> Сравнение должно выполняться на уровне абстракции ФТБ. Если разработчик определяет функциональные группы безопасности (TSF-группы) в части TSS своей цели по безопасности, оценщику следует также рассмотреть их, чтобы лучше понять контекст услуг безопасности, предлагаемых </w:t>
      </w:r>
      <w:r w:rsidR="003B6C92" w:rsidRPr="003B6C92">
        <w:t>TOE</w:t>
      </w:r>
      <w:r w:rsidRPr="006074A8">
        <w:t>.</w:t>
      </w:r>
    </w:p>
    <w:p w14:paraId="4A2B1E5E" w14:textId="77777777" w:rsidR="008D634E" w:rsidRDefault="008D634E" w:rsidP="00263193">
      <w:pPr>
        <w:ind w:firstLine="567"/>
        <w:rPr>
          <w:sz w:val="24"/>
          <w:szCs w:val="24"/>
        </w:rPr>
      </w:pPr>
    </w:p>
    <w:p w14:paraId="5EE939D6" w14:textId="77777777" w:rsidR="006074A8" w:rsidRPr="006074A8" w:rsidRDefault="006074A8" w:rsidP="006074A8">
      <w:pPr>
        <w:ind w:firstLine="567"/>
        <w:rPr>
          <w:sz w:val="24"/>
          <w:szCs w:val="24"/>
        </w:rPr>
      </w:pPr>
      <w:r w:rsidRPr="006074A8">
        <w:rPr>
          <w:sz w:val="24"/>
          <w:szCs w:val="24"/>
        </w:rPr>
        <w:t>Не обязательно, чтобы составной продукт и связанный с ним базовый компонент оценивались в соответствии с одним и тем же изданием ISO/IEC 15408. Это связано с тем, что зависимый компонент составного продукта может полагаться на некоторые службы безопасности базового продукта</w:t>
      </w:r>
      <w:proofErr w:type="gramStart"/>
      <w:r w:rsidRPr="006074A8">
        <w:rPr>
          <w:sz w:val="24"/>
          <w:szCs w:val="24"/>
        </w:rPr>
        <w:t>.</w:t>
      </w:r>
      <w:proofErr w:type="gramEnd"/>
      <w:r w:rsidRPr="006074A8">
        <w:rPr>
          <w:sz w:val="24"/>
          <w:szCs w:val="24"/>
        </w:rPr>
        <w:t xml:space="preserve"> </w:t>
      </w:r>
      <w:proofErr w:type="gramStart"/>
      <w:r w:rsidRPr="006074A8">
        <w:rPr>
          <w:sz w:val="24"/>
          <w:szCs w:val="24"/>
        </w:rPr>
        <w:t>к</w:t>
      </w:r>
      <w:proofErr w:type="gramEnd"/>
      <w:r w:rsidRPr="006074A8">
        <w:rPr>
          <w:sz w:val="24"/>
          <w:szCs w:val="24"/>
        </w:rPr>
        <w:t>омпонента, если (i) уровень доверия базового компонента соответствует предполагаемому уровню доверия составного продукта и (</w:t>
      </w:r>
      <w:proofErr w:type="spellStart"/>
      <w:r w:rsidRPr="006074A8">
        <w:rPr>
          <w:sz w:val="24"/>
          <w:szCs w:val="24"/>
        </w:rPr>
        <w:t>ii</w:t>
      </w:r>
      <w:proofErr w:type="spellEnd"/>
      <w:r w:rsidRPr="006074A8">
        <w:rPr>
          <w:sz w:val="24"/>
          <w:szCs w:val="24"/>
        </w:rPr>
        <w:t xml:space="preserve">) оценка базового компонента действительна (т. е. принята органом по оценке базового компонента) и актуальна. Эквивалентность отдельных компонентов доверия (и, следовательно, уровней доверия), принадлежащих разным изданиям серии ISO/IEC 15408, должна быть </w:t>
      </w:r>
      <w:proofErr w:type="gramStart"/>
      <w:r w:rsidRPr="006074A8">
        <w:rPr>
          <w:sz w:val="24"/>
          <w:szCs w:val="24"/>
        </w:rPr>
        <w:t>установлена</w:t>
      </w:r>
      <w:proofErr w:type="gramEnd"/>
      <w:r w:rsidRPr="006074A8">
        <w:rPr>
          <w:sz w:val="24"/>
          <w:szCs w:val="24"/>
        </w:rPr>
        <w:t>/признана органом по оценке составного продукта.</w:t>
      </w:r>
    </w:p>
    <w:p w14:paraId="345CBA82" w14:textId="77777777" w:rsidR="006074A8" w:rsidRPr="006074A8" w:rsidRDefault="006074A8" w:rsidP="006074A8">
      <w:pPr>
        <w:ind w:firstLine="567"/>
        <w:rPr>
          <w:sz w:val="24"/>
          <w:szCs w:val="24"/>
        </w:rPr>
      </w:pPr>
      <w:r w:rsidRPr="006074A8">
        <w:rPr>
          <w:sz w:val="24"/>
          <w:szCs w:val="24"/>
        </w:rPr>
        <w:t xml:space="preserve">Если заявлено соответствие ПЗ, например. ЗБ составного продукта заявляет о соответствии ПЗ (который, возможно, заявляет о соответствии </w:t>
      </w:r>
      <w:proofErr w:type="gramStart"/>
      <w:r w:rsidRPr="006074A8">
        <w:rPr>
          <w:sz w:val="24"/>
          <w:szCs w:val="24"/>
        </w:rPr>
        <w:t>другому</w:t>
      </w:r>
      <w:proofErr w:type="gramEnd"/>
      <w:r w:rsidRPr="006074A8">
        <w:rPr>
          <w:sz w:val="24"/>
          <w:szCs w:val="24"/>
        </w:rPr>
        <w:t xml:space="preserve"> ПЗ), проверка согласованности может быть сведена к элементам ЗБ, которые еще не охвачены этими ПЗ. Однако в целом факта соблюдения ПЗ недостаточно, чтобы избежать несоответствий. Предположим следующую ситуацию, где → означает «соответствует»:</w:t>
      </w:r>
    </w:p>
    <w:p w14:paraId="646BD90D" w14:textId="77777777" w:rsidR="006074A8" w:rsidRPr="006074A8" w:rsidRDefault="006074A8" w:rsidP="006074A8">
      <w:pPr>
        <w:ind w:firstLine="567"/>
        <w:rPr>
          <w:sz w:val="24"/>
          <w:szCs w:val="24"/>
        </w:rPr>
      </w:pPr>
      <w:r w:rsidRPr="006074A8">
        <w:rPr>
          <w:sz w:val="24"/>
          <w:szCs w:val="24"/>
        </w:rPr>
        <w:t>составное ST → РР 1 → РР</w:t>
      </w:r>
      <w:proofErr w:type="gramStart"/>
      <w:r w:rsidRPr="006074A8">
        <w:rPr>
          <w:sz w:val="24"/>
          <w:szCs w:val="24"/>
        </w:rPr>
        <w:t>2</w:t>
      </w:r>
      <w:proofErr w:type="gramEnd"/>
      <w:r w:rsidRPr="006074A8">
        <w:rPr>
          <w:sz w:val="24"/>
          <w:szCs w:val="24"/>
        </w:rPr>
        <w:t xml:space="preserve"> ← базовое ST</w:t>
      </w:r>
    </w:p>
    <w:p w14:paraId="1872C109" w14:textId="77777777" w:rsidR="006074A8" w:rsidRPr="006074A8" w:rsidRDefault="006074A8" w:rsidP="006074A8">
      <w:pPr>
        <w:ind w:firstLine="567"/>
        <w:rPr>
          <w:sz w:val="24"/>
          <w:szCs w:val="24"/>
        </w:rPr>
      </w:pPr>
      <w:r w:rsidRPr="006074A8">
        <w:rPr>
          <w:sz w:val="24"/>
          <w:szCs w:val="24"/>
        </w:rPr>
        <w:t xml:space="preserve">ПЗ 1 может требовать любого вида соответствия </w:t>
      </w:r>
      <w:r w:rsidRPr="006074A8">
        <w:rPr>
          <w:sz w:val="24"/>
          <w:szCs w:val="24"/>
          <w:vertAlign w:val="superscript"/>
        </w:rPr>
        <w:t>9)</w:t>
      </w:r>
      <w:r w:rsidRPr="006074A8">
        <w:rPr>
          <w:sz w:val="24"/>
          <w:szCs w:val="24"/>
        </w:rPr>
        <w:t xml:space="preserve">, но это не влияет на «дополнительные элементы», которые базовое ЗБ может вводить помимо ПП 2. </w:t>
      </w:r>
      <w:proofErr w:type="gramStart"/>
      <w:r w:rsidRPr="006074A8">
        <w:rPr>
          <w:sz w:val="24"/>
          <w:szCs w:val="24"/>
        </w:rPr>
        <w:t>В заключение следует отметить, что эти дополнения не обязательно согласуются с дополнениями составного ЗБ, выбранными за пределами ПП 1.</w:t>
      </w:r>
      <w:proofErr w:type="gramEnd"/>
      <w:r w:rsidRPr="006074A8">
        <w:rPr>
          <w:sz w:val="24"/>
          <w:szCs w:val="24"/>
        </w:rPr>
        <w:t xml:space="preserve"> Не существует сценария, обеспечивающего их согласованность «по конструкции».</w:t>
      </w:r>
    </w:p>
    <w:p w14:paraId="05642CAC" w14:textId="15747F37" w:rsidR="006074A8" w:rsidRPr="006074A8" w:rsidRDefault="006074A8" w:rsidP="006074A8">
      <w:pPr>
        <w:ind w:firstLine="567"/>
        <w:rPr>
          <w:sz w:val="24"/>
          <w:szCs w:val="24"/>
        </w:rPr>
      </w:pPr>
      <w:r w:rsidRPr="006074A8">
        <w:rPr>
          <w:sz w:val="24"/>
          <w:szCs w:val="24"/>
        </w:rPr>
        <w:t xml:space="preserve">Обратите внимание, что согласованность может не заключаться в прямом сопоставлении: цели для среды базового компонента могут стать целями </w:t>
      </w:r>
      <w:proofErr w:type="gramStart"/>
      <w:r w:rsidRPr="006074A8">
        <w:rPr>
          <w:sz w:val="24"/>
          <w:szCs w:val="24"/>
        </w:rPr>
        <w:t>для</w:t>
      </w:r>
      <w:proofErr w:type="gramEnd"/>
      <w:r w:rsidRPr="006074A8">
        <w:rPr>
          <w:sz w:val="24"/>
          <w:szCs w:val="24"/>
        </w:rPr>
        <w:t xml:space="preserve"> составного </w:t>
      </w:r>
      <w:r w:rsidR="003B6C92" w:rsidRPr="003B6C92">
        <w:rPr>
          <w:sz w:val="24"/>
          <w:szCs w:val="24"/>
        </w:rPr>
        <w:t>TOE</w:t>
      </w:r>
      <w:r w:rsidRPr="006074A8">
        <w:rPr>
          <w:sz w:val="24"/>
          <w:szCs w:val="24"/>
        </w:rPr>
        <w:t>.</w:t>
      </w:r>
    </w:p>
    <w:p w14:paraId="6F127103" w14:textId="77777777" w:rsidR="006074A8" w:rsidRPr="006074A8" w:rsidRDefault="006074A8" w:rsidP="006074A8">
      <w:pPr>
        <w:ind w:firstLine="567"/>
        <w:rPr>
          <w:sz w:val="24"/>
          <w:szCs w:val="24"/>
        </w:rPr>
      </w:pPr>
    </w:p>
    <w:p w14:paraId="31867893" w14:textId="77777777" w:rsidR="006074A8" w:rsidRPr="006074A8" w:rsidRDefault="006074A8" w:rsidP="006074A8">
      <w:pPr>
        <w:ind w:firstLine="567"/>
        <w:rPr>
          <w:b/>
          <w:bCs/>
          <w:sz w:val="24"/>
          <w:szCs w:val="24"/>
        </w:rPr>
      </w:pPr>
      <w:r w:rsidRPr="006074A8">
        <w:rPr>
          <w:b/>
          <w:bCs/>
          <w:sz w:val="24"/>
          <w:szCs w:val="24"/>
        </w:rPr>
        <w:t>9.9.4 ASE_COMP.1 Согласованность цели безопасности (ЗБ)</w:t>
      </w:r>
    </w:p>
    <w:p w14:paraId="19ECE314" w14:textId="77777777" w:rsidR="006074A8" w:rsidRDefault="006074A8" w:rsidP="006074A8">
      <w:pPr>
        <w:ind w:firstLine="567"/>
        <w:rPr>
          <w:sz w:val="24"/>
          <w:szCs w:val="24"/>
        </w:rPr>
      </w:pPr>
    </w:p>
    <w:p w14:paraId="0ECC7C3E" w14:textId="38EA91EC" w:rsidR="006074A8" w:rsidRPr="006074A8" w:rsidRDefault="006074A8" w:rsidP="006074A8">
      <w:pPr>
        <w:ind w:firstLine="567"/>
        <w:rPr>
          <w:sz w:val="24"/>
          <w:szCs w:val="24"/>
        </w:rPr>
      </w:pPr>
      <w:r w:rsidRPr="006074A8">
        <w:rPr>
          <w:sz w:val="24"/>
          <w:szCs w:val="24"/>
        </w:rPr>
        <w:t>Зависимости: Зависимости: отсутствуют.</w:t>
      </w:r>
    </w:p>
    <w:p w14:paraId="55C70C05" w14:textId="77777777" w:rsidR="006074A8" w:rsidRPr="006074A8" w:rsidRDefault="006074A8" w:rsidP="006074A8">
      <w:pPr>
        <w:ind w:firstLine="567"/>
        <w:rPr>
          <w:sz w:val="24"/>
          <w:szCs w:val="24"/>
        </w:rPr>
      </w:pPr>
      <w:r w:rsidRPr="006074A8">
        <w:rPr>
          <w:sz w:val="24"/>
          <w:szCs w:val="24"/>
        </w:rPr>
        <w:t>Элементы действий разработчика</w:t>
      </w:r>
    </w:p>
    <w:p w14:paraId="16867BC3" w14:textId="5025102E" w:rsidR="006074A8" w:rsidRDefault="006074A8" w:rsidP="006074A8">
      <w:pPr>
        <w:ind w:firstLine="567"/>
        <w:rPr>
          <w:sz w:val="24"/>
          <w:szCs w:val="24"/>
        </w:rPr>
      </w:pPr>
      <w:r w:rsidRPr="006074A8">
        <w:rPr>
          <w:sz w:val="24"/>
          <w:szCs w:val="24"/>
        </w:rPr>
        <w:t>ASE_COMP.1.1D</w:t>
      </w:r>
    </w:p>
    <w:p w14:paraId="68A91ED8" w14:textId="77777777" w:rsidR="006074A8" w:rsidRPr="006074A8" w:rsidRDefault="006074A8" w:rsidP="006074A8">
      <w:pPr>
        <w:ind w:firstLine="567"/>
        <w:rPr>
          <w:sz w:val="24"/>
          <w:szCs w:val="24"/>
        </w:rPr>
      </w:pPr>
      <w:r w:rsidRPr="006074A8">
        <w:rPr>
          <w:sz w:val="24"/>
          <w:szCs w:val="24"/>
        </w:rPr>
        <w:t>Разработчик должен предоставить заявление о совместимости между</w:t>
      </w:r>
      <w:r>
        <w:rPr>
          <w:sz w:val="24"/>
          <w:szCs w:val="24"/>
        </w:rPr>
        <w:t xml:space="preserve"> </w:t>
      </w:r>
      <w:r w:rsidRPr="006074A8">
        <w:rPr>
          <w:sz w:val="24"/>
          <w:szCs w:val="24"/>
        </w:rPr>
        <w:t>составным продуктом ЗБ и базовым компонентом ЗБ. Это заявление может быть предоставлено в составе составного продукта ЗБ.</w:t>
      </w:r>
    </w:p>
    <w:p w14:paraId="3B113892" w14:textId="77777777" w:rsidR="006074A8" w:rsidRPr="006074A8" w:rsidRDefault="006074A8" w:rsidP="006074A8">
      <w:pPr>
        <w:ind w:firstLine="567"/>
        <w:rPr>
          <w:sz w:val="24"/>
          <w:szCs w:val="24"/>
        </w:rPr>
      </w:pPr>
      <w:r w:rsidRPr="006074A8">
        <w:rPr>
          <w:sz w:val="24"/>
          <w:szCs w:val="24"/>
        </w:rPr>
        <w:t>Элементы контента и презентации</w:t>
      </w:r>
    </w:p>
    <w:p w14:paraId="1EB41102" w14:textId="77777777" w:rsidR="006074A8" w:rsidRPr="006074A8" w:rsidRDefault="006074A8" w:rsidP="006074A8">
      <w:pPr>
        <w:ind w:firstLine="567"/>
        <w:rPr>
          <w:sz w:val="24"/>
          <w:szCs w:val="24"/>
        </w:rPr>
      </w:pPr>
      <w:r w:rsidRPr="006074A8">
        <w:rPr>
          <w:sz w:val="24"/>
          <w:szCs w:val="24"/>
        </w:rPr>
        <w:t>ASE_COMP.1.1C</w:t>
      </w:r>
    </w:p>
    <w:p w14:paraId="7CFD36A4" w14:textId="77777777" w:rsidR="006074A8" w:rsidRPr="006074A8" w:rsidRDefault="006074A8" w:rsidP="006074A8">
      <w:pPr>
        <w:ind w:firstLine="567"/>
        <w:rPr>
          <w:sz w:val="24"/>
          <w:szCs w:val="24"/>
        </w:rPr>
      </w:pPr>
      <w:r w:rsidRPr="006074A8">
        <w:rPr>
          <w:sz w:val="24"/>
          <w:szCs w:val="24"/>
        </w:rPr>
        <w:t>Заявление о совместимости должно описывать разделение базового компонента-ФБО на соответствующие базовые компоненты-ФБО, используемые составным объектом безопасности продукта и другими.</w:t>
      </w:r>
    </w:p>
    <w:p w14:paraId="19262545" w14:textId="77777777" w:rsidR="006074A8" w:rsidRPr="006074A8" w:rsidRDefault="006074A8" w:rsidP="006074A8">
      <w:pPr>
        <w:ind w:firstLine="567"/>
        <w:rPr>
          <w:sz w:val="24"/>
          <w:szCs w:val="24"/>
        </w:rPr>
      </w:pPr>
      <w:r w:rsidRPr="006074A8">
        <w:rPr>
          <w:sz w:val="24"/>
          <w:szCs w:val="24"/>
        </w:rPr>
        <w:t>ASE_COMP.1.2C</w:t>
      </w:r>
    </w:p>
    <w:p w14:paraId="67708CEC" w14:textId="77777777" w:rsidR="006074A8" w:rsidRPr="006074A8" w:rsidRDefault="006074A8" w:rsidP="006074A8">
      <w:pPr>
        <w:ind w:firstLine="567"/>
        <w:rPr>
          <w:sz w:val="24"/>
          <w:szCs w:val="24"/>
        </w:rPr>
      </w:pPr>
      <w:r w:rsidRPr="006074A8">
        <w:rPr>
          <w:sz w:val="24"/>
          <w:szCs w:val="24"/>
        </w:rPr>
        <w:t>Заявление о совместимости между целью безопасности составного продукта и задачей безопасности базового компонента должно показывать (например, в форме сопоставления), что цели безопасности составного продукта и соответствующего базового компонента совпадают, т.е. что не существует конфликта между средами безопасности, целями безопасности и требованиями безопасности составного продукта ЗБ и базового компонента ЗБ. Это может быть обеспечено путем указания соответствующих элементов непосредственно в составном задании безопасности продукта с последующим, при необходимости, пояснительным текстом.</w:t>
      </w:r>
    </w:p>
    <w:p w14:paraId="63DB372A" w14:textId="77777777" w:rsidR="006074A8" w:rsidRPr="006074A8" w:rsidRDefault="006074A8" w:rsidP="006074A8">
      <w:pPr>
        <w:ind w:firstLine="567"/>
        <w:rPr>
          <w:sz w:val="24"/>
          <w:szCs w:val="24"/>
        </w:rPr>
      </w:pPr>
      <w:r w:rsidRPr="006074A8">
        <w:rPr>
          <w:sz w:val="24"/>
          <w:szCs w:val="24"/>
        </w:rPr>
        <w:t>Элементы действий оценщика</w:t>
      </w:r>
    </w:p>
    <w:p w14:paraId="171AD1F4" w14:textId="77777777" w:rsidR="006074A8" w:rsidRPr="006074A8" w:rsidRDefault="006074A8" w:rsidP="006074A8">
      <w:pPr>
        <w:ind w:firstLine="567"/>
        <w:rPr>
          <w:sz w:val="24"/>
          <w:szCs w:val="24"/>
        </w:rPr>
      </w:pPr>
      <w:r w:rsidRPr="006074A8">
        <w:rPr>
          <w:sz w:val="24"/>
          <w:szCs w:val="24"/>
        </w:rPr>
        <w:t>______________________</w:t>
      </w:r>
    </w:p>
    <w:p w14:paraId="1AA1889A" w14:textId="4FDB5671" w:rsidR="006074A8" w:rsidRPr="006074A8" w:rsidRDefault="006074A8" w:rsidP="006074A8">
      <w:pPr>
        <w:ind w:firstLine="567"/>
      </w:pPr>
      <w:r w:rsidRPr="00D91BF1">
        <w:rPr>
          <w:vertAlign w:val="superscript"/>
        </w:rPr>
        <w:t>9)</w:t>
      </w:r>
      <w:r w:rsidRPr="006074A8">
        <w:t xml:space="preserve"> </w:t>
      </w:r>
      <w:r>
        <w:t>Н</w:t>
      </w:r>
      <w:r w:rsidRPr="006074A8">
        <w:t>апример</w:t>
      </w:r>
      <w:proofErr w:type="gramStart"/>
      <w:r w:rsidRPr="006074A8">
        <w:t>.</w:t>
      </w:r>
      <w:proofErr w:type="gramEnd"/>
      <w:r w:rsidRPr="006074A8">
        <w:t xml:space="preserve"> «</w:t>
      </w:r>
      <w:proofErr w:type="gramStart"/>
      <w:r w:rsidRPr="006074A8">
        <w:t>с</w:t>
      </w:r>
      <w:proofErr w:type="gramEnd"/>
      <w:r w:rsidRPr="006074A8">
        <w:t>трогий», «точный» или «демонстрируемый» в соответствии с серией ISO/IEC 15408.</w:t>
      </w:r>
    </w:p>
    <w:p w14:paraId="69FEA71A" w14:textId="77777777" w:rsidR="006074A8" w:rsidRDefault="006074A8" w:rsidP="00263193">
      <w:pPr>
        <w:ind w:firstLine="567"/>
        <w:rPr>
          <w:sz w:val="24"/>
          <w:szCs w:val="24"/>
        </w:rPr>
      </w:pPr>
    </w:p>
    <w:p w14:paraId="60B5C061" w14:textId="77777777" w:rsidR="006074A8" w:rsidRPr="006074A8" w:rsidRDefault="006074A8" w:rsidP="006074A8">
      <w:pPr>
        <w:ind w:firstLine="567"/>
        <w:rPr>
          <w:sz w:val="24"/>
          <w:szCs w:val="24"/>
        </w:rPr>
      </w:pPr>
      <w:r w:rsidRPr="006074A8">
        <w:rPr>
          <w:sz w:val="24"/>
          <w:szCs w:val="24"/>
        </w:rPr>
        <w:t>ASE_COMP.1.1E</w:t>
      </w:r>
    </w:p>
    <w:p w14:paraId="37A220E8" w14:textId="77777777" w:rsidR="006074A8" w:rsidRDefault="006074A8" w:rsidP="006074A8">
      <w:pPr>
        <w:ind w:firstLine="567"/>
        <w:rPr>
          <w:sz w:val="24"/>
          <w:szCs w:val="24"/>
        </w:rPr>
      </w:pPr>
      <w:r w:rsidRPr="006074A8">
        <w:rPr>
          <w:sz w:val="24"/>
          <w:szCs w:val="24"/>
        </w:rPr>
        <w:t>Оценщик должен подтвердить, что предоставленная информация соответствует всем требованиям к содержанию и представлению доказательств.</w:t>
      </w:r>
    </w:p>
    <w:p w14:paraId="41CB8CC9" w14:textId="77777777" w:rsidR="006074A8" w:rsidRDefault="006074A8" w:rsidP="00263193">
      <w:pPr>
        <w:ind w:firstLine="567"/>
        <w:rPr>
          <w:sz w:val="24"/>
          <w:szCs w:val="24"/>
        </w:rPr>
      </w:pPr>
    </w:p>
    <w:p w14:paraId="6FC96EAC" w14:textId="77777777" w:rsidR="006074A8" w:rsidRPr="006074A8" w:rsidRDefault="006074A8" w:rsidP="006074A8">
      <w:pPr>
        <w:pStyle w:val="2"/>
        <w:ind w:firstLine="567"/>
        <w:rPr>
          <w:rFonts w:ascii="Times New Roman" w:eastAsia="Times New Roman" w:hAnsi="Times New Roman" w:cs="Times New Roman"/>
          <w:b/>
          <w:bCs/>
          <w:color w:val="auto"/>
          <w:sz w:val="24"/>
          <w:szCs w:val="24"/>
        </w:rPr>
      </w:pPr>
      <w:r w:rsidRPr="006074A8">
        <w:rPr>
          <w:rFonts w:ascii="Times New Roman" w:eastAsia="Times New Roman" w:hAnsi="Times New Roman" w:cs="Times New Roman"/>
          <w:b/>
          <w:bCs/>
          <w:color w:val="auto"/>
          <w:sz w:val="24"/>
          <w:szCs w:val="24"/>
        </w:rPr>
        <w:t>10 Класс ADV: Разработка</w:t>
      </w:r>
    </w:p>
    <w:p w14:paraId="26E03EEA" w14:textId="77777777" w:rsidR="006074A8" w:rsidRDefault="006074A8" w:rsidP="006074A8">
      <w:pPr>
        <w:ind w:firstLine="567"/>
        <w:rPr>
          <w:b/>
          <w:bCs/>
          <w:sz w:val="24"/>
          <w:szCs w:val="24"/>
        </w:rPr>
      </w:pPr>
    </w:p>
    <w:p w14:paraId="1DA7C2C2" w14:textId="746A237C" w:rsidR="006074A8" w:rsidRPr="006074A8" w:rsidRDefault="006074A8" w:rsidP="006074A8">
      <w:pPr>
        <w:ind w:firstLine="567"/>
        <w:rPr>
          <w:b/>
          <w:bCs/>
          <w:sz w:val="24"/>
          <w:szCs w:val="24"/>
        </w:rPr>
      </w:pPr>
      <w:r w:rsidRPr="006074A8">
        <w:rPr>
          <w:b/>
          <w:bCs/>
          <w:sz w:val="24"/>
          <w:szCs w:val="24"/>
        </w:rPr>
        <w:t>10.1 Общие положения</w:t>
      </w:r>
    </w:p>
    <w:p w14:paraId="6B08EA74" w14:textId="77777777" w:rsidR="006074A8" w:rsidRDefault="006074A8" w:rsidP="006074A8">
      <w:pPr>
        <w:ind w:firstLine="567"/>
        <w:rPr>
          <w:sz w:val="24"/>
          <w:szCs w:val="24"/>
        </w:rPr>
      </w:pPr>
    </w:p>
    <w:p w14:paraId="47E75322" w14:textId="0C454CD3" w:rsidR="006074A8" w:rsidRPr="006074A8" w:rsidRDefault="006074A8" w:rsidP="006074A8">
      <w:pPr>
        <w:ind w:firstLine="567"/>
        <w:rPr>
          <w:sz w:val="24"/>
          <w:szCs w:val="24"/>
        </w:rPr>
      </w:pPr>
      <w:r w:rsidRPr="006074A8">
        <w:rPr>
          <w:sz w:val="24"/>
          <w:szCs w:val="24"/>
        </w:rPr>
        <w:t xml:space="preserve">Требования класса «Разработка» предоставляют информацию об объекте оценки. Сведения, по лученные путем изучения этой информации, служат основой для проведения анализа уязвимостей и тестирования </w:t>
      </w:r>
      <w:r w:rsidR="003B6C92" w:rsidRPr="003B6C92">
        <w:rPr>
          <w:sz w:val="24"/>
          <w:szCs w:val="24"/>
        </w:rPr>
        <w:t xml:space="preserve">TOE </w:t>
      </w:r>
      <w:r w:rsidRPr="006074A8">
        <w:rPr>
          <w:sz w:val="24"/>
          <w:szCs w:val="24"/>
        </w:rPr>
        <w:t>в соответствии с описанием, представленным в классах AVA «Анализ уязвимостей» и АТЕ «Тестирование».</w:t>
      </w:r>
    </w:p>
    <w:p w14:paraId="106D2435" w14:textId="77777777" w:rsidR="006074A8" w:rsidRPr="006074A8" w:rsidRDefault="006074A8" w:rsidP="006074A8">
      <w:pPr>
        <w:ind w:firstLine="567"/>
        <w:rPr>
          <w:sz w:val="24"/>
          <w:szCs w:val="24"/>
        </w:rPr>
      </w:pPr>
      <w:r w:rsidRPr="006074A8">
        <w:rPr>
          <w:sz w:val="24"/>
          <w:szCs w:val="24"/>
        </w:rPr>
        <w:t>Класс «Разработка» содержит шесть семейств доверия для структурирования и представления ФБО на различных уровнях детализации. Эти семейства включают в себя:</w:t>
      </w:r>
    </w:p>
    <w:p w14:paraId="4612CB76" w14:textId="77777777" w:rsidR="006074A8" w:rsidRPr="006074A8" w:rsidRDefault="006074A8" w:rsidP="006074A8">
      <w:pPr>
        <w:ind w:firstLine="567"/>
        <w:rPr>
          <w:sz w:val="24"/>
          <w:szCs w:val="24"/>
        </w:rPr>
      </w:pPr>
      <w:r w:rsidRPr="006074A8">
        <w:rPr>
          <w:sz w:val="24"/>
          <w:szCs w:val="24"/>
        </w:rPr>
        <w:t>-</w:t>
      </w:r>
      <w:r w:rsidRPr="006074A8">
        <w:rPr>
          <w:sz w:val="24"/>
          <w:szCs w:val="24"/>
        </w:rPr>
        <w:tab/>
        <w:t>требования к описанию (на различных уровнях детализации) проекта и реализации ФТБ (ADV_FSP «Функциональная спецификация», ADV_TDS «Проект 00», ADV_INT «Представление реализации»);</w:t>
      </w:r>
    </w:p>
    <w:p w14:paraId="5A144F46" w14:textId="77777777" w:rsidR="006074A8" w:rsidRPr="006074A8" w:rsidRDefault="006074A8" w:rsidP="006074A8">
      <w:pPr>
        <w:ind w:firstLine="567"/>
        <w:rPr>
          <w:sz w:val="24"/>
          <w:szCs w:val="24"/>
        </w:rPr>
      </w:pPr>
      <w:r w:rsidRPr="006074A8">
        <w:rPr>
          <w:sz w:val="24"/>
          <w:szCs w:val="24"/>
        </w:rPr>
        <w:t>-</w:t>
      </w:r>
      <w:r w:rsidRPr="006074A8">
        <w:rPr>
          <w:sz w:val="24"/>
          <w:szCs w:val="24"/>
        </w:rPr>
        <w:tab/>
        <w:t>требования к описанию архитектурно-ориентированных особенностей разделения доменов, обеспечения собственной защиты ФБО и невозможности обхода ФБО (ADV_ARC «Архитектура безопасности);</w:t>
      </w:r>
    </w:p>
    <w:p w14:paraId="58320F5D" w14:textId="77777777" w:rsidR="006074A8" w:rsidRPr="006074A8" w:rsidRDefault="006074A8" w:rsidP="006074A8">
      <w:pPr>
        <w:ind w:firstLine="567"/>
        <w:rPr>
          <w:sz w:val="24"/>
          <w:szCs w:val="24"/>
        </w:rPr>
      </w:pPr>
      <w:r w:rsidRPr="006074A8">
        <w:rPr>
          <w:sz w:val="24"/>
          <w:szCs w:val="24"/>
        </w:rPr>
        <w:t>-</w:t>
      </w:r>
      <w:r w:rsidRPr="006074A8">
        <w:rPr>
          <w:sz w:val="24"/>
          <w:szCs w:val="24"/>
        </w:rPr>
        <w:tab/>
        <w:t>требования к модели политики безопасности и к прослеживанию соответствия между моделью политики безопасности и функциональной спецификацией (ADV_SPM «Моделирование политики безопасности»);</w:t>
      </w:r>
    </w:p>
    <w:p w14:paraId="138441F2" w14:textId="77777777" w:rsidR="006074A8" w:rsidRPr="006074A8" w:rsidRDefault="006074A8" w:rsidP="006074A8">
      <w:pPr>
        <w:ind w:firstLine="567"/>
        <w:rPr>
          <w:sz w:val="24"/>
          <w:szCs w:val="24"/>
        </w:rPr>
      </w:pPr>
      <w:r w:rsidRPr="006074A8">
        <w:rPr>
          <w:sz w:val="24"/>
          <w:szCs w:val="24"/>
        </w:rPr>
        <w:t>-</w:t>
      </w:r>
      <w:r w:rsidRPr="006074A8">
        <w:rPr>
          <w:sz w:val="24"/>
          <w:szCs w:val="24"/>
        </w:rPr>
        <w:tab/>
        <w:t>требования к внутренней структуре ФБО, которые охватывают такие аспекты, как модульность,</w:t>
      </w:r>
    </w:p>
    <w:p w14:paraId="53E2AE9D" w14:textId="77777777" w:rsidR="006074A8" w:rsidRPr="006074A8" w:rsidRDefault="006074A8" w:rsidP="006074A8">
      <w:pPr>
        <w:ind w:firstLine="567"/>
        <w:rPr>
          <w:sz w:val="24"/>
          <w:szCs w:val="24"/>
        </w:rPr>
      </w:pPr>
      <w:r w:rsidRPr="006074A8">
        <w:rPr>
          <w:sz w:val="24"/>
          <w:szCs w:val="24"/>
        </w:rPr>
        <w:t>деление на уровни и минимизацию сложности (ADV_INT «Внутренняя структура ФБО»).</w:t>
      </w:r>
    </w:p>
    <w:p w14:paraId="3A51A4BD" w14:textId="145A7BEC" w:rsidR="006074A8" w:rsidRPr="006074A8" w:rsidRDefault="006074A8" w:rsidP="006074A8">
      <w:pPr>
        <w:ind w:firstLine="567"/>
        <w:rPr>
          <w:sz w:val="24"/>
          <w:szCs w:val="24"/>
        </w:rPr>
      </w:pPr>
      <w:r w:rsidRPr="006074A8">
        <w:rPr>
          <w:sz w:val="24"/>
          <w:szCs w:val="24"/>
        </w:rPr>
        <w:t xml:space="preserve">При документировании функциональных возможностей безопасности </w:t>
      </w:r>
      <w:r w:rsidR="003B6C92" w:rsidRPr="003B6C92">
        <w:rPr>
          <w:sz w:val="24"/>
          <w:szCs w:val="24"/>
        </w:rPr>
        <w:t xml:space="preserve">TOE </w:t>
      </w:r>
      <w:r w:rsidRPr="006074A8">
        <w:rPr>
          <w:sz w:val="24"/>
          <w:szCs w:val="24"/>
        </w:rPr>
        <w:t xml:space="preserve">необходимо продемонстрировать два основных свойства. Первое свойство заключается в том, что определенная функциональная возможность выполняется правильно, согласно спецификации. Второе свойство, которое несколько сложнее продемонстрировать, заключается в том, что невозможно использовать </w:t>
      </w:r>
      <w:r w:rsidR="003B6C92" w:rsidRPr="003B6C92">
        <w:rPr>
          <w:sz w:val="24"/>
          <w:szCs w:val="24"/>
        </w:rPr>
        <w:t xml:space="preserve">TOE </w:t>
      </w:r>
      <w:r w:rsidRPr="006074A8">
        <w:rPr>
          <w:sz w:val="24"/>
          <w:szCs w:val="24"/>
        </w:rPr>
        <w:t xml:space="preserve">так, чтобы это привело к искажению или обходу функциональных возможностей безопасности. Два этих свойства требуют применения различных подходов к их анализу, поэтому семейства класса ADV «Разработка» структурированы таким образом, чтобы поддерживать реализацию этих подходов. Семейства «Функциональная спецификация» (ADV_FSP), «Проект </w:t>
      </w:r>
      <w:r w:rsidR="003B6C92" w:rsidRPr="003B6C92">
        <w:rPr>
          <w:sz w:val="24"/>
          <w:szCs w:val="24"/>
        </w:rPr>
        <w:t>TOE</w:t>
      </w:r>
      <w:r w:rsidRPr="006074A8">
        <w:rPr>
          <w:sz w:val="24"/>
          <w:szCs w:val="24"/>
        </w:rPr>
        <w:t xml:space="preserve">» (ADV_TDS), «Представление реализации» (ADV_IMP) и «Моделирование политики безопасности» (ADV_SPM) направлены на представление первого свойства: спецификации функциональных возможностей безопасности. Семейства «Архитектура безопасности» (ADV_ARC) и «Внутренняя структура ФБО» (ADV_INT) направлены на представление второго свойства: спецификации проекта </w:t>
      </w:r>
      <w:r w:rsidR="003B6C92" w:rsidRPr="003B6C92">
        <w:rPr>
          <w:sz w:val="24"/>
          <w:szCs w:val="24"/>
        </w:rPr>
        <w:t>TOE</w:t>
      </w:r>
      <w:r w:rsidRPr="006074A8">
        <w:rPr>
          <w:sz w:val="24"/>
          <w:szCs w:val="24"/>
        </w:rPr>
        <w:t xml:space="preserve">, показывающей, что определенную функциональную возможность безопасности невозможно исказить или обойти. Следует отметить, что необходимо реализовать оба этих свойства: чем больше уверенности в том, что эти свойства реализованы, тем больше уровень доверия к </w:t>
      </w:r>
      <w:r w:rsidR="003B6C92" w:rsidRPr="003B6C92">
        <w:rPr>
          <w:sz w:val="24"/>
          <w:szCs w:val="24"/>
        </w:rPr>
        <w:t>TOE</w:t>
      </w:r>
      <w:r w:rsidRPr="006074A8">
        <w:rPr>
          <w:sz w:val="24"/>
          <w:szCs w:val="24"/>
        </w:rPr>
        <w:t>, приведенного на рисунке 7. Компоненты в этих семействах организованы таким образом, что при использовании компонентов, находящихся выше по иерархии, обеспечивается больший уровень доверия.</w:t>
      </w:r>
    </w:p>
    <w:p w14:paraId="6929A91F" w14:textId="3E23D74F" w:rsidR="006074A8" w:rsidRPr="006074A8" w:rsidRDefault="006074A8" w:rsidP="006074A8">
      <w:pPr>
        <w:ind w:firstLine="567"/>
        <w:rPr>
          <w:sz w:val="24"/>
          <w:szCs w:val="24"/>
        </w:rPr>
      </w:pPr>
      <w:r w:rsidRPr="006074A8">
        <w:rPr>
          <w:sz w:val="24"/>
          <w:szCs w:val="24"/>
        </w:rPr>
        <w:t xml:space="preserve">Парадигма для семейств данного класса, связанных с первым свойством, заключается в декомпозиции проекта. </w:t>
      </w:r>
      <w:proofErr w:type="gramStart"/>
      <w:r w:rsidRPr="006074A8">
        <w:rPr>
          <w:sz w:val="24"/>
          <w:szCs w:val="24"/>
        </w:rPr>
        <w:t xml:space="preserve">На самом верхнем уровне — функциональная </w:t>
      </w:r>
      <w:r w:rsidRPr="006074A8">
        <w:rPr>
          <w:sz w:val="24"/>
          <w:szCs w:val="24"/>
        </w:rPr>
        <w:lastRenderedPageBreak/>
        <w:t xml:space="preserve">спецификация ФБО в терминах интерфейсов ФБО (описывающая, что именно выполняют ФБО в части запросов к сервисам ФБО и реакции на эти запросы), которая проводит декомпозицию ФБО на подсистемы (в зависимости от сложности </w:t>
      </w:r>
      <w:r w:rsidR="003B6C92" w:rsidRPr="003B6C92">
        <w:rPr>
          <w:sz w:val="24"/>
          <w:szCs w:val="24"/>
        </w:rPr>
        <w:t xml:space="preserve">TOE </w:t>
      </w:r>
      <w:r w:rsidRPr="006074A8">
        <w:rPr>
          <w:sz w:val="24"/>
          <w:szCs w:val="24"/>
        </w:rPr>
        <w:t>и от того, какой уровень доверия необходим) и описывает то, каким образом ФБО выполняет свои функциональные возможности (на уровне детализации, соответствующем уровню</w:t>
      </w:r>
      <w:proofErr w:type="gramEnd"/>
      <w:r w:rsidRPr="006074A8">
        <w:rPr>
          <w:sz w:val="24"/>
          <w:szCs w:val="24"/>
        </w:rPr>
        <w:t xml:space="preserve"> доверия), а также демонстрирует реализацию ФБО. Также может быть представлена формальная модель режима безопасности. Все уровни декомпозиции используются для того, чтобы сделать заключение о полноте и точности всех прочих уровней, что обеспечивает их взаимную поддержку. Требования для различных представлений ФБО выделены в разные семейства, чтобы позволить разработчику ПЗ/ЗБ определить, какие именно представления ФБО необходимы. В соответствии с выбранным уровнем будет устанавливаться, какое доверие </w:t>
      </w:r>
      <w:proofErr w:type="gramStart"/>
      <w:r w:rsidRPr="006074A8">
        <w:rPr>
          <w:sz w:val="24"/>
          <w:szCs w:val="24"/>
        </w:rPr>
        <w:t>требуется</w:t>
      </w:r>
      <w:proofErr w:type="gramEnd"/>
      <w:r w:rsidRPr="006074A8">
        <w:rPr>
          <w:sz w:val="24"/>
          <w:szCs w:val="24"/>
        </w:rPr>
        <w:t>/достигается.</w:t>
      </w:r>
    </w:p>
    <w:p w14:paraId="1B5F0AFC" w14:textId="4728EA02" w:rsidR="006074A8" w:rsidRDefault="006074A8" w:rsidP="006074A8">
      <w:pPr>
        <w:ind w:firstLine="567"/>
        <w:rPr>
          <w:sz w:val="24"/>
          <w:szCs w:val="24"/>
        </w:rPr>
      </w:pPr>
      <w:r w:rsidRPr="006074A8">
        <w:rPr>
          <w:sz w:val="24"/>
          <w:szCs w:val="24"/>
        </w:rPr>
        <w:t xml:space="preserve">На рисунке 7 показаны взаимосвязи между различными представлениями ФБО по классу ADV «Разработка», а также их взаимосвязи с другими классами. Как показано на этом рисунке, классы АРЕ «Оценка ПЗ» и ASE «Оценка ЗБ» определяют требования соответствия между ФТБ и целями безопасности для </w:t>
      </w:r>
      <w:r w:rsidR="003B6C92" w:rsidRPr="003B6C92">
        <w:rPr>
          <w:sz w:val="24"/>
          <w:szCs w:val="24"/>
        </w:rPr>
        <w:t>TOE</w:t>
      </w:r>
      <w:r w:rsidRPr="006074A8">
        <w:rPr>
          <w:sz w:val="24"/>
          <w:szCs w:val="24"/>
        </w:rPr>
        <w:t xml:space="preserve">. Класс ASE «Оценка ЗБ» также определяет требования к соответствию между целями безопасности, функциональными требованиями и краткой спецификацией </w:t>
      </w:r>
      <w:r w:rsidR="003B6C92" w:rsidRPr="003B6C92">
        <w:rPr>
          <w:sz w:val="24"/>
          <w:szCs w:val="24"/>
        </w:rPr>
        <w:t>TOE</w:t>
      </w:r>
      <w:r w:rsidRPr="006074A8">
        <w:rPr>
          <w:sz w:val="24"/>
          <w:szCs w:val="24"/>
        </w:rPr>
        <w:t xml:space="preserve">, в которой объясняется, каким образом </w:t>
      </w:r>
      <w:r w:rsidR="003B6C92" w:rsidRPr="003B6C92">
        <w:rPr>
          <w:sz w:val="24"/>
          <w:szCs w:val="24"/>
        </w:rPr>
        <w:t xml:space="preserve">TOE </w:t>
      </w:r>
      <w:r w:rsidRPr="006074A8">
        <w:rPr>
          <w:sz w:val="24"/>
          <w:szCs w:val="24"/>
        </w:rPr>
        <w:t>соответствует функциональным требованиям. Действия оценщика в соответствии с элементом ALC_CMC.5.2.E включают в себя верификацию того, что ФБО, тестируемые по классам АТЕ «Тестирование» и AVA «Оценка уязвимостей», являются фактически теми же ФБО, которые описаны на всех уровнях декомпозиции в классе доверия ADV «Разработка».</w:t>
      </w:r>
    </w:p>
    <w:p w14:paraId="62CF7DD7" w14:textId="1F1A1140" w:rsidR="006074A8" w:rsidRDefault="006074A8" w:rsidP="00B06E96">
      <w:pPr>
        <w:ind w:firstLine="0"/>
        <w:jc w:val="left"/>
        <w:rPr>
          <w:sz w:val="24"/>
          <w:szCs w:val="24"/>
        </w:rPr>
      </w:pPr>
      <w:r>
        <w:rPr>
          <w:noProof/>
          <w:sz w:val="24"/>
          <w:szCs w:val="24"/>
        </w:rPr>
        <w:drawing>
          <wp:inline distT="0" distB="0" distL="0" distR="0" wp14:anchorId="1B17F8E5" wp14:editId="17AE91BF">
            <wp:extent cx="6120765" cy="4377055"/>
            <wp:effectExtent l="0" t="0" r="0" b="0"/>
            <wp:docPr id="149610476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20765" cy="4377055"/>
                    </a:xfrm>
                    <a:prstGeom prst="rect">
                      <a:avLst/>
                    </a:prstGeom>
                    <a:noFill/>
                  </pic:spPr>
                </pic:pic>
              </a:graphicData>
            </a:graphic>
          </wp:inline>
        </w:drawing>
      </w:r>
    </w:p>
    <w:p w14:paraId="035A02F2" w14:textId="0762AE15" w:rsidR="006074A8" w:rsidRPr="006074A8" w:rsidRDefault="00880B7B" w:rsidP="006074A8">
      <w:pPr>
        <w:ind w:firstLine="0"/>
        <w:jc w:val="center"/>
        <w:rPr>
          <w:b/>
          <w:bCs/>
          <w:sz w:val="24"/>
          <w:szCs w:val="24"/>
        </w:rPr>
      </w:pPr>
      <w:r>
        <w:rPr>
          <w:b/>
          <w:bCs/>
          <w:sz w:val="24"/>
          <w:szCs w:val="24"/>
        </w:rPr>
        <w:t>Рисунок 7</w:t>
      </w:r>
      <w:r w:rsidR="006074A8" w:rsidRPr="006074A8">
        <w:rPr>
          <w:b/>
          <w:bCs/>
          <w:sz w:val="24"/>
          <w:szCs w:val="24"/>
        </w:rPr>
        <w:t xml:space="preserve"> — Взаимосвязи между компонентами класса ADV и с другими семействами</w:t>
      </w:r>
    </w:p>
    <w:p w14:paraId="35A1010C" w14:textId="6A96F1D2" w:rsidR="006074A8" w:rsidRDefault="006074A8" w:rsidP="006074A8">
      <w:pPr>
        <w:ind w:firstLine="567"/>
        <w:rPr>
          <w:sz w:val="24"/>
          <w:szCs w:val="24"/>
        </w:rPr>
      </w:pPr>
      <w:r w:rsidRPr="006074A8">
        <w:rPr>
          <w:sz w:val="24"/>
          <w:szCs w:val="24"/>
        </w:rPr>
        <w:lastRenderedPageBreak/>
        <w:t xml:space="preserve">Требования для всех других соответствий, показанных на рисунке 7, определены в классе ADV «Разработка». Семейство ADV_SPM «Моделирование политики безопасности» определяет требования к </w:t>
      </w:r>
      <w:proofErr w:type="gramStart"/>
      <w:r w:rsidRPr="006074A8">
        <w:rPr>
          <w:sz w:val="24"/>
          <w:szCs w:val="24"/>
        </w:rPr>
        <w:t>выбранным</w:t>
      </w:r>
      <w:proofErr w:type="gramEnd"/>
      <w:r w:rsidRPr="006074A8">
        <w:rPr>
          <w:sz w:val="24"/>
          <w:szCs w:val="24"/>
        </w:rPr>
        <w:t xml:space="preserve"> ФТБ формальной модели и предоставляет соответствие между функциональной спецификацией и формальной моделью. Каждое семейство, относящееся к конкретному представлению ФБО (т.е. ADV_FSP «Функциональная спецификация», ADV_TDS «Проект 00» и ADV_IMP «Представление реализации»), определяет требования, относящиеся к соответствию между представлением ФБО и ФТБ. Каждый элемент декомпозиции должен точно отображать все прочие элементы (т</w:t>
      </w:r>
      <w:r w:rsidR="00AF1A93">
        <w:rPr>
          <w:sz w:val="24"/>
          <w:szCs w:val="24"/>
        </w:rPr>
        <w:t>.</w:t>
      </w:r>
      <w:r w:rsidRPr="006074A8">
        <w:rPr>
          <w:sz w:val="24"/>
          <w:szCs w:val="24"/>
        </w:rPr>
        <w:t xml:space="preserve">е. все элементы декомпозиции должны быть </w:t>
      </w:r>
      <w:proofErr w:type="spellStart"/>
      <w:r w:rsidRPr="006074A8">
        <w:rPr>
          <w:sz w:val="24"/>
          <w:szCs w:val="24"/>
        </w:rPr>
        <w:t>взаимоподдерживающими</w:t>
      </w:r>
      <w:proofErr w:type="spellEnd"/>
      <w:r w:rsidRPr="006074A8">
        <w:rPr>
          <w:sz w:val="24"/>
          <w:szCs w:val="24"/>
        </w:rPr>
        <w:t>); разработчик обеспечивает прослеживание между представлениями ФБО и ФТБ в последних элементах компонентов под рубрикой «Элементы содержания и представления свидетельств». Доверие относительно этого фактора достигается в процессе анализа каждого из уровней декомпозиции путем ссылки конкретного уровня на другие уровни декомпозиции (рекурсивным образом) в процессе анализа этого конкретного уровня декомпозиции; оценщик верифицирует их соответствие как часть выполнения второго элемента группы компонентов «Элементы действий оценщика». Полученная от этих уровней декомпозиции информация служит основой для усилий по функциональному тестированию и тестированию проникновения.</w:t>
      </w:r>
    </w:p>
    <w:p w14:paraId="2BD3BF97" w14:textId="14CF0814" w:rsidR="006074A8" w:rsidRPr="006074A8" w:rsidRDefault="006074A8" w:rsidP="006074A8">
      <w:pPr>
        <w:ind w:firstLine="567"/>
        <w:rPr>
          <w:sz w:val="24"/>
          <w:szCs w:val="24"/>
        </w:rPr>
      </w:pPr>
      <w:r w:rsidRPr="006074A8">
        <w:rPr>
          <w:sz w:val="24"/>
          <w:szCs w:val="24"/>
        </w:rPr>
        <w:t xml:space="preserve">Семейство ADV_INT «Внутренняя структура ФБО» не представлено на рисунке 10, поскольку оно связано с внутренней структурой ФБО и имеет лишь косвенное отношение к процессу уточнения представлений ФБО. Также не представлено и семейство ADV_RCR «Архитектура безопасности», которое имеет большее отношение к целостности архитектуры, чем к представлению ФБО. Оба этих семейства, ADV_INT «Внутренняя структура» и ADV_RCR «Архитектура безопасности», относятся к анализу свойства </w:t>
      </w:r>
      <w:r w:rsidR="003B6C92" w:rsidRPr="003B6C92">
        <w:rPr>
          <w:sz w:val="24"/>
          <w:szCs w:val="24"/>
        </w:rPr>
        <w:t>TOE</w:t>
      </w:r>
      <w:r w:rsidRPr="006074A8">
        <w:rPr>
          <w:sz w:val="24"/>
          <w:szCs w:val="24"/>
        </w:rPr>
        <w:t xml:space="preserve">, которое заключается в невозможности искажения или обхода функциональных возможностей безопасности </w:t>
      </w:r>
      <w:r w:rsidR="003B6C92" w:rsidRPr="003B6C92">
        <w:rPr>
          <w:sz w:val="24"/>
          <w:szCs w:val="24"/>
        </w:rPr>
        <w:t>TOE</w:t>
      </w:r>
      <w:r w:rsidRPr="006074A8">
        <w:rPr>
          <w:sz w:val="24"/>
          <w:szCs w:val="24"/>
        </w:rPr>
        <w:t>.</w:t>
      </w:r>
    </w:p>
    <w:p w14:paraId="7569CF9B" w14:textId="181036D7" w:rsidR="006074A8" w:rsidRPr="006074A8" w:rsidRDefault="006074A8" w:rsidP="006074A8">
      <w:pPr>
        <w:ind w:firstLine="567"/>
        <w:rPr>
          <w:sz w:val="24"/>
          <w:szCs w:val="24"/>
        </w:rPr>
      </w:pPr>
      <w:r w:rsidRPr="006074A8">
        <w:rPr>
          <w:sz w:val="24"/>
          <w:szCs w:val="24"/>
        </w:rPr>
        <w:t xml:space="preserve">Функциональные возможности безопасности ОО (ФБО) представляют собой совокупность всех функциональных возможностей различных частей </w:t>
      </w:r>
      <w:r w:rsidR="003B6C92" w:rsidRPr="003B6C92">
        <w:rPr>
          <w:sz w:val="24"/>
          <w:szCs w:val="24"/>
        </w:rPr>
        <w:t>TOE</w:t>
      </w:r>
      <w:r w:rsidRPr="006074A8">
        <w:rPr>
          <w:sz w:val="24"/>
          <w:szCs w:val="24"/>
        </w:rPr>
        <w:t xml:space="preserve">, на которых полагаются с целью осуществления ФТБ. ФБО включают в себя как функции, которые непосредственно осуществляют ФТБ, так и функции, которые, не осуществляя ФТБ непосредственно, косвенно содействуют осуществлению ФТБ. Сюда же включаются и функциональные возможности, при недостаточности или отсутствии которых возможны нарушения ФТБ. К таким функциональным возможностям относятся и те части </w:t>
      </w:r>
      <w:r w:rsidR="003B6C92" w:rsidRPr="003B6C92">
        <w:rPr>
          <w:sz w:val="24"/>
          <w:szCs w:val="24"/>
        </w:rPr>
        <w:t>TOE</w:t>
      </w:r>
      <w:r w:rsidRPr="006074A8">
        <w:rPr>
          <w:sz w:val="24"/>
          <w:szCs w:val="24"/>
        </w:rPr>
        <w:t xml:space="preserve">, которые на стадии запуска </w:t>
      </w:r>
      <w:r w:rsidR="003B6C92" w:rsidRPr="003B6C92">
        <w:rPr>
          <w:sz w:val="24"/>
          <w:szCs w:val="24"/>
        </w:rPr>
        <w:t xml:space="preserve">TOE </w:t>
      </w:r>
      <w:r w:rsidRPr="006074A8">
        <w:rPr>
          <w:sz w:val="24"/>
          <w:szCs w:val="24"/>
        </w:rPr>
        <w:t>должны привести ФБО в первоначальное безопасное состояние.</w:t>
      </w:r>
    </w:p>
    <w:p w14:paraId="774E5FA5" w14:textId="77777777" w:rsidR="006074A8" w:rsidRPr="006074A8" w:rsidRDefault="006074A8" w:rsidP="006074A8">
      <w:pPr>
        <w:ind w:firstLine="567"/>
        <w:rPr>
          <w:sz w:val="24"/>
          <w:szCs w:val="24"/>
        </w:rPr>
      </w:pPr>
      <w:r w:rsidRPr="006074A8">
        <w:rPr>
          <w:sz w:val="24"/>
          <w:szCs w:val="24"/>
        </w:rPr>
        <w:t>При разработке компонентов семей</w:t>
      </w:r>
      <w:proofErr w:type="gramStart"/>
      <w:r w:rsidRPr="006074A8">
        <w:rPr>
          <w:sz w:val="24"/>
          <w:szCs w:val="24"/>
        </w:rPr>
        <w:t>ств кл</w:t>
      </w:r>
      <w:proofErr w:type="gramEnd"/>
      <w:r w:rsidRPr="006074A8">
        <w:rPr>
          <w:sz w:val="24"/>
          <w:szCs w:val="24"/>
        </w:rPr>
        <w:t>асса ADV «Разработка» применялось несколько важных принципов. Эти принципы кратко рассматриваются в данном разделе, а более подробно объясняются в замечаниях по применению для семейств.</w:t>
      </w:r>
    </w:p>
    <w:p w14:paraId="14B84457" w14:textId="77777777" w:rsidR="006074A8" w:rsidRPr="006074A8" w:rsidRDefault="006074A8" w:rsidP="006074A8">
      <w:pPr>
        <w:ind w:firstLine="567"/>
        <w:rPr>
          <w:sz w:val="24"/>
          <w:szCs w:val="24"/>
        </w:rPr>
      </w:pPr>
      <w:r w:rsidRPr="006074A8">
        <w:rPr>
          <w:sz w:val="24"/>
          <w:szCs w:val="24"/>
        </w:rPr>
        <w:t xml:space="preserve">Самый важный принцип заключается в том, что при получении большего объема информации можно получить большее доверие тому, что функциональные возможности безопасности: a) правильно реализованы, b) не могут быть искажены, c) не могут быть подвержены обходу. Это осуществляется путем верификации того, что документация </w:t>
      </w:r>
      <w:proofErr w:type="gramStart"/>
      <w:r w:rsidRPr="006074A8">
        <w:rPr>
          <w:sz w:val="24"/>
          <w:szCs w:val="24"/>
        </w:rPr>
        <w:t>составлена</w:t>
      </w:r>
      <w:proofErr w:type="gramEnd"/>
      <w:r w:rsidRPr="006074A8">
        <w:rPr>
          <w:sz w:val="24"/>
          <w:szCs w:val="24"/>
        </w:rPr>
        <w:t xml:space="preserve"> верно и не противоречит иной документации, а также посредством представления информации, которую можно использовать для подтверждения того, что проводимые тестовые испытания (как функциональное тестирование, так и тестирование проникновения) являются исчерпывающими. Это отражается в ранжировании компонентов семейств. В общем случае компоненты ранжированы в зависимости от того, какой объем информации должен быть представлен (и впоследствии проанализирован).</w:t>
      </w:r>
    </w:p>
    <w:p w14:paraId="7C2279C5" w14:textId="0A84D283" w:rsidR="006074A8" w:rsidRPr="006074A8" w:rsidRDefault="006074A8" w:rsidP="006074A8">
      <w:pPr>
        <w:ind w:firstLine="567"/>
        <w:rPr>
          <w:sz w:val="24"/>
          <w:szCs w:val="24"/>
        </w:rPr>
      </w:pPr>
      <w:r w:rsidRPr="006074A8">
        <w:rPr>
          <w:sz w:val="24"/>
          <w:szCs w:val="24"/>
        </w:rPr>
        <w:t xml:space="preserve">Хотя это справедливо не для всех </w:t>
      </w:r>
      <w:r w:rsidR="003B6C92" w:rsidRPr="003B6C92">
        <w:rPr>
          <w:sz w:val="24"/>
          <w:szCs w:val="24"/>
        </w:rPr>
        <w:t>TOE</w:t>
      </w:r>
      <w:r w:rsidRPr="006074A8">
        <w:rPr>
          <w:sz w:val="24"/>
          <w:szCs w:val="24"/>
        </w:rPr>
        <w:t xml:space="preserve">, но в большинстве случаев документ, описывающий функциональные возможности безопасности, является достаточно </w:t>
      </w:r>
      <w:r w:rsidRPr="006074A8">
        <w:rPr>
          <w:sz w:val="24"/>
          <w:szCs w:val="24"/>
        </w:rPr>
        <w:lastRenderedPageBreak/>
        <w:t xml:space="preserve">сложным, и некоторые его части требуют более тщательного изучения, чем другие. Выявление таких частей осуществляется, к сожалению, субъективным образом, поэтому терминология и компоненты доверия определяются так, что при увеличении уровня доверия ответственность за выявление тех частей ФБО, которые нужно проанализировать детально, переходит от разработчика к оценщику. Для описания данного принципа вводится специальная терминология, представленная далее. Следует отметить, что в семействах класса эта терминология используется для описания связанных с ФТБ частями </w:t>
      </w:r>
      <w:r w:rsidR="003B6C92" w:rsidRPr="003B6C92">
        <w:rPr>
          <w:sz w:val="24"/>
          <w:szCs w:val="24"/>
        </w:rPr>
        <w:t xml:space="preserve">TOE </w:t>
      </w:r>
      <w:r w:rsidRPr="006074A8">
        <w:rPr>
          <w:sz w:val="24"/>
          <w:szCs w:val="24"/>
        </w:rPr>
        <w:t xml:space="preserve">(т.е. для элементов и шагов оценивания семейств ADV_FSP «Функциональная спецификация», ADV_TDS «Проект </w:t>
      </w:r>
      <w:r w:rsidR="003B6C92" w:rsidRPr="003B6C92">
        <w:rPr>
          <w:sz w:val="24"/>
          <w:szCs w:val="24"/>
        </w:rPr>
        <w:t>TOE</w:t>
      </w:r>
      <w:r w:rsidRPr="006074A8">
        <w:rPr>
          <w:sz w:val="24"/>
          <w:szCs w:val="24"/>
        </w:rPr>
        <w:t xml:space="preserve">», ADV_IMP «Представление реализации»). Хотя общий принцип (о том, что некоторые части </w:t>
      </w:r>
      <w:r w:rsidR="003B6C92" w:rsidRPr="003B6C92">
        <w:rPr>
          <w:sz w:val="24"/>
          <w:szCs w:val="24"/>
        </w:rPr>
        <w:t xml:space="preserve">TOE </w:t>
      </w:r>
      <w:r w:rsidRPr="006074A8">
        <w:rPr>
          <w:sz w:val="24"/>
          <w:szCs w:val="24"/>
        </w:rPr>
        <w:t>являются более интересными для анализа) применим и к другим семействам, критерии излагаются по-разному для получения требуемого уровня доверия.</w:t>
      </w:r>
    </w:p>
    <w:p w14:paraId="51A6754C" w14:textId="190A2DEE" w:rsidR="006074A8" w:rsidRPr="006074A8" w:rsidRDefault="006074A8" w:rsidP="006074A8">
      <w:pPr>
        <w:ind w:firstLine="567"/>
        <w:rPr>
          <w:sz w:val="24"/>
          <w:szCs w:val="24"/>
        </w:rPr>
      </w:pPr>
      <w:r w:rsidRPr="006074A8">
        <w:rPr>
          <w:sz w:val="24"/>
          <w:szCs w:val="24"/>
        </w:rPr>
        <w:t xml:space="preserve">Все части ФБО являются значимыми для безопасности, что означает, что они должны обеспечивать безопасность </w:t>
      </w:r>
      <w:r w:rsidR="003B6C92" w:rsidRPr="003B6C92">
        <w:rPr>
          <w:sz w:val="24"/>
          <w:szCs w:val="24"/>
        </w:rPr>
        <w:t xml:space="preserve">TOE </w:t>
      </w:r>
      <w:r w:rsidRPr="006074A8">
        <w:rPr>
          <w:sz w:val="24"/>
          <w:szCs w:val="24"/>
        </w:rPr>
        <w:t xml:space="preserve">согласно ФТБ и требованиям разделения доменов и невозможности обхода ФБО. Один из аспектов важности ФБО для </w:t>
      </w:r>
      <w:proofErr w:type="gramStart"/>
      <w:r w:rsidRPr="006074A8">
        <w:rPr>
          <w:sz w:val="24"/>
          <w:szCs w:val="24"/>
        </w:rPr>
        <w:t>безопасности</w:t>
      </w:r>
      <w:proofErr w:type="gramEnd"/>
      <w:r w:rsidRPr="006074A8">
        <w:rPr>
          <w:sz w:val="24"/>
          <w:szCs w:val="24"/>
        </w:rPr>
        <w:t xml:space="preserve"> — в какой степени ФБО обеспечивают выполнение требований безопасности. Так как различные части </w:t>
      </w:r>
      <w:r w:rsidR="003B6C92" w:rsidRPr="003B6C92">
        <w:rPr>
          <w:sz w:val="24"/>
          <w:szCs w:val="24"/>
        </w:rPr>
        <w:t xml:space="preserve">TOE </w:t>
      </w:r>
      <w:r w:rsidRPr="006074A8">
        <w:rPr>
          <w:sz w:val="24"/>
          <w:szCs w:val="24"/>
        </w:rPr>
        <w:t xml:space="preserve">выполняют различные роли (или вовсе не играют никакой явной роли) в осуществлении требований безопасности, значимость этих функциональных возможностей для выполнения ФТБ можно представить в виде определенного ряда. В начале его находятся те части </w:t>
      </w:r>
      <w:r w:rsidR="003B6C92" w:rsidRPr="003B6C92">
        <w:rPr>
          <w:sz w:val="24"/>
          <w:szCs w:val="24"/>
        </w:rPr>
        <w:t>TOE</w:t>
      </w:r>
      <w:r w:rsidRPr="006074A8">
        <w:rPr>
          <w:sz w:val="24"/>
          <w:szCs w:val="24"/>
        </w:rPr>
        <w:t xml:space="preserve">, которые осуществляют выполнение ФТБ. Такие части непосредственно участвуют в реализации тех или иных ФТБ в </w:t>
      </w:r>
      <w:r w:rsidR="003B6C92" w:rsidRPr="003B6C92">
        <w:rPr>
          <w:sz w:val="24"/>
          <w:szCs w:val="24"/>
        </w:rPr>
        <w:t>TOE</w:t>
      </w:r>
      <w:r w:rsidRPr="006074A8">
        <w:rPr>
          <w:sz w:val="24"/>
          <w:szCs w:val="24"/>
        </w:rPr>
        <w:t xml:space="preserve">. Такие ФТБ относятся ко всем функциональным возможностям, которые представлены одним из ФТБ, содержащимся в ЗБ. Следует отметить, что значимость функциональных возможностей для обеспечения выполнения ФТБ невозможно выразить количественно. Например, в механизме реализации Дискреционного управления доступом (ДУД), в узком смысле к осуществлению выполнения ФТБ можно отнести несколько строк кода, которые обеспечивают проверку соответствия атрибутов безопасности субъекта атрибутам объекта. При более широком рассмотрении к этой же категории можно добавить объект программного обеспечения (например, функцию на языке программирования Си), содержащий несколько строк программного кода. При еще более широком рассмотрении туда же включаются операторы вызова функции языка программирования Си, так как именно они отвечают за обеспечение принятия решения о доступе после проверки атрибутов. Еще более широкое рассмотрение включает любой фрагмент кода в дереве вызовов (или программный эквивалент в зависимости от используемого языка программирования) данной функции языка программирования Си (например, функции сортировки, которая проводит сортировку списка контроля и управления доступом по алгоритму первого совпадения). </w:t>
      </w:r>
      <w:proofErr w:type="gramStart"/>
      <w:r w:rsidRPr="006074A8">
        <w:rPr>
          <w:sz w:val="24"/>
          <w:szCs w:val="24"/>
        </w:rPr>
        <w:t>Иногда компонент является не столько осуществляющим выполнение политики безопасности, сколько играющим роль поддержки] такие компоненты называются поддерживающими выполнение ФТБ.</w:t>
      </w:r>
      <w:proofErr w:type="gramEnd"/>
      <w:r w:rsidRPr="006074A8">
        <w:rPr>
          <w:sz w:val="24"/>
          <w:szCs w:val="24"/>
        </w:rPr>
        <w:t xml:space="preserve"> Одна из характеристик функциональных возможностей, поддерживающих ФТБ, заключается в том, что они должны обеспечивать стабильную правильность реализации ФТБ посредством функционирования без ошибок. Такие функциональные возможности могут зависеть от функций, осуществляющих ФТБ, но в основном на функциональном уровне, например: управление памятью, управление буферизацией и т.д. Далее по ряду значимости для безопасности находятся функциональные возможности, называемые не влияющими на выполнение ФТБ. Они не участвуют в реализации ФТБ, а частью ФБО являются, скорее всего, из-за среды их функционирования. Это, например, любой программный код, запущенный в операционной системе в привилегированном аппаратном режиме. Его следует рассматривать как часть ФБО потому, что в случае искажения (или в случае замены вредоносным кодом) он может нарушить правильность </w:t>
      </w:r>
      <w:r w:rsidRPr="006074A8">
        <w:rPr>
          <w:sz w:val="24"/>
          <w:szCs w:val="24"/>
        </w:rPr>
        <w:lastRenderedPageBreak/>
        <w:t>выполнения ФТБ в силу того, что выполнялся в привилегированном режиме. Примером функциональных возможностей, не влияющих на выполнение ФТБ, может быть набор математических операций над числами с плавающей запятой, выполняемый для быстроты вычислений в режиме ядра ОС.</w:t>
      </w:r>
    </w:p>
    <w:p w14:paraId="79EED2D3" w14:textId="201258FD" w:rsidR="006074A8" w:rsidRPr="006074A8" w:rsidRDefault="006074A8" w:rsidP="006074A8">
      <w:pPr>
        <w:ind w:firstLine="567"/>
        <w:rPr>
          <w:sz w:val="24"/>
          <w:szCs w:val="24"/>
        </w:rPr>
      </w:pPr>
      <w:r w:rsidRPr="006074A8">
        <w:rPr>
          <w:sz w:val="24"/>
          <w:szCs w:val="24"/>
        </w:rPr>
        <w:t xml:space="preserve">Семейство «Архитектура безопасности» (ADV_ARC) служит для описания требований и анализа </w:t>
      </w:r>
      <w:r w:rsidR="003B6C92" w:rsidRPr="003B6C92">
        <w:rPr>
          <w:sz w:val="24"/>
          <w:szCs w:val="24"/>
        </w:rPr>
        <w:t xml:space="preserve">TOE </w:t>
      </w:r>
      <w:r w:rsidRPr="006074A8">
        <w:rPr>
          <w:sz w:val="24"/>
          <w:szCs w:val="24"/>
        </w:rPr>
        <w:t xml:space="preserve">на основе свойств разделения доменов, собственной защиты ФБО и невозможности обхода ФБО. Эти свойства имеют значение для выполнения ФТБ, так как их отсутствие приведет, скорее всего, к сбою механизмов, осуществляющих реализацию ФТБ. Функциональные возможности этих свойств и проект, относящийся к ним, при этом рассматриваются не как часть описанного выше ряда значимости, а отдельно — в силу того, что они совершенно </w:t>
      </w:r>
      <w:proofErr w:type="gramStart"/>
      <w:r w:rsidRPr="006074A8">
        <w:rPr>
          <w:sz w:val="24"/>
          <w:szCs w:val="24"/>
        </w:rPr>
        <w:t>иные</w:t>
      </w:r>
      <w:proofErr w:type="gramEnd"/>
      <w:r w:rsidRPr="006074A8">
        <w:rPr>
          <w:sz w:val="24"/>
          <w:szCs w:val="24"/>
        </w:rPr>
        <w:t xml:space="preserve"> по сути и к их анализу предъявляются другие требования.</w:t>
      </w:r>
    </w:p>
    <w:p w14:paraId="5A1AF045" w14:textId="7FBE7187" w:rsidR="006074A8" w:rsidRPr="006074A8" w:rsidRDefault="006074A8" w:rsidP="006074A8">
      <w:pPr>
        <w:ind w:firstLine="567"/>
        <w:rPr>
          <w:sz w:val="24"/>
          <w:szCs w:val="24"/>
        </w:rPr>
      </w:pPr>
      <w:proofErr w:type="gramStart"/>
      <w:r w:rsidRPr="006074A8">
        <w:rPr>
          <w:sz w:val="24"/>
          <w:szCs w:val="24"/>
        </w:rPr>
        <w:t xml:space="preserve">Разница в анализе реализации ФТБ (функциональных возможностей, осуществляющих и поддерживающих выполнение ФТБ) и реализации некоторых фундаментальных свойств безопасности </w:t>
      </w:r>
      <w:r w:rsidR="003B6C92" w:rsidRPr="003B6C92">
        <w:rPr>
          <w:sz w:val="24"/>
          <w:szCs w:val="24"/>
        </w:rPr>
        <w:t xml:space="preserve">TOE </w:t>
      </w:r>
      <w:r w:rsidRPr="006074A8">
        <w:rPr>
          <w:sz w:val="24"/>
          <w:szCs w:val="24"/>
        </w:rPr>
        <w:t>(к которым относится инициализация, собственная защита ФБО и невозможность обхода ФБО) заключается в том, что функциональные возможности, имеющие отношение к ФТБ, являются более или менее явными и относительно легко тестируемыми, а вышеупомянутые свойства требуют анализа гораздо более широкого набора функций на</w:t>
      </w:r>
      <w:proofErr w:type="gramEnd"/>
      <w:r w:rsidRPr="006074A8">
        <w:rPr>
          <w:sz w:val="24"/>
          <w:szCs w:val="24"/>
        </w:rPr>
        <w:t xml:space="preserve"> различных </w:t>
      </w:r>
      <w:proofErr w:type="gramStart"/>
      <w:r w:rsidRPr="006074A8">
        <w:rPr>
          <w:sz w:val="24"/>
          <w:szCs w:val="24"/>
        </w:rPr>
        <w:t>уровнях</w:t>
      </w:r>
      <w:proofErr w:type="gramEnd"/>
      <w:r w:rsidRPr="006074A8">
        <w:rPr>
          <w:sz w:val="24"/>
          <w:szCs w:val="24"/>
        </w:rPr>
        <w:t xml:space="preserve">. Кроме того, глубина требуемого анализа данных свойств будет варьироваться в зависимости от проекта </w:t>
      </w:r>
      <w:r w:rsidR="003B6C92" w:rsidRPr="003B6C92">
        <w:rPr>
          <w:sz w:val="24"/>
          <w:szCs w:val="24"/>
        </w:rPr>
        <w:t>TOE</w:t>
      </w:r>
      <w:r w:rsidRPr="006074A8">
        <w:rPr>
          <w:sz w:val="24"/>
          <w:szCs w:val="24"/>
        </w:rPr>
        <w:t>. Семейства класса ADV «Разработка» обеспечивают выполнение этого отдельным семейством (ADV_ARC «Архитектура безопасности»), которое посвящено анализу требований инициализации, собственной защиты ФБО и невозможности обхода ФБО, в то время как другие семейства связаны с анализом функций, обеспечивающих поддержку выполнения ФТБ.</w:t>
      </w:r>
    </w:p>
    <w:p w14:paraId="56807E93" w14:textId="77777777" w:rsidR="006074A8" w:rsidRPr="006074A8" w:rsidRDefault="006074A8" w:rsidP="006074A8">
      <w:pPr>
        <w:ind w:firstLine="567"/>
        <w:rPr>
          <w:sz w:val="24"/>
          <w:szCs w:val="24"/>
        </w:rPr>
      </w:pPr>
      <w:r w:rsidRPr="006074A8">
        <w:rPr>
          <w:sz w:val="24"/>
          <w:szCs w:val="24"/>
        </w:rPr>
        <w:t>Даже в тех случаях, когда необходимы различные описания на разных уровнях детализации, совсем необязательно каждое представление ФБО оформлять в виде отдельного документа. Возможна ситуация, когда в одном документе выполняются требования по документированию нескольких представлений ФБО, а объединение в нем требуемой информации по каждому из этих представлений ФБО предпочтительнее, несмотря на усложнение структуры данного документа. В случае, когда несколько представлений ФБО объединены в одном документе, разработчику следует указать, какие части документа удовлетворяют определенным требованиям.</w:t>
      </w:r>
    </w:p>
    <w:p w14:paraId="1A84C2BE" w14:textId="528D996D" w:rsidR="006074A8" w:rsidRPr="006074A8" w:rsidRDefault="006074A8" w:rsidP="006074A8">
      <w:pPr>
        <w:ind w:firstLine="567"/>
        <w:rPr>
          <w:sz w:val="24"/>
          <w:szCs w:val="24"/>
        </w:rPr>
      </w:pPr>
      <w:r w:rsidRPr="006074A8">
        <w:rPr>
          <w:sz w:val="24"/>
          <w:szCs w:val="24"/>
        </w:rPr>
        <w:t xml:space="preserve">Этим классом узаконены три типа стиля изложения спецификаций: неформальный, полуформальный и формальный. Функциональная спецификация и документация по проекту </w:t>
      </w:r>
      <w:r w:rsidR="003B6C92" w:rsidRPr="003B6C92">
        <w:rPr>
          <w:sz w:val="24"/>
          <w:szCs w:val="24"/>
        </w:rPr>
        <w:t xml:space="preserve">TOE </w:t>
      </w:r>
      <w:r w:rsidRPr="006074A8">
        <w:rPr>
          <w:sz w:val="24"/>
          <w:szCs w:val="24"/>
        </w:rPr>
        <w:t>всегда излагаются с применением либо неформального, либо полуформального стиля изложения. Применение полуформального стиля изложения уменьшает неоднозначность в спецификациях по сравнению с неформальным стилем изложения. Кроме того, в дополнение к полуформальному представлению может потребоваться и предоставление формальной спецификации; преимущество такого требования в том, что описание ФБО несколькими способами увеличивает доверие к тому, что ФБО полно и точно определены.</w:t>
      </w:r>
    </w:p>
    <w:p w14:paraId="722FB7BB" w14:textId="77777777" w:rsidR="006074A8" w:rsidRPr="006074A8" w:rsidRDefault="006074A8" w:rsidP="006074A8">
      <w:pPr>
        <w:ind w:firstLine="567"/>
        <w:rPr>
          <w:sz w:val="24"/>
          <w:szCs w:val="24"/>
        </w:rPr>
      </w:pPr>
      <w:r w:rsidRPr="006074A8">
        <w:rPr>
          <w:sz w:val="24"/>
          <w:szCs w:val="24"/>
        </w:rPr>
        <w:t xml:space="preserve">Неформальную спецификацию излагают как повествовательный текст на естественном языке. Под естественным языком здесь подразумевается применение выразительных средств общения любого разговорного языка (например, английского, немецкого, русского, французского, испанского и т.д.). Неформальная спецификация не подчинена никаким нотационным или специальным ограничениям, отличным от общепринятых соглашений для этого языка (таких, как грамматика и синтаксис). Хотя не применяются никакие нотационные ограничения, в неформальной спецификации все же требуется привести определения значений терминов, использование которых в контексте </w:t>
      </w:r>
      <w:r w:rsidRPr="006074A8">
        <w:rPr>
          <w:sz w:val="24"/>
          <w:szCs w:val="24"/>
        </w:rPr>
        <w:lastRenderedPageBreak/>
        <w:t xml:space="preserve">отличается </w:t>
      </w:r>
      <w:proofErr w:type="gramStart"/>
      <w:r w:rsidRPr="006074A8">
        <w:rPr>
          <w:sz w:val="24"/>
          <w:szCs w:val="24"/>
        </w:rPr>
        <w:t>от</w:t>
      </w:r>
      <w:proofErr w:type="gramEnd"/>
      <w:r w:rsidRPr="006074A8">
        <w:rPr>
          <w:sz w:val="24"/>
          <w:szCs w:val="24"/>
        </w:rPr>
        <w:t xml:space="preserve"> общепринятого.</w:t>
      </w:r>
    </w:p>
    <w:p w14:paraId="2BA8706E" w14:textId="77777777" w:rsidR="006074A8" w:rsidRPr="006074A8" w:rsidRDefault="006074A8" w:rsidP="006074A8">
      <w:pPr>
        <w:ind w:firstLine="567"/>
        <w:rPr>
          <w:sz w:val="24"/>
          <w:szCs w:val="24"/>
        </w:rPr>
      </w:pPr>
      <w:r w:rsidRPr="006074A8">
        <w:rPr>
          <w:sz w:val="24"/>
          <w:szCs w:val="24"/>
        </w:rPr>
        <w:t>Разница между документами неформального и полуформального стиля изложения заключается только в форматировании и способе представления: в документах полуформального стиля приводится подробный глоссарий используемых терминов и определений, применяется стандартизованная структура документа и т.д. Документы полуформального стиля изложения составляются по стандартному шаблону. В случае</w:t>
      </w:r>
      <w:proofErr w:type="gramStart"/>
      <w:r w:rsidRPr="006074A8">
        <w:rPr>
          <w:sz w:val="24"/>
          <w:szCs w:val="24"/>
        </w:rPr>
        <w:t>,</w:t>
      </w:r>
      <w:proofErr w:type="gramEnd"/>
      <w:r w:rsidRPr="006074A8">
        <w:rPr>
          <w:sz w:val="24"/>
          <w:szCs w:val="24"/>
        </w:rPr>
        <w:t xml:space="preserve"> если документ составляется на естественном языке, в нем следует использовать соответствующие данному языку термины и определения. Кроме того, в представление могут включаться более структурированные языковые средства или схемы (например, диаграммы потока данных, диаграммы переходных состояний, диаграммы вида «объекты-отношения», схемы представления структур данных, процессов или программ). Независимо оттого, основывается ли представление на диаграммах и схемах или на средствах естественного языка, при его составлении необходимо соблюдение определенных правил. Приводимый глоссарий должен содержать полные, подробные, точные и однозначные определения использованных в документе слов и словосочетаний; стандартизованная структура документа должна подразумевать, что при методологическом составлении документа особое внимание было уделено тому, чтобы он был максимально понятен. Следует отметить, что совершенно разные части ФБО могут описываться с использованием различных правил полуформального стиля изложения, касающихся оформления и систем обозначений (по крайней мере, пока количество различных полуформальных систем обозначений невелико), это не противоречит принципам полуформального изложения.</w:t>
      </w:r>
    </w:p>
    <w:p w14:paraId="77EDEA39" w14:textId="77777777" w:rsidR="006074A8" w:rsidRPr="006074A8" w:rsidRDefault="006074A8" w:rsidP="006074A8">
      <w:pPr>
        <w:ind w:firstLine="567"/>
        <w:rPr>
          <w:sz w:val="24"/>
          <w:szCs w:val="24"/>
        </w:rPr>
      </w:pPr>
      <w:r w:rsidRPr="006074A8">
        <w:rPr>
          <w:sz w:val="24"/>
          <w:szCs w:val="24"/>
        </w:rPr>
        <w:t>Формальную спецификацию излагают с использованием обозначений, основанных на известных математических понятиях, и обычно сопровождают вспомогательным пояснительным (неформальным) текстом. Эти математические понятия используются для определения синтаксиса и семантики системы обозначений и правил доказательства, поддерживающих логическое обоснование. Следует, чтобы в синтаксических и семантических правилах, регламентирующих формальную нотацию, определялось, как однозначно распознавать конструкции и определять их значение. Требуется свидетельство невозможности получения противоречивых выводов, а все правила, регламентирующие систему обозначений, необходимо определить или на них необходимо ссылаться.</w:t>
      </w:r>
    </w:p>
    <w:p w14:paraId="3B290BBA" w14:textId="7D3F8ABC" w:rsidR="006074A8" w:rsidRDefault="006074A8" w:rsidP="006074A8">
      <w:pPr>
        <w:ind w:firstLine="567"/>
        <w:rPr>
          <w:sz w:val="24"/>
          <w:szCs w:val="24"/>
        </w:rPr>
      </w:pPr>
      <w:r w:rsidRPr="006074A8">
        <w:rPr>
          <w:sz w:val="24"/>
          <w:szCs w:val="24"/>
        </w:rPr>
        <w:t>На рисунке 8 показаны семейства данного класса и иерархия компонентов в семействах.</w:t>
      </w:r>
    </w:p>
    <w:p w14:paraId="79D044A6" w14:textId="1E53DF8D" w:rsidR="006074A8" w:rsidRDefault="006074A8" w:rsidP="006074A8">
      <w:pPr>
        <w:ind w:firstLine="0"/>
        <w:jc w:val="center"/>
        <w:rPr>
          <w:sz w:val="24"/>
          <w:szCs w:val="24"/>
        </w:rPr>
      </w:pPr>
      <w:r>
        <w:rPr>
          <w:noProof/>
          <w:sz w:val="24"/>
          <w:szCs w:val="24"/>
        </w:rPr>
        <w:drawing>
          <wp:inline distT="0" distB="0" distL="0" distR="0" wp14:anchorId="70314497" wp14:editId="1D1DE12B">
            <wp:extent cx="5419725" cy="2091055"/>
            <wp:effectExtent l="0" t="0" r="0" b="0"/>
            <wp:docPr id="1667180064"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419725" cy="2091055"/>
                    </a:xfrm>
                    <a:prstGeom prst="rect">
                      <a:avLst/>
                    </a:prstGeom>
                    <a:noFill/>
                  </pic:spPr>
                </pic:pic>
              </a:graphicData>
            </a:graphic>
          </wp:inline>
        </w:drawing>
      </w:r>
    </w:p>
    <w:p w14:paraId="593CD002" w14:textId="022096DB" w:rsidR="006074A8" w:rsidRPr="006074A8" w:rsidRDefault="006074A8" w:rsidP="006074A8">
      <w:pPr>
        <w:ind w:firstLine="0"/>
        <w:jc w:val="center"/>
        <w:rPr>
          <w:b/>
          <w:bCs/>
          <w:sz w:val="24"/>
          <w:szCs w:val="24"/>
        </w:rPr>
      </w:pPr>
      <w:r w:rsidRPr="006074A8">
        <w:rPr>
          <w:b/>
          <w:bCs/>
          <w:sz w:val="24"/>
          <w:szCs w:val="24"/>
        </w:rPr>
        <w:t xml:space="preserve">Рисунок 8 </w:t>
      </w:r>
      <w:r>
        <w:rPr>
          <w:b/>
          <w:bCs/>
          <w:sz w:val="24"/>
          <w:szCs w:val="24"/>
        </w:rPr>
        <w:t xml:space="preserve">– </w:t>
      </w:r>
      <w:r w:rsidRPr="006074A8">
        <w:rPr>
          <w:b/>
          <w:bCs/>
          <w:sz w:val="24"/>
          <w:szCs w:val="24"/>
        </w:rPr>
        <w:t>Декомпозиция класса ADV «Разработка»</w:t>
      </w:r>
    </w:p>
    <w:p w14:paraId="0D04B898" w14:textId="77777777" w:rsidR="006074A8" w:rsidRPr="006074A8" w:rsidRDefault="006074A8" w:rsidP="006074A8">
      <w:pPr>
        <w:ind w:firstLine="567"/>
        <w:rPr>
          <w:sz w:val="24"/>
          <w:szCs w:val="24"/>
        </w:rPr>
      </w:pPr>
    </w:p>
    <w:p w14:paraId="39FBAFA0" w14:textId="5236784A" w:rsidR="006074A8" w:rsidRDefault="006074A8" w:rsidP="006074A8">
      <w:pPr>
        <w:ind w:firstLine="567"/>
        <w:rPr>
          <w:sz w:val="24"/>
          <w:szCs w:val="24"/>
        </w:rPr>
      </w:pPr>
      <w:r w:rsidRPr="006074A8">
        <w:rPr>
          <w:sz w:val="24"/>
          <w:szCs w:val="24"/>
        </w:rPr>
        <w:t xml:space="preserve">В случае оценки множественного доверия требования к описанию (на различных уровнях абстракции) проектирования и реализации ФТБ (ADV_FSP, ADV_TDS, ADV_IMP и ADV_COMP) будут представлены для </w:t>
      </w:r>
      <w:proofErr w:type="spellStart"/>
      <w:r w:rsidRPr="006074A8">
        <w:rPr>
          <w:sz w:val="24"/>
          <w:szCs w:val="24"/>
        </w:rPr>
        <w:t>суб</w:t>
      </w:r>
      <w:proofErr w:type="spellEnd"/>
      <w:r w:rsidRPr="006074A8">
        <w:rPr>
          <w:sz w:val="24"/>
          <w:szCs w:val="24"/>
        </w:rPr>
        <w:t xml:space="preserve">-ФБО </w:t>
      </w:r>
      <w:r w:rsidR="003B6C92" w:rsidRPr="003B6C92">
        <w:rPr>
          <w:sz w:val="24"/>
          <w:szCs w:val="24"/>
        </w:rPr>
        <w:t>TOE</w:t>
      </w:r>
      <w:r w:rsidRPr="006074A8">
        <w:rPr>
          <w:sz w:val="24"/>
          <w:szCs w:val="24"/>
        </w:rPr>
        <w:t xml:space="preserve">. Семейство архитектур </w:t>
      </w:r>
      <w:r w:rsidRPr="006074A8">
        <w:rPr>
          <w:sz w:val="24"/>
          <w:szCs w:val="24"/>
        </w:rPr>
        <w:lastRenderedPageBreak/>
        <w:t xml:space="preserve">(Архитектура безопасности (ADV_ARC)) обеспечивает требования и анализ </w:t>
      </w:r>
      <w:r w:rsidR="003B6C92" w:rsidRPr="003B6C92">
        <w:rPr>
          <w:sz w:val="24"/>
          <w:szCs w:val="24"/>
        </w:rPr>
        <w:t xml:space="preserve">TOE </w:t>
      </w:r>
      <w:r w:rsidRPr="006074A8">
        <w:rPr>
          <w:sz w:val="24"/>
          <w:szCs w:val="24"/>
        </w:rPr>
        <w:t xml:space="preserve">на основе свойств разделения доменов, самозащиты и невозможности обхода, которые также могут применяться к границам между </w:t>
      </w:r>
      <w:proofErr w:type="spellStart"/>
      <w:r w:rsidRPr="006074A8">
        <w:rPr>
          <w:sz w:val="24"/>
          <w:szCs w:val="24"/>
        </w:rPr>
        <w:t>суб</w:t>
      </w:r>
      <w:proofErr w:type="spellEnd"/>
      <w:r w:rsidRPr="006074A8">
        <w:rPr>
          <w:sz w:val="24"/>
          <w:szCs w:val="24"/>
        </w:rPr>
        <w:t>-ФБО.</w:t>
      </w:r>
    </w:p>
    <w:p w14:paraId="29E0E2AD" w14:textId="77777777" w:rsidR="006074A8" w:rsidRDefault="006074A8" w:rsidP="006074A8">
      <w:pPr>
        <w:ind w:firstLine="567"/>
        <w:rPr>
          <w:sz w:val="24"/>
          <w:szCs w:val="24"/>
        </w:rPr>
      </w:pPr>
    </w:p>
    <w:p w14:paraId="111F4577" w14:textId="58F77F70" w:rsidR="006074A8" w:rsidRPr="006074A8" w:rsidRDefault="006074A8" w:rsidP="006074A8">
      <w:pPr>
        <w:ind w:firstLine="567"/>
        <w:rPr>
          <w:b/>
          <w:bCs/>
          <w:sz w:val="24"/>
          <w:szCs w:val="24"/>
        </w:rPr>
      </w:pPr>
      <w:r w:rsidRPr="006074A8">
        <w:rPr>
          <w:b/>
          <w:bCs/>
          <w:sz w:val="24"/>
          <w:szCs w:val="24"/>
        </w:rPr>
        <w:t>10.2 Архитектура безопасности (ADV_ARC)</w:t>
      </w:r>
    </w:p>
    <w:p w14:paraId="3CDC3657" w14:textId="77777777" w:rsidR="006074A8" w:rsidRPr="006074A8" w:rsidRDefault="006074A8" w:rsidP="006074A8">
      <w:pPr>
        <w:ind w:firstLine="567"/>
        <w:rPr>
          <w:b/>
          <w:bCs/>
          <w:sz w:val="24"/>
          <w:szCs w:val="24"/>
        </w:rPr>
      </w:pPr>
    </w:p>
    <w:p w14:paraId="77B89342" w14:textId="3364CB68" w:rsidR="006074A8" w:rsidRPr="006074A8" w:rsidRDefault="006074A8" w:rsidP="006074A8">
      <w:pPr>
        <w:ind w:firstLine="567"/>
        <w:rPr>
          <w:b/>
          <w:bCs/>
          <w:sz w:val="24"/>
          <w:szCs w:val="24"/>
        </w:rPr>
      </w:pPr>
      <w:r w:rsidRPr="006074A8">
        <w:rPr>
          <w:b/>
          <w:bCs/>
          <w:sz w:val="24"/>
          <w:szCs w:val="24"/>
        </w:rPr>
        <w:t>10.2.1 Цели</w:t>
      </w:r>
    </w:p>
    <w:p w14:paraId="6F162573" w14:textId="77777777" w:rsidR="006074A8" w:rsidRDefault="006074A8" w:rsidP="006074A8">
      <w:pPr>
        <w:ind w:firstLine="567"/>
        <w:rPr>
          <w:sz w:val="24"/>
          <w:szCs w:val="24"/>
        </w:rPr>
      </w:pPr>
    </w:p>
    <w:p w14:paraId="7EF6518B" w14:textId="10BDA676" w:rsidR="006074A8" w:rsidRPr="006074A8" w:rsidRDefault="006074A8" w:rsidP="006074A8">
      <w:pPr>
        <w:ind w:firstLine="567"/>
        <w:rPr>
          <w:sz w:val="24"/>
          <w:szCs w:val="24"/>
        </w:rPr>
      </w:pPr>
      <w:r w:rsidRPr="006074A8">
        <w:rPr>
          <w:sz w:val="24"/>
          <w:szCs w:val="24"/>
        </w:rPr>
        <w:t xml:space="preserve">В настоящем семействе разработчик предоставляет «Описание архитектуры безопасности» ФБО, что позволяет провести анализ информации, который, в совокупности с другими представленными свидетельствами по ФБО, послужит подтверждением того, что ФБО обладают необходимыми свойствами. «Описание архитектуры безопасности» поддерживает выполнение неявного требования возможности анализа безопасности </w:t>
      </w:r>
      <w:r w:rsidR="003B6C92" w:rsidRPr="003B6C92">
        <w:rPr>
          <w:sz w:val="24"/>
          <w:szCs w:val="24"/>
        </w:rPr>
        <w:t xml:space="preserve">TOE </w:t>
      </w:r>
      <w:r w:rsidRPr="006074A8">
        <w:rPr>
          <w:sz w:val="24"/>
          <w:szCs w:val="24"/>
        </w:rPr>
        <w:t xml:space="preserve">путем изучения ФБО; в ином случае, при отсутствии полного описания архитектуры, для анализа безопасности потребуется изучение всех функциональных возможностей </w:t>
      </w:r>
      <w:r w:rsidR="003B6C92" w:rsidRPr="003B6C92">
        <w:rPr>
          <w:sz w:val="24"/>
          <w:szCs w:val="24"/>
        </w:rPr>
        <w:t>TOE</w:t>
      </w:r>
      <w:r w:rsidRPr="006074A8">
        <w:rPr>
          <w:sz w:val="24"/>
          <w:szCs w:val="24"/>
        </w:rPr>
        <w:t>.</w:t>
      </w:r>
    </w:p>
    <w:p w14:paraId="4AA34A64" w14:textId="77777777" w:rsidR="006074A8" w:rsidRPr="006074A8" w:rsidRDefault="006074A8" w:rsidP="006074A8">
      <w:pPr>
        <w:ind w:firstLine="567"/>
        <w:rPr>
          <w:sz w:val="24"/>
          <w:szCs w:val="24"/>
        </w:rPr>
      </w:pPr>
    </w:p>
    <w:p w14:paraId="7569B2C5" w14:textId="77777777" w:rsidR="006074A8" w:rsidRPr="006074A8" w:rsidRDefault="006074A8" w:rsidP="006074A8">
      <w:pPr>
        <w:ind w:firstLine="567"/>
        <w:rPr>
          <w:b/>
          <w:bCs/>
          <w:sz w:val="24"/>
          <w:szCs w:val="24"/>
        </w:rPr>
      </w:pPr>
      <w:r w:rsidRPr="006074A8">
        <w:rPr>
          <w:b/>
          <w:bCs/>
          <w:sz w:val="24"/>
          <w:szCs w:val="24"/>
        </w:rPr>
        <w:t>10.2.2 Ранжирование компонентов</w:t>
      </w:r>
    </w:p>
    <w:p w14:paraId="1CEEFE97" w14:textId="77777777" w:rsidR="006074A8" w:rsidRDefault="006074A8" w:rsidP="006074A8">
      <w:pPr>
        <w:ind w:firstLine="567"/>
        <w:rPr>
          <w:sz w:val="24"/>
          <w:szCs w:val="24"/>
        </w:rPr>
      </w:pPr>
    </w:p>
    <w:p w14:paraId="72FC249A" w14:textId="3FA7A197" w:rsidR="006074A8" w:rsidRPr="006074A8" w:rsidRDefault="006074A8" w:rsidP="006074A8">
      <w:pPr>
        <w:ind w:firstLine="567"/>
        <w:rPr>
          <w:sz w:val="24"/>
          <w:szCs w:val="24"/>
        </w:rPr>
      </w:pPr>
      <w:r w:rsidRPr="006074A8">
        <w:rPr>
          <w:sz w:val="24"/>
          <w:szCs w:val="24"/>
        </w:rPr>
        <w:t>Семейство содержит только один компонент.</w:t>
      </w:r>
    </w:p>
    <w:p w14:paraId="4E151DA8" w14:textId="77777777" w:rsidR="006074A8" w:rsidRPr="006074A8" w:rsidRDefault="006074A8" w:rsidP="006074A8">
      <w:pPr>
        <w:ind w:firstLine="567"/>
        <w:rPr>
          <w:sz w:val="24"/>
          <w:szCs w:val="24"/>
        </w:rPr>
      </w:pPr>
    </w:p>
    <w:p w14:paraId="1B1F9DA9" w14:textId="77777777" w:rsidR="006074A8" w:rsidRPr="006074A8" w:rsidRDefault="006074A8" w:rsidP="006074A8">
      <w:pPr>
        <w:ind w:firstLine="567"/>
        <w:rPr>
          <w:b/>
          <w:bCs/>
          <w:sz w:val="24"/>
          <w:szCs w:val="24"/>
        </w:rPr>
      </w:pPr>
      <w:r w:rsidRPr="006074A8">
        <w:rPr>
          <w:b/>
          <w:bCs/>
          <w:sz w:val="24"/>
          <w:szCs w:val="24"/>
        </w:rPr>
        <w:t>10.2.3 Замечания по применению</w:t>
      </w:r>
    </w:p>
    <w:p w14:paraId="636F7F92" w14:textId="77777777" w:rsidR="006074A8" w:rsidRDefault="006074A8" w:rsidP="006074A8">
      <w:pPr>
        <w:ind w:firstLine="567"/>
        <w:rPr>
          <w:sz w:val="24"/>
          <w:szCs w:val="24"/>
        </w:rPr>
      </w:pPr>
    </w:p>
    <w:p w14:paraId="26F017E4" w14:textId="015450D2" w:rsidR="006074A8" w:rsidRPr="006074A8" w:rsidRDefault="006074A8" w:rsidP="006074A8">
      <w:pPr>
        <w:ind w:firstLine="567"/>
        <w:rPr>
          <w:sz w:val="24"/>
          <w:szCs w:val="24"/>
        </w:rPr>
      </w:pPr>
      <w:r w:rsidRPr="006074A8">
        <w:rPr>
          <w:sz w:val="24"/>
          <w:szCs w:val="24"/>
        </w:rPr>
        <w:t xml:space="preserve">Свойства собственной защиты ФБО, разделения доменов, невозможности обхода ФБО отличаются от функций безопасности, отраженных в ФТБ </w:t>
      </w:r>
      <w:r w:rsidR="00C04D06" w:rsidRPr="00C04D06">
        <w:rPr>
          <w:sz w:val="24"/>
          <w:szCs w:val="24"/>
        </w:rPr>
        <w:t xml:space="preserve">ISO/IEC </w:t>
      </w:r>
      <w:r w:rsidRPr="006074A8">
        <w:rPr>
          <w:sz w:val="24"/>
          <w:szCs w:val="24"/>
        </w:rPr>
        <w:t xml:space="preserve">15408-2, так как собственная защита и невозможность обхода не имеют непосредственно видимого интерфейса в ФБО. Они относятся к свойствам ФБО, которые достигаются посредством проекта </w:t>
      </w:r>
      <w:r w:rsidR="008F76C5" w:rsidRPr="008F76C5">
        <w:rPr>
          <w:sz w:val="24"/>
          <w:szCs w:val="24"/>
        </w:rPr>
        <w:t xml:space="preserve">TOE </w:t>
      </w:r>
      <w:r w:rsidRPr="006074A8">
        <w:rPr>
          <w:sz w:val="24"/>
          <w:szCs w:val="24"/>
        </w:rPr>
        <w:t>и ФБО и осуществляются правильной реализацией этих проектов.</w:t>
      </w:r>
    </w:p>
    <w:p w14:paraId="63D141D8" w14:textId="3A5768EE" w:rsidR="006074A8" w:rsidRPr="006074A8" w:rsidRDefault="006074A8" w:rsidP="006074A8">
      <w:pPr>
        <w:ind w:firstLine="567"/>
        <w:rPr>
          <w:sz w:val="24"/>
          <w:szCs w:val="24"/>
        </w:rPr>
      </w:pPr>
      <w:r w:rsidRPr="006074A8">
        <w:rPr>
          <w:sz w:val="24"/>
          <w:szCs w:val="24"/>
        </w:rPr>
        <w:t xml:space="preserve">Подход, использующийся в данном семействе, заключается в том, что разработчик проектирует и предоставляет ФБО, которые соответствуют вышеупомянутым свойствам, а также предоставляет свидетельства (в форме документации), объясняющие эти свойства ФБО. Объяснение приводится с тем же уровнем детализации, что и описание осуществляющих выполнение ФТБ элементов </w:t>
      </w:r>
      <w:r w:rsidR="008F76C5" w:rsidRPr="008F76C5">
        <w:rPr>
          <w:sz w:val="24"/>
          <w:szCs w:val="24"/>
        </w:rPr>
        <w:t xml:space="preserve">TOE </w:t>
      </w:r>
      <w:r w:rsidRPr="006074A8">
        <w:rPr>
          <w:sz w:val="24"/>
          <w:szCs w:val="24"/>
        </w:rPr>
        <w:t xml:space="preserve">в проекте </w:t>
      </w:r>
      <w:r w:rsidR="008F76C5" w:rsidRPr="008F76C5">
        <w:rPr>
          <w:sz w:val="24"/>
          <w:szCs w:val="24"/>
        </w:rPr>
        <w:t>TOE</w:t>
      </w:r>
      <w:r w:rsidRPr="006074A8">
        <w:rPr>
          <w:sz w:val="24"/>
          <w:szCs w:val="24"/>
        </w:rPr>
        <w:t xml:space="preserve">. В обязанности оценщика входит изучение представленных свидетельств в совокупности с другими свидетельствами по </w:t>
      </w:r>
      <w:r w:rsidR="008F76C5" w:rsidRPr="008F76C5">
        <w:rPr>
          <w:sz w:val="24"/>
          <w:szCs w:val="24"/>
        </w:rPr>
        <w:t xml:space="preserve">TOE </w:t>
      </w:r>
      <w:r w:rsidRPr="006074A8">
        <w:rPr>
          <w:sz w:val="24"/>
          <w:szCs w:val="24"/>
        </w:rPr>
        <w:t>и ФБО и вынесение заключения о том, достигается ли реализация заявленных свойств.</w:t>
      </w:r>
    </w:p>
    <w:p w14:paraId="6DD7E843" w14:textId="656865A9" w:rsidR="006074A8" w:rsidRPr="006074A8" w:rsidRDefault="006074A8" w:rsidP="006074A8">
      <w:pPr>
        <w:ind w:firstLine="567"/>
        <w:rPr>
          <w:sz w:val="24"/>
          <w:szCs w:val="24"/>
        </w:rPr>
      </w:pPr>
      <w:r w:rsidRPr="006074A8">
        <w:rPr>
          <w:sz w:val="24"/>
          <w:szCs w:val="24"/>
        </w:rPr>
        <w:t xml:space="preserve">В спецификации функциональных возможностей безопасности, осуществляющих выполнение ФТБ (представленных в семействах ADV_FSP «Функциональная спецификация» и ADV_TDS «Проект </w:t>
      </w:r>
      <w:r w:rsidR="008F76C5" w:rsidRPr="008F76C5">
        <w:rPr>
          <w:sz w:val="24"/>
          <w:szCs w:val="24"/>
        </w:rPr>
        <w:t>TOE</w:t>
      </w:r>
      <w:r w:rsidRPr="006074A8">
        <w:rPr>
          <w:sz w:val="24"/>
          <w:szCs w:val="24"/>
        </w:rPr>
        <w:t xml:space="preserve">») не обязательно содержится описание механизмов, обеспечивающих свойства собственной защиты и невозможности обхода (например, механизмов управления памятью). Поэтому сведения, необходимые для получения доверия тому, что эти свойства выполняются, предпочтительнее представить отдельно от декомпозиции проекта ФБО, как это представлено в семействах ADV_FSP «Функциональная спецификация» и ADV_TDS «Проект </w:t>
      </w:r>
      <w:r w:rsidR="008F76C5" w:rsidRPr="008F76C5">
        <w:rPr>
          <w:sz w:val="24"/>
          <w:szCs w:val="24"/>
        </w:rPr>
        <w:t>TOE</w:t>
      </w:r>
      <w:r w:rsidRPr="006074A8">
        <w:rPr>
          <w:sz w:val="24"/>
          <w:szCs w:val="24"/>
        </w:rPr>
        <w:t>». Это не подразумевает, что в «Описании архитектуры безопасности», требуемом для данного компонента, не могут использоваться сведения, представленные в проекте декомпозиции или ссылки на него; но, скорее всего, многие детали, представленные в документации по декомпозиции, не будут значимыми для свидетельств, представленных в документе «Описание архитектуры безопасности».</w:t>
      </w:r>
    </w:p>
    <w:p w14:paraId="0EF648A8" w14:textId="77777777" w:rsidR="006074A8" w:rsidRPr="006074A8" w:rsidRDefault="006074A8" w:rsidP="006074A8">
      <w:pPr>
        <w:ind w:firstLine="567"/>
        <w:rPr>
          <w:sz w:val="24"/>
          <w:szCs w:val="24"/>
        </w:rPr>
      </w:pPr>
      <w:r w:rsidRPr="006074A8">
        <w:rPr>
          <w:sz w:val="24"/>
          <w:szCs w:val="24"/>
        </w:rPr>
        <w:t xml:space="preserve">Описание архитектурной целостности может быть выполнено посредством </w:t>
      </w:r>
      <w:r w:rsidRPr="006074A8">
        <w:rPr>
          <w:sz w:val="24"/>
          <w:szCs w:val="24"/>
        </w:rPr>
        <w:lastRenderedPageBreak/>
        <w:t>проведения разработчиком анализа уязвимостей, в процессе которого должно быть получено логическое обоснование того, что ФБО являются полными и осуществляют выполнение всех ФТБ. В случае</w:t>
      </w:r>
      <w:proofErr w:type="gramStart"/>
      <w:r w:rsidRPr="006074A8">
        <w:rPr>
          <w:sz w:val="24"/>
          <w:szCs w:val="24"/>
        </w:rPr>
        <w:t>,</w:t>
      </w:r>
      <w:proofErr w:type="gramEnd"/>
      <w:r w:rsidRPr="006074A8">
        <w:rPr>
          <w:sz w:val="24"/>
          <w:szCs w:val="24"/>
        </w:rPr>
        <w:t xml:space="preserve"> если целостность достигается особыми механизмами безопасности, эти механизмы тестируются в части требований глубины (ATE_DPT); если целостность достигается только за счет архитектуры безопасности, режим ее безопасности будет тестироваться по требованиям части класса AVA «Требования оценки уязвимостей».</w:t>
      </w:r>
    </w:p>
    <w:p w14:paraId="194E0151" w14:textId="19C98C01" w:rsidR="006074A8" w:rsidRPr="006074A8" w:rsidRDefault="006074A8" w:rsidP="006074A8">
      <w:pPr>
        <w:ind w:firstLine="567"/>
        <w:rPr>
          <w:sz w:val="24"/>
          <w:szCs w:val="24"/>
        </w:rPr>
      </w:pPr>
      <w:r w:rsidRPr="006074A8">
        <w:rPr>
          <w:sz w:val="24"/>
          <w:szCs w:val="24"/>
        </w:rPr>
        <w:t xml:space="preserve">В данном семействе содержатся требования, предъявляемые к описанию архитектуры безопасности, которые относятся к принципам собственной защиты, разделения доменов и невозможности обхода, включая описание того, как эти принципы поддерживаются частями </w:t>
      </w:r>
      <w:r w:rsidR="008F76C5" w:rsidRPr="008F76C5">
        <w:rPr>
          <w:sz w:val="24"/>
          <w:szCs w:val="24"/>
        </w:rPr>
        <w:t>TOE</w:t>
      </w:r>
      <w:r w:rsidRPr="006074A8">
        <w:rPr>
          <w:sz w:val="24"/>
          <w:szCs w:val="24"/>
        </w:rPr>
        <w:t>, используемыми при инициализации ФБО.</w:t>
      </w:r>
    </w:p>
    <w:p w14:paraId="57ADF826" w14:textId="60954150" w:rsidR="006074A8" w:rsidRDefault="006074A8" w:rsidP="006074A8">
      <w:pPr>
        <w:ind w:firstLine="567"/>
        <w:rPr>
          <w:sz w:val="24"/>
          <w:szCs w:val="24"/>
        </w:rPr>
      </w:pPr>
      <w:r w:rsidRPr="006074A8">
        <w:rPr>
          <w:sz w:val="24"/>
          <w:szCs w:val="24"/>
        </w:rPr>
        <w:t>Дополнительная информация по таким свойствам архитектуры безопасности, как обеспечение собственной защиты, разделения доменов и невозможности обхода, представлена в приложении А.1, ADV_ARC «Дополнительные сведения по архитектуре безопасности».</w:t>
      </w:r>
    </w:p>
    <w:p w14:paraId="02E556AD" w14:textId="77777777" w:rsidR="006074A8" w:rsidRDefault="006074A8" w:rsidP="006074A8">
      <w:pPr>
        <w:ind w:firstLine="567"/>
        <w:rPr>
          <w:sz w:val="24"/>
          <w:szCs w:val="24"/>
        </w:rPr>
      </w:pPr>
    </w:p>
    <w:p w14:paraId="3BA62E74" w14:textId="3391FEB6" w:rsidR="006074A8" w:rsidRPr="006074A8" w:rsidRDefault="006074A8" w:rsidP="006074A8">
      <w:pPr>
        <w:ind w:firstLine="567"/>
        <w:rPr>
          <w:b/>
          <w:bCs/>
          <w:sz w:val="24"/>
          <w:szCs w:val="24"/>
        </w:rPr>
      </w:pPr>
      <w:r w:rsidRPr="006074A8">
        <w:rPr>
          <w:b/>
          <w:bCs/>
          <w:sz w:val="24"/>
          <w:szCs w:val="24"/>
        </w:rPr>
        <w:t>10.2.4 ADV_ARC.1 Описание архитектуры безопасности</w:t>
      </w:r>
    </w:p>
    <w:p w14:paraId="72E6198B" w14:textId="77777777" w:rsidR="006074A8" w:rsidRDefault="006074A8" w:rsidP="006074A8">
      <w:pPr>
        <w:ind w:firstLine="567"/>
        <w:rPr>
          <w:sz w:val="24"/>
          <w:szCs w:val="24"/>
        </w:rPr>
      </w:pPr>
    </w:p>
    <w:p w14:paraId="7150E491" w14:textId="333AD40F" w:rsidR="006074A8" w:rsidRPr="006074A8" w:rsidRDefault="006074A8" w:rsidP="006074A8">
      <w:pPr>
        <w:ind w:firstLine="567"/>
        <w:rPr>
          <w:sz w:val="24"/>
          <w:szCs w:val="24"/>
        </w:rPr>
      </w:pPr>
      <w:r w:rsidRPr="006074A8">
        <w:rPr>
          <w:sz w:val="24"/>
          <w:szCs w:val="24"/>
        </w:rPr>
        <w:t>Зависимости: ADV_FSP.1 Базовая функциональная спецификация</w:t>
      </w:r>
    </w:p>
    <w:p w14:paraId="475D7301" w14:textId="77777777" w:rsidR="006074A8" w:rsidRPr="006074A8" w:rsidRDefault="006074A8" w:rsidP="006074A8">
      <w:pPr>
        <w:ind w:firstLine="567"/>
        <w:rPr>
          <w:sz w:val="24"/>
          <w:szCs w:val="24"/>
        </w:rPr>
      </w:pPr>
      <w:r w:rsidRPr="006074A8">
        <w:rPr>
          <w:sz w:val="24"/>
          <w:szCs w:val="24"/>
        </w:rPr>
        <w:t>ADV_TDS.1 Базовый проект</w:t>
      </w:r>
    </w:p>
    <w:p w14:paraId="6711CF98" w14:textId="77777777" w:rsidR="006074A8" w:rsidRPr="006074A8" w:rsidRDefault="006074A8" w:rsidP="006074A8">
      <w:pPr>
        <w:ind w:firstLine="567"/>
        <w:rPr>
          <w:sz w:val="24"/>
          <w:szCs w:val="24"/>
        </w:rPr>
      </w:pPr>
      <w:r w:rsidRPr="006074A8">
        <w:rPr>
          <w:sz w:val="24"/>
          <w:szCs w:val="24"/>
        </w:rPr>
        <w:t>Элементы действий разработчика</w:t>
      </w:r>
    </w:p>
    <w:p w14:paraId="3155D914" w14:textId="77777777" w:rsidR="006074A8" w:rsidRPr="006074A8" w:rsidRDefault="006074A8" w:rsidP="006074A8">
      <w:pPr>
        <w:ind w:firstLine="567"/>
        <w:rPr>
          <w:sz w:val="24"/>
          <w:szCs w:val="24"/>
        </w:rPr>
      </w:pPr>
      <w:r w:rsidRPr="006074A8">
        <w:rPr>
          <w:sz w:val="24"/>
          <w:szCs w:val="24"/>
        </w:rPr>
        <w:t>ADV_ARC.1.1D</w:t>
      </w:r>
    </w:p>
    <w:p w14:paraId="4575AC75" w14:textId="627FB900" w:rsidR="006074A8" w:rsidRPr="006074A8" w:rsidRDefault="006074A8" w:rsidP="006074A8">
      <w:pPr>
        <w:ind w:firstLine="567"/>
        <w:rPr>
          <w:sz w:val="24"/>
          <w:szCs w:val="24"/>
        </w:rPr>
      </w:pPr>
      <w:r w:rsidRPr="006074A8">
        <w:rPr>
          <w:sz w:val="24"/>
          <w:szCs w:val="24"/>
        </w:rPr>
        <w:t xml:space="preserve">Разработчик должен спроектировать </w:t>
      </w:r>
      <w:r w:rsidR="008F76C5" w:rsidRPr="008F76C5">
        <w:rPr>
          <w:sz w:val="24"/>
          <w:szCs w:val="24"/>
        </w:rPr>
        <w:t xml:space="preserve">TOE </w:t>
      </w:r>
      <w:r w:rsidRPr="006074A8">
        <w:rPr>
          <w:sz w:val="24"/>
          <w:szCs w:val="24"/>
        </w:rPr>
        <w:t>и обеспечить реализацию проекта таким образом, чтобы свойства безопасности ФБО невозможно было обойти.</w:t>
      </w:r>
    </w:p>
    <w:p w14:paraId="4E65D653" w14:textId="77777777" w:rsidR="006074A8" w:rsidRPr="006074A8" w:rsidRDefault="006074A8" w:rsidP="006074A8">
      <w:pPr>
        <w:ind w:firstLine="567"/>
        <w:rPr>
          <w:sz w:val="24"/>
          <w:szCs w:val="24"/>
        </w:rPr>
      </w:pPr>
      <w:r w:rsidRPr="006074A8">
        <w:rPr>
          <w:sz w:val="24"/>
          <w:szCs w:val="24"/>
        </w:rPr>
        <w:t>ADV_ARC.1.2D</w:t>
      </w:r>
    </w:p>
    <w:p w14:paraId="33DC157B" w14:textId="77777777" w:rsidR="006074A8" w:rsidRPr="006074A8" w:rsidRDefault="006074A8" w:rsidP="006074A8">
      <w:pPr>
        <w:ind w:firstLine="567"/>
        <w:rPr>
          <w:sz w:val="24"/>
          <w:szCs w:val="24"/>
        </w:rPr>
      </w:pPr>
      <w:r w:rsidRPr="006074A8">
        <w:rPr>
          <w:sz w:val="24"/>
          <w:szCs w:val="24"/>
        </w:rPr>
        <w:t xml:space="preserve">Разработчик должен спроектировать ФБО и обеспечить их реализацию таким образом, чтобы ФБО обеспечивали собственную защиту от вмешательства </w:t>
      </w:r>
      <w:proofErr w:type="spellStart"/>
      <w:r w:rsidRPr="006074A8">
        <w:rPr>
          <w:sz w:val="24"/>
          <w:szCs w:val="24"/>
        </w:rPr>
        <w:t>недоверенных</w:t>
      </w:r>
      <w:proofErr w:type="spellEnd"/>
      <w:r w:rsidRPr="006074A8">
        <w:rPr>
          <w:sz w:val="24"/>
          <w:szCs w:val="24"/>
        </w:rPr>
        <w:t xml:space="preserve"> сущностей.</w:t>
      </w:r>
    </w:p>
    <w:p w14:paraId="1D30D5AB" w14:textId="77777777" w:rsidR="006074A8" w:rsidRPr="006074A8" w:rsidRDefault="006074A8" w:rsidP="006074A8">
      <w:pPr>
        <w:ind w:firstLine="567"/>
        <w:rPr>
          <w:sz w:val="24"/>
          <w:szCs w:val="24"/>
        </w:rPr>
      </w:pPr>
      <w:r w:rsidRPr="006074A8">
        <w:rPr>
          <w:sz w:val="24"/>
          <w:szCs w:val="24"/>
        </w:rPr>
        <w:t>ADV_ARC.1.3D</w:t>
      </w:r>
    </w:p>
    <w:p w14:paraId="7581CD9F" w14:textId="77777777" w:rsidR="006074A8" w:rsidRPr="006074A8" w:rsidRDefault="006074A8" w:rsidP="006074A8">
      <w:pPr>
        <w:ind w:firstLine="567"/>
        <w:rPr>
          <w:sz w:val="24"/>
          <w:szCs w:val="24"/>
        </w:rPr>
      </w:pPr>
      <w:r w:rsidRPr="006074A8">
        <w:rPr>
          <w:sz w:val="24"/>
          <w:szCs w:val="24"/>
        </w:rPr>
        <w:t>Разработчик должен предоставить «Описание архитектуры безопасности» ФБО.</w:t>
      </w:r>
    </w:p>
    <w:p w14:paraId="0FBA3810" w14:textId="77777777" w:rsidR="006074A8" w:rsidRPr="006074A8" w:rsidRDefault="006074A8" w:rsidP="006074A8">
      <w:pPr>
        <w:ind w:firstLine="567"/>
        <w:rPr>
          <w:sz w:val="24"/>
          <w:szCs w:val="24"/>
        </w:rPr>
      </w:pPr>
      <w:r w:rsidRPr="006074A8">
        <w:rPr>
          <w:sz w:val="24"/>
          <w:szCs w:val="24"/>
        </w:rPr>
        <w:t>Элементы содержания и представления свидетельств</w:t>
      </w:r>
    </w:p>
    <w:p w14:paraId="7605757B" w14:textId="77777777" w:rsidR="006074A8" w:rsidRPr="006074A8" w:rsidRDefault="006074A8" w:rsidP="006074A8">
      <w:pPr>
        <w:ind w:firstLine="567"/>
        <w:rPr>
          <w:sz w:val="24"/>
          <w:szCs w:val="24"/>
        </w:rPr>
      </w:pPr>
      <w:r w:rsidRPr="006074A8">
        <w:rPr>
          <w:sz w:val="24"/>
          <w:szCs w:val="24"/>
        </w:rPr>
        <w:t>ADV_ARC.1.1C</w:t>
      </w:r>
    </w:p>
    <w:p w14:paraId="4A78EE50" w14:textId="23701319" w:rsidR="006074A8" w:rsidRPr="006074A8" w:rsidRDefault="006074A8" w:rsidP="006074A8">
      <w:pPr>
        <w:ind w:firstLine="567"/>
        <w:rPr>
          <w:sz w:val="24"/>
          <w:szCs w:val="24"/>
        </w:rPr>
      </w:pPr>
      <w:r w:rsidRPr="006074A8">
        <w:rPr>
          <w:sz w:val="24"/>
          <w:szCs w:val="24"/>
        </w:rPr>
        <w:t xml:space="preserve">Уровень детализации «Описания архитектуры безопасности» должен соответствовать представленному в проектной документации по </w:t>
      </w:r>
      <w:r w:rsidR="008F76C5" w:rsidRPr="008F76C5">
        <w:rPr>
          <w:sz w:val="24"/>
          <w:szCs w:val="24"/>
        </w:rPr>
        <w:t xml:space="preserve">TOE </w:t>
      </w:r>
      <w:r w:rsidRPr="006074A8">
        <w:rPr>
          <w:sz w:val="24"/>
          <w:szCs w:val="24"/>
        </w:rPr>
        <w:t xml:space="preserve">описанию абстракций (элементов представления </w:t>
      </w:r>
      <w:r w:rsidR="008F76C5" w:rsidRPr="008F76C5">
        <w:rPr>
          <w:sz w:val="24"/>
          <w:szCs w:val="24"/>
        </w:rPr>
        <w:t>TOE</w:t>
      </w:r>
      <w:r w:rsidRPr="006074A8">
        <w:rPr>
          <w:sz w:val="24"/>
          <w:szCs w:val="24"/>
        </w:rPr>
        <w:t>), осуществляющих выполнение ФТБ.</w:t>
      </w:r>
    </w:p>
    <w:p w14:paraId="1C5B4C01" w14:textId="77777777" w:rsidR="006074A8" w:rsidRPr="006074A8" w:rsidRDefault="006074A8" w:rsidP="006074A8">
      <w:pPr>
        <w:ind w:firstLine="567"/>
        <w:rPr>
          <w:sz w:val="24"/>
          <w:szCs w:val="24"/>
        </w:rPr>
      </w:pPr>
      <w:r w:rsidRPr="006074A8">
        <w:rPr>
          <w:sz w:val="24"/>
          <w:szCs w:val="24"/>
        </w:rPr>
        <w:t>ADV_ARC.1.2C</w:t>
      </w:r>
    </w:p>
    <w:p w14:paraId="757F8D24" w14:textId="77777777" w:rsidR="006074A8" w:rsidRPr="006074A8" w:rsidRDefault="006074A8" w:rsidP="006074A8">
      <w:pPr>
        <w:ind w:firstLine="567"/>
        <w:rPr>
          <w:sz w:val="24"/>
          <w:szCs w:val="24"/>
        </w:rPr>
      </w:pPr>
      <w:r w:rsidRPr="006074A8">
        <w:rPr>
          <w:sz w:val="24"/>
          <w:szCs w:val="24"/>
        </w:rPr>
        <w:t>В «Описание архитектуры безопасности» должно быть включено описание доменов безопасности, обеспеченных согласованностью ФБО с ФТБ.</w:t>
      </w:r>
    </w:p>
    <w:p w14:paraId="3956828F" w14:textId="77777777" w:rsidR="006074A8" w:rsidRPr="006074A8" w:rsidRDefault="006074A8" w:rsidP="006074A8">
      <w:pPr>
        <w:ind w:firstLine="567"/>
        <w:rPr>
          <w:sz w:val="24"/>
          <w:szCs w:val="24"/>
        </w:rPr>
      </w:pPr>
      <w:r w:rsidRPr="006074A8">
        <w:rPr>
          <w:sz w:val="24"/>
          <w:szCs w:val="24"/>
        </w:rPr>
        <w:t>ADV_ARC.1.3C</w:t>
      </w:r>
    </w:p>
    <w:p w14:paraId="46DB71C1" w14:textId="77777777" w:rsidR="006074A8" w:rsidRPr="006074A8" w:rsidRDefault="006074A8" w:rsidP="006074A8">
      <w:pPr>
        <w:ind w:firstLine="567"/>
        <w:rPr>
          <w:sz w:val="24"/>
          <w:szCs w:val="24"/>
        </w:rPr>
      </w:pPr>
      <w:r w:rsidRPr="006074A8">
        <w:rPr>
          <w:sz w:val="24"/>
          <w:szCs w:val="24"/>
        </w:rPr>
        <w:t>«Описание архитектуры безопасности» должно предоставлять информацию о том, насколько процесс инициализации ФБО является защищенным.</w:t>
      </w:r>
    </w:p>
    <w:p w14:paraId="6BA7CFBA" w14:textId="77777777" w:rsidR="006074A8" w:rsidRPr="006074A8" w:rsidRDefault="006074A8" w:rsidP="006074A8">
      <w:pPr>
        <w:ind w:firstLine="567"/>
        <w:rPr>
          <w:sz w:val="24"/>
          <w:szCs w:val="24"/>
        </w:rPr>
      </w:pPr>
      <w:r w:rsidRPr="006074A8">
        <w:rPr>
          <w:sz w:val="24"/>
          <w:szCs w:val="24"/>
        </w:rPr>
        <w:t>ADV_ARC.1.4C</w:t>
      </w:r>
    </w:p>
    <w:p w14:paraId="1FD911E0" w14:textId="77777777" w:rsidR="006074A8" w:rsidRPr="006074A8" w:rsidRDefault="006074A8" w:rsidP="006074A8">
      <w:pPr>
        <w:ind w:firstLine="567"/>
        <w:rPr>
          <w:sz w:val="24"/>
          <w:szCs w:val="24"/>
        </w:rPr>
      </w:pPr>
      <w:r w:rsidRPr="006074A8">
        <w:rPr>
          <w:sz w:val="24"/>
          <w:szCs w:val="24"/>
        </w:rPr>
        <w:t>В «Описании архитектуры безопасности» должно быть продемонстрировано, что ФБО обеспечивают собственную защиту от вмешательства.</w:t>
      </w:r>
    </w:p>
    <w:p w14:paraId="658F893A" w14:textId="77777777" w:rsidR="006074A8" w:rsidRPr="006074A8" w:rsidRDefault="006074A8" w:rsidP="006074A8">
      <w:pPr>
        <w:ind w:firstLine="567"/>
        <w:rPr>
          <w:sz w:val="24"/>
          <w:szCs w:val="24"/>
        </w:rPr>
      </w:pPr>
      <w:r w:rsidRPr="006074A8">
        <w:rPr>
          <w:sz w:val="24"/>
          <w:szCs w:val="24"/>
        </w:rPr>
        <w:t>ADV_ARC.1.5C</w:t>
      </w:r>
    </w:p>
    <w:p w14:paraId="4E906184" w14:textId="77777777" w:rsidR="006074A8" w:rsidRPr="006074A8" w:rsidRDefault="006074A8" w:rsidP="006074A8">
      <w:pPr>
        <w:ind w:firstLine="567"/>
        <w:rPr>
          <w:sz w:val="24"/>
          <w:szCs w:val="24"/>
        </w:rPr>
      </w:pPr>
      <w:r w:rsidRPr="006074A8">
        <w:rPr>
          <w:sz w:val="24"/>
          <w:szCs w:val="24"/>
        </w:rPr>
        <w:t>В «Описании архитектуры безопасности» должно быть продемонстрировано, что ФБО не допускают возможности обхода функциональных возможностей, осуществляющих выполнение ФТБ.</w:t>
      </w:r>
    </w:p>
    <w:p w14:paraId="13F9F0EE" w14:textId="77777777" w:rsidR="006074A8" w:rsidRPr="006074A8" w:rsidRDefault="006074A8" w:rsidP="006074A8">
      <w:pPr>
        <w:ind w:firstLine="567"/>
        <w:rPr>
          <w:sz w:val="24"/>
          <w:szCs w:val="24"/>
        </w:rPr>
      </w:pPr>
      <w:r w:rsidRPr="006074A8">
        <w:rPr>
          <w:sz w:val="24"/>
          <w:szCs w:val="24"/>
        </w:rPr>
        <w:t>Элементы действий оценщика</w:t>
      </w:r>
    </w:p>
    <w:p w14:paraId="769C841E" w14:textId="77777777" w:rsidR="006074A8" w:rsidRPr="006074A8" w:rsidRDefault="006074A8" w:rsidP="006074A8">
      <w:pPr>
        <w:ind w:firstLine="567"/>
        <w:rPr>
          <w:sz w:val="24"/>
          <w:szCs w:val="24"/>
        </w:rPr>
      </w:pPr>
      <w:r w:rsidRPr="006074A8">
        <w:rPr>
          <w:sz w:val="24"/>
          <w:szCs w:val="24"/>
        </w:rPr>
        <w:t>ADV_ARC.1.1E</w:t>
      </w:r>
    </w:p>
    <w:p w14:paraId="04E57812" w14:textId="6D8572CC" w:rsidR="006074A8" w:rsidRDefault="006074A8" w:rsidP="006074A8">
      <w:pPr>
        <w:ind w:firstLine="567"/>
        <w:rPr>
          <w:sz w:val="24"/>
          <w:szCs w:val="24"/>
        </w:rPr>
      </w:pPr>
      <w:r w:rsidRPr="006074A8">
        <w:rPr>
          <w:sz w:val="24"/>
          <w:szCs w:val="24"/>
        </w:rPr>
        <w:lastRenderedPageBreak/>
        <w:t>Оценщик должен подтвердить, что представленная информация удовлетворяет всем требованиям к содержанию и представлению свидетельств.</w:t>
      </w:r>
    </w:p>
    <w:p w14:paraId="34FF2305" w14:textId="77777777" w:rsidR="006074A8" w:rsidRDefault="006074A8" w:rsidP="006074A8">
      <w:pPr>
        <w:ind w:firstLine="567"/>
        <w:rPr>
          <w:b/>
          <w:bCs/>
          <w:sz w:val="24"/>
          <w:szCs w:val="24"/>
        </w:rPr>
      </w:pPr>
    </w:p>
    <w:p w14:paraId="213C22F9" w14:textId="3F5B84B6" w:rsidR="006074A8" w:rsidRPr="006074A8" w:rsidRDefault="006074A8" w:rsidP="006074A8">
      <w:pPr>
        <w:ind w:firstLine="567"/>
        <w:rPr>
          <w:b/>
          <w:bCs/>
          <w:sz w:val="24"/>
          <w:szCs w:val="24"/>
        </w:rPr>
      </w:pPr>
      <w:r w:rsidRPr="006074A8">
        <w:rPr>
          <w:b/>
          <w:bCs/>
          <w:sz w:val="24"/>
          <w:szCs w:val="24"/>
        </w:rPr>
        <w:t>10.3 Функциональная спецификация (ADV_FSP)</w:t>
      </w:r>
    </w:p>
    <w:p w14:paraId="05EB3D44" w14:textId="77777777" w:rsidR="006074A8" w:rsidRDefault="006074A8" w:rsidP="006074A8">
      <w:pPr>
        <w:ind w:firstLine="567"/>
        <w:rPr>
          <w:b/>
          <w:bCs/>
          <w:sz w:val="24"/>
          <w:szCs w:val="24"/>
        </w:rPr>
      </w:pPr>
    </w:p>
    <w:p w14:paraId="1B166D85" w14:textId="3AEF35AF" w:rsidR="006074A8" w:rsidRPr="006074A8" w:rsidRDefault="006074A8" w:rsidP="006074A8">
      <w:pPr>
        <w:ind w:firstLine="567"/>
        <w:rPr>
          <w:b/>
          <w:bCs/>
          <w:sz w:val="24"/>
          <w:szCs w:val="24"/>
        </w:rPr>
      </w:pPr>
      <w:r w:rsidRPr="006074A8">
        <w:rPr>
          <w:b/>
          <w:bCs/>
          <w:sz w:val="24"/>
          <w:szCs w:val="24"/>
        </w:rPr>
        <w:t>10.3.1 Цели</w:t>
      </w:r>
    </w:p>
    <w:p w14:paraId="2B0445E3" w14:textId="77777777" w:rsidR="006074A8" w:rsidRDefault="006074A8" w:rsidP="006074A8">
      <w:pPr>
        <w:ind w:firstLine="567"/>
        <w:rPr>
          <w:sz w:val="24"/>
          <w:szCs w:val="24"/>
        </w:rPr>
      </w:pPr>
    </w:p>
    <w:p w14:paraId="46745099" w14:textId="01E113EE" w:rsidR="006074A8" w:rsidRPr="006074A8" w:rsidRDefault="006074A8" w:rsidP="006074A8">
      <w:pPr>
        <w:ind w:firstLine="567"/>
        <w:rPr>
          <w:sz w:val="24"/>
          <w:szCs w:val="24"/>
        </w:rPr>
      </w:pPr>
      <w:r w:rsidRPr="006074A8">
        <w:rPr>
          <w:sz w:val="24"/>
          <w:szCs w:val="24"/>
        </w:rPr>
        <w:t xml:space="preserve">В настоящем семействе предъявляются требования к функциональной спецификации, в которой описываются интерфейсы ФБО (ИФБО). ИФБО включают в себя все способы, которыми пользователи могут вызвать тот или иной сервис ФБО (путем предоставления информации, которая обрабатывается ФБО) и соответствующую реакцию на запросы на обслуживание. Однако в функциональной спецификации не описывается, каким образом ФБО обрабатывает эти запросы или как организована связь при запросе ФБО обслуживания из среды функционирования; эта информация представлена в семействах «Проект </w:t>
      </w:r>
      <w:r w:rsidR="008F76C5" w:rsidRPr="008F76C5">
        <w:rPr>
          <w:sz w:val="24"/>
          <w:szCs w:val="24"/>
        </w:rPr>
        <w:t>TOE</w:t>
      </w:r>
      <w:r w:rsidRPr="006074A8">
        <w:rPr>
          <w:sz w:val="24"/>
          <w:szCs w:val="24"/>
        </w:rPr>
        <w:t>» (ADV_TDS) и «Доверие к зависимым компонентам» (ACO_REL) соответственно.</w:t>
      </w:r>
    </w:p>
    <w:p w14:paraId="7744C9C8" w14:textId="77777777" w:rsidR="006074A8" w:rsidRPr="006074A8" w:rsidRDefault="006074A8" w:rsidP="006074A8">
      <w:pPr>
        <w:ind w:firstLine="567"/>
        <w:rPr>
          <w:sz w:val="24"/>
          <w:szCs w:val="24"/>
        </w:rPr>
      </w:pPr>
      <w:r w:rsidRPr="006074A8">
        <w:rPr>
          <w:sz w:val="24"/>
          <w:szCs w:val="24"/>
        </w:rPr>
        <w:t>Данное семейство обеспечивает получение доверия непосредственно путем предоставления оценщику возможности понять, как ФБО выполняют заявленные ФТБ. Кроме того, оно обеспечивает и получение доверия косвенным образом, предоставляя исходную информацию для других классов и семейств доверия:</w:t>
      </w:r>
    </w:p>
    <w:p w14:paraId="24FDF372" w14:textId="77777777" w:rsidR="006074A8" w:rsidRPr="006074A8" w:rsidRDefault="006074A8" w:rsidP="006074A8">
      <w:pPr>
        <w:ind w:firstLine="567"/>
        <w:rPr>
          <w:sz w:val="24"/>
          <w:szCs w:val="24"/>
        </w:rPr>
      </w:pPr>
      <w:r w:rsidRPr="006074A8">
        <w:rPr>
          <w:sz w:val="24"/>
          <w:szCs w:val="24"/>
        </w:rPr>
        <w:t>- для семейства ADV_ARC «Архитектура безопасности», в котором описание ИФБО может быть использовано для получения лучшего понимания того, каким образом ФБО защищены от искажения (например, от нарушения свойств обеспечения собственной защиты и разделения доменов) и/или обхода;</w:t>
      </w:r>
    </w:p>
    <w:p w14:paraId="3D712492" w14:textId="77777777" w:rsidR="006074A8" w:rsidRPr="006074A8" w:rsidRDefault="006074A8" w:rsidP="006074A8">
      <w:pPr>
        <w:ind w:firstLine="567"/>
        <w:rPr>
          <w:sz w:val="24"/>
          <w:szCs w:val="24"/>
        </w:rPr>
      </w:pPr>
      <w:r w:rsidRPr="006074A8">
        <w:rPr>
          <w:sz w:val="24"/>
          <w:szCs w:val="24"/>
        </w:rPr>
        <w:t xml:space="preserve">- для класса АТЕ «Тестирование», в котором описание ИФБО предоставляет важную исходную информацию для проведения тестовых </w:t>
      </w:r>
      <w:proofErr w:type="gramStart"/>
      <w:r w:rsidRPr="006074A8">
        <w:rPr>
          <w:sz w:val="24"/>
          <w:szCs w:val="24"/>
        </w:rPr>
        <w:t>испытаний</w:t>
      </w:r>
      <w:proofErr w:type="gramEnd"/>
      <w:r w:rsidRPr="006074A8">
        <w:rPr>
          <w:sz w:val="24"/>
          <w:szCs w:val="24"/>
        </w:rPr>
        <w:t xml:space="preserve"> как разработчиком, так и оценщиком;</w:t>
      </w:r>
    </w:p>
    <w:p w14:paraId="4D00D86F" w14:textId="3894CBCF" w:rsidR="006074A8" w:rsidRDefault="006074A8" w:rsidP="006074A8">
      <w:pPr>
        <w:ind w:firstLine="567"/>
        <w:rPr>
          <w:sz w:val="24"/>
          <w:szCs w:val="24"/>
        </w:rPr>
      </w:pPr>
      <w:r w:rsidRPr="006074A8">
        <w:rPr>
          <w:sz w:val="24"/>
          <w:szCs w:val="24"/>
        </w:rPr>
        <w:t>- для класса AVA «Анализ уязвимостей», в котором описание ИФБО используется в процессе поиска уязвимостей.</w:t>
      </w:r>
    </w:p>
    <w:p w14:paraId="2ACBB1A3" w14:textId="77777777" w:rsidR="006074A8" w:rsidRPr="006074A8" w:rsidRDefault="006074A8" w:rsidP="006074A8">
      <w:pPr>
        <w:ind w:firstLine="567"/>
        <w:rPr>
          <w:sz w:val="24"/>
          <w:szCs w:val="24"/>
        </w:rPr>
      </w:pPr>
      <w:r w:rsidRPr="006074A8">
        <w:rPr>
          <w:sz w:val="24"/>
          <w:szCs w:val="24"/>
        </w:rPr>
        <w:t>10.3.2 Ранжирование компонентов</w:t>
      </w:r>
    </w:p>
    <w:p w14:paraId="636A806C" w14:textId="77777777" w:rsidR="006074A8" w:rsidRPr="006074A8" w:rsidRDefault="006074A8" w:rsidP="006074A8">
      <w:pPr>
        <w:ind w:firstLine="567"/>
        <w:rPr>
          <w:sz w:val="24"/>
          <w:szCs w:val="24"/>
        </w:rPr>
      </w:pPr>
      <w:r w:rsidRPr="006074A8">
        <w:rPr>
          <w:sz w:val="24"/>
          <w:szCs w:val="24"/>
        </w:rPr>
        <w:t>Компоненты настоящего семейства ранжированы в зависимости от степени формализации и детализации, требуемых для описания интерфейсов ФБО.</w:t>
      </w:r>
    </w:p>
    <w:p w14:paraId="07CD90A5" w14:textId="77777777" w:rsidR="006074A8" w:rsidRPr="006074A8" w:rsidRDefault="006074A8" w:rsidP="006074A8">
      <w:pPr>
        <w:ind w:firstLine="567"/>
        <w:rPr>
          <w:sz w:val="24"/>
          <w:szCs w:val="24"/>
        </w:rPr>
      </w:pPr>
    </w:p>
    <w:p w14:paraId="7432C282" w14:textId="77777777" w:rsidR="006074A8" w:rsidRPr="006074A8" w:rsidRDefault="006074A8" w:rsidP="006074A8">
      <w:pPr>
        <w:ind w:firstLine="567"/>
        <w:rPr>
          <w:b/>
          <w:bCs/>
          <w:sz w:val="24"/>
          <w:szCs w:val="24"/>
        </w:rPr>
      </w:pPr>
      <w:r w:rsidRPr="006074A8">
        <w:rPr>
          <w:b/>
          <w:bCs/>
          <w:sz w:val="24"/>
          <w:szCs w:val="24"/>
        </w:rPr>
        <w:t>10.3.3 Замечания по применению</w:t>
      </w:r>
    </w:p>
    <w:p w14:paraId="302095CA" w14:textId="77777777" w:rsidR="006074A8" w:rsidRDefault="006074A8" w:rsidP="006074A8">
      <w:pPr>
        <w:ind w:firstLine="567"/>
        <w:rPr>
          <w:sz w:val="24"/>
          <w:szCs w:val="24"/>
        </w:rPr>
      </w:pPr>
    </w:p>
    <w:p w14:paraId="5A5CFABF" w14:textId="2C00A758" w:rsidR="006074A8" w:rsidRPr="006074A8" w:rsidRDefault="006074A8" w:rsidP="006074A8">
      <w:pPr>
        <w:ind w:firstLine="567"/>
        <w:rPr>
          <w:sz w:val="24"/>
          <w:szCs w:val="24"/>
        </w:rPr>
      </w:pPr>
      <w:r w:rsidRPr="006074A8">
        <w:rPr>
          <w:sz w:val="24"/>
          <w:szCs w:val="24"/>
        </w:rPr>
        <w:t>10.3.3.1 Общие положения</w:t>
      </w:r>
    </w:p>
    <w:p w14:paraId="3C0C659A" w14:textId="77777777" w:rsidR="006074A8" w:rsidRPr="006074A8" w:rsidRDefault="006074A8" w:rsidP="006074A8">
      <w:pPr>
        <w:ind w:firstLine="567"/>
        <w:rPr>
          <w:sz w:val="24"/>
          <w:szCs w:val="24"/>
        </w:rPr>
      </w:pPr>
      <w:r w:rsidRPr="006074A8">
        <w:rPr>
          <w:sz w:val="24"/>
          <w:szCs w:val="24"/>
        </w:rPr>
        <w:t xml:space="preserve">После определения ИФБО (см. приложение А.2.1, «Руководства и примеры по определению ИФБО») они описываются. Для компонентов более низкого уровня разработчики составляют документацию (а оценщики проводят оценку этой документации), направленную на описание тех аспектов ОО, которые имеют большее значение для безопасности. Определяются три категории ИФБО в зависимости от степени значимости тех сервисов, к которым эти интерфейсы предоставляют доступ </w:t>
      </w:r>
      <w:proofErr w:type="gramStart"/>
      <w:r w:rsidRPr="006074A8">
        <w:rPr>
          <w:sz w:val="24"/>
          <w:szCs w:val="24"/>
        </w:rPr>
        <w:t>для</w:t>
      </w:r>
      <w:proofErr w:type="gramEnd"/>
      <w:r w:rsidRPr="006074A8">
        <w:rPr>
          <w:sz w:val="24"/>
          <w:szCs w:val="24"/>
        </w:rPr>
        <w:t xml:space="preserve"> заявленных ФТБ:</w:t>
      </w:r>
    </w:p>
    <w:p w14:paraId="42A29438" w14:textId="77777777" w:rsidR="006074A8" w:rsidRPr="006074A8" w:rsidRDefault="006074A8" w:rsidP="006074A8">
      <w:pPr>
        <w:ind w:firstLine="567"/>
        <w:rPr>
          <w:sz w:val="24"/>
          <w:szCs w:val="24"/>
        </w:rPr>
      </w:pPr>
      <w:r w:rsidRPr="006074A8">
        <w:rPr>
          <w:sz w:val="24"/>
          <w:szCs w:val="24"/>
        </w:rPr>
        <w:t xml:space="preserve">- если сервис, доступ к которому предоставляется интерфейсом, может быть сопоставлен с одним из ФТБ, предъявляемым к ФБО, тогда данный интерфейс относится к категории </w:t>
      </w:r>
      <w:proofErr w:type="gramStart"/>
      <w:r w:rsidRPr="006074A8">
        <w:rPr>
          <w:sz w:val="24"/>
          <w:szCs w:val="24"/>
        </w:rPr>
        <w:t>осуществляющих</w:t>
      </w:r>
      <w:proofErr w:type="gramEnd"/>
      <w:r w:rsidRPr="006074A8">
        <w:rPr>
          <w:sz w:val="24"/>
          <w:szCs w:val="24"/>
        </w:rPr>
        <w:t xml:space="preserve"> выполнение ФТБ. Следует отметить, что один интерфейс может обеспечивать доступ к нескольким различным сервисам и предоставлять различные результаты, некоторые из которых могут осуществлять выполнение ФТБ, а другие нет;</w:t>
      </w:r>
    </w:p>
    <w:p w14:paraId="721D08EC" w14:textId="77777777" w:rsidR="006074A8" w:rsidRPr="006074A8" w:rsidRDefault="006074A8" w:rsidP="006074A8">
      <w:pPr>
        <w:ind w:firstLine="567"/>
        <w:rPr>
          <w:sz w:val="24"/>
          <w:szCs w:val="24"/>
        </w:rPr>
      </w:pPr>
      <w:r w:rsidRPr="006074A8">
        <w:rPr>
          <w:sz w:val="24"/>
          <w:szCs w:val="24"/>
        </w:rPr>
        <w:t xml:space="preserve">- интерфейсы сервисов (или сервисы, доступные при обращении к связанным с ними интерфейсам), от которых зависят функциональные возможности, осуществляющие </w:t>
      </w:r>
      <w:r w:rsidRPr="006074A8">
        <w:rPr>
          <w:sz w:val="24"/>
          <w:szCs w:val="24"/>
        </w:rPr>
        <w:lastRenderedPageBreak/>
        <w:t>выполнение ФТБ, но при этом от них для осуществления политики безопасности ОО требуется только правильное функционирование, относятся к категории поддерживающих выполнение ФТБ.</w:t>
      </w:r>
    </w:p>
    <w:p w14:paraId="5EEC4B1B" w14:textId="77777777" w:rsidR="006074A8" w:rsidRPr="006074A8" w:rsidRDefault="006074A8" w:rsidP="006074A8">
      <w:pPr>
        <w:ind w:firstLine="567"/>
        <w:rPr>
          <w:sz w:val="24"/>
          <w:szCs w:val="24"/>
        </w:rPr>
      </w:pPr>
      <w:r w:rsidRPr="006074A8">
        <w:rPr>
          <w:sz w:val="24"/>
          <w:szCs w:val="24"/>
        </w:rPr>
        <w:t xml:space="preserve">- интерфейсы сервисов, от которых никак не зависят функциональные возможности, осуществляющие выполнение ФТБ, относятся к не </w:t>
      </w:r>
      <w:proofErr w:type="gramStart"/>
      <w:r w:rsidRPr="006074A8">
        <w:rPr>
          <w:sz w:val="24"/>
          <w:szCs w:val="24"/>
        </w:rPr>
        <w:t>влияющим</w:t>
      </w:r>
      <w:proofErr w:type="gramEnd"/>
      <w:r w:rsidRPr="006074A8">
        <w:rPr>
          <w:sz w:val="24"/>
          <w:szCs w:val="24"/>
        </w:rPr>
        <w:t xml:space="preserve"> на выполнение ФТБ.</w:t>
      </w:r>
    </w:p>
    <w:p w14:paraId="2A0A30F0" w14:textId="77777777" w:rsidR="006074A8" w:rsidRPr="006074A8" w:rsidRDefault="006074A8" w:rsidP="006074A8">
      <w:pPr>
        <w:ind w:firstLine="567"/>
        <w:rPr>
          <w:sz w:val="24"/>
          <w:szCs w:val="24"/>
        </w:rPr>
      </w:pPr>
      <w:r w:rsidRPr="006074A8">
        <w:rPr>
          <w:sz w:val="24"/>
          <w:szCs w:val="24"/>
        </w:rPr>
        <w:t xml:space="preserve">Следует отметить, что для того, чтобы интерфейс </w:t>
      </w:r>
      <w:proofErr w:type="gramStart"/>
      <w:r w:rsidRPr="006074A8">
        <w:rPr>
          <w:sz w:val="24"/>
          <w:szCs w:val="24"/>
        </w:rPr>
        <w:t>был</w:t>
      </w:r>
      <w:proofErr w:type="gramEnd"/>
      <w:r w:rsidRPr="006074A8">
        <w:rPr>
          <w:sz w:val="24"/>
          <w:szCs w:val="24"/>
        </w:rPr>
        <w:t xml:space="preserve"> отнесен к поддерживающим или не влияющим на выполнение ФТБ, он не должен включать в себя сервисы и результаты, осуществляющие выполнение ФТБ. Напротив, осуществляющий выполнение ФТБ интерфейс может включать поддерживающие выполнение ФТБ сервисы (например, возможность выставить время в системе может выполняться сервисом интерфейса, осуществляющего выполнение ФТБ, но если этот же интерфейс используется для отображения даты в системе, то этот сервис может быть исключительно поддерживающим выполнение ФТБ). В качестве яркого примера «исключительно поддерживающего выполнение ФТБ интерфейса» можно привести интерфейс системных вызовов, который используется как пользователями, так и частью ФБО, запускаемых от имени пользователей.</w:t>
      </w:r>
    </w:p>
    <w:p w14:paraId="640430C4" w14:textId="77777777" w:rsidR="006074A8" w:rsidRPr="006074A8" w:rsidRDefault="006074A8" w:rsidP="006074A8">
      <w:pPr>
        <w:ind w:firstLine="567"/>
        <w:rPr>
          <w:sz w:val="24"/>
          <w:szCs w:val="24"/>
        </w:rPr>
      </w:pPr>
      <w:r w:rsidRPr="006074A8">
        <w:rPr>
          <w:sz w:val="24"/>
          <w:szCs w:val="24"/>
        </w:rPr>
        <w:t>Чем больший объем информации предоставляется о ИФБО, тем больше приобретаемое доверие к тому, что данные интерфейсы правильно категорированы и проанализированы. Требования структурированы таким образом, что на самом низком уровне для описания интерфейсов, не влияющих на выполнение ФТБ, требуется только минимально необходимый объем информации для того, чтобы оценщик мог сделать заключение эффективным образом. Чем выше требуемый уровень доверия, тем больший объем информации предоставляется оценщику для того, чтобы у него было больше уверенности в проектировании.</w:t>
      </w:r>
    </w:p>
    <w:p w14:paraId="0FCFB748" w14:textId="77777777" w:rsidR="006074A8" w:rsidRPr="006074A8" w:rsidRDefault="006074A8" w:rsidP="006074A8">
      <w:pPr>
        <w:ind w:firstLine="567"/>
        <w:rPr>
          <w:sz w:val="24"/>
          <w:szCs w:val="24"/>
        </w:rPr>
      </w:pPr>
      <w:proofErr w:type="gramStart"/>
      <w:r w:rsidRPr="006074A8">
        <w:rPr>
          <w:sz w:val="24"/>
          <w:szCs w:val="24"/>
        </w:rPr>
        <w:t>Цель в определении этих категорий («осуществляющие ФТБ», «поддерживающие ФТБ» и «не влияющие на выполнение ФТБ») и предъявлении к каждой из них различных требований (для компонентов более низкого уровня) состоит в том, чтобы предоставить в первом приближении представление о том, на что должен быть направлен анализ, и о свидетельствах, на основании которых проводится данный анализ.</w:t>
      </w:r>
      <w:proofErr w:type="gramEnd"/>
      <w:r w:rsidRPr="006074A8">
        <w:rPr>
          <w:sz w:val="24"/>
          <w:szCs w:val="24"/>
        </w:rPr>
        <w:t xml:space="preserve"> Если в документации, представленной разработчиком по интерфейсам ФБО, все интерфейсы описаны на уровне детализации, определенной в требованиях, предъявляемым к интерфейсам, осуществляющим выполнение ФТБ (т. е. в случае, когда документация усиливает требования), разработчику не требуется создавать отдельное свидетельство для соответствия этим требованиям. Аналогично, так как разделение интерфейсов по категориям нужно только для того, чтобы распределить виды интерфейсов по строгости предъявляемым к их описаниям требованиям, от разработчика не требуется вносить изменения в свидетельства только для того, чтобы классифицировать имеющиеся интерфейсы по описанным выше категориям. Основная цель такого разделения заключается в том, чтобы позволить разработчикам с менее развитой методологией разработки (что приводит к появлению таких недостатков как излишне детализированная документация по проекту и интерфейсам) предоставлять только необходимые свидетельства без лишних затрат.</w:t>
      </w:r>
    </w:p>
    <w:p w14:paraId="2EB70419" w14:textId="77777777" w:rsidR="006074A8" w:rsidRPr="006074A8" w:rsidRDefault="006074A8" w:rsidP="006074A8">
      <w:pPr>
        <w:ind w:firstLine="567"/>
        <w:rPr>
          <w:sz w:val="24"/>
          <w:szCs w:val="24"/>
        </w:rPr>
      </w:pPr>
      <w:r w:rsidRPr="006074A8">
        <w:rPr>
          <w:sz w:val="24"/>
          <w:szCs w:val="24"/>
        </w:rPr>
        <w:t>В последнем элементе группы «С» («Элементы содержания и представления свидетельств») каждого компонента семейства представлено прямое соответствие между ФТБ и функциональной спецификацией;</w:t>
      </w:r>
    </w:p>
    <w:p w14:paraId="1418EC80" w14:textId="401322A6" w:rsidR="006074A8" w:rsidRDefault="006074A8" w:rsidP="006074A8">
      <w:pPr>
        <w:ind w:firstLine="567"/>
        <w:rPr>
          <w:sz w:val="24"/>
          <w:szCs w:val="24"/>
        </w:rPr>
      </w:pPr>
      <w:r w:rsidRPr="006074A8">
        <w:rPr>
          <w:sz w:val="24"/>
          <w:szCs w:val="24"/>
        </w:rPr>
        <w:t xml:space="preserve">в нем отражается, какие интерфейсы используются для выполнения каждого требуемого ФТБ. В случаях, когда в ЗБ содержатся такие функциональные требования, как представленные в </w:t>
      </w:r>
      <w:r w:rsidR="002E56CE" w:rsidRPr="002E56CE">
        <w:rPr>
          <w:sz w:val="24"/>
          <w:szCs w:val="24"/>
        </w:rPr>
        <w:t xml:space="preserve"> ISO/IEC</w:t>
      </w:r>
      <w:r w:rsidR="002E56CE">
        <w:rPr>
          <w:sz w:val="24"/>
          <w:szCs w:val="24"/>
        </w:rPr>
        <w:t xml:space="preserve"> </w:t>
      </w:r>
      <w:r w:rsidRPr="006074A8">
        <w:rPr>
          <w:sz w:val="24"/>
          <w:szCs w:val="24"/>
        </w:rPr>
        <w:t xml:space="preserve">15408-2 в компоненте «Защита остаточной информации» (FDP_RIP), функциональные возможности которых не могут проявлять себя в ИФБО, эти ФТБ должны быть определены в функциональной спецификации и/или прослеживании; </w:t>
      </w:r>
      <w:r w:rsidRPr="006074A8">
        <w:rPr>
          <w:sz w:val="24"/>
          <w:szCs w:val="24"/>
        </w:rPr>
        <w:lastRenderedPageBreak/>
        <w:t xml:space="preserve">включение их в функциональную спецификацию поможет обеспечить уверенность в том, что они не будут упущены из виду на более низких уровнях декомпозиции, где они будут иметь </w:t>
      </w:r>
      <w:proofErr w:type="gramStart"/>
      <w:r w:rsidRPr="006074A8">
        <w:rPr>
          <w:sz w:val="24"/>
          <w:szCs w:val="24"/>
        </w:rPr>
        <w:t>важное значение</w:t>
      </w:r>
      <w:proofErr w:type="gramEnd"/>
      <w:r w:rsidRPr="006074A8">
        <w:rPr>
          <w:sz w:val="24"/>
          <w:szCs w:val="24"/>
        </w:rPr>
        <w:t xml:space="preserve"> для безопасности</w:t>
      </w:r>
    </w:p>
    <w:p w14:paraId="5FAFA701" w14:textId="77777777" w:rsidR="002E56CE" w:rsidRPr="002E56CE" w:rsidRDefault="002E56CE" w:rsidP="002E56CE">
      <w:pPr>
        <w:ind w:firstLine="567"/>
        <w:rPr>
          <w:sz w:val="24"/>
          <w:szCs w:val="24"/>
        </w:rPr>
      </w:pPr>
      <w:r w:rsidRPr="002E56CE">
        <w:rPr>
          <w:sz w:val="24"/>
          <w:szCs w:val="24"/>
        </w:rPr>
        <w:t>10.3.3.2 Детализация интерфейсов</w:t>
      </w:r>
    </w:p>
    <w:p w14:paraId="70A6B158" w14:textId="77777777" w:rsidR="002E56CE" w:rsidRPr="002E56CE" w:rsidRDefault="002E56CE" w:rsidP="002E56CE">
      <w:pPr>
        <w:ind w:firstLine="567"/>
        <w:rPr>
          <w:sz w:val="24"/>
          <w:szCs w:val="24"/>
        </w:rPr>
      </w:pPr>
      <w:r w:rsidRPr="002E56CE">
        <w:rPr>
          <w:sz w:val="24"/>
          <w:szCs w:val="24"/>
        </w:rPr>
        <w:t>Предъявляются определенные требования к тому, с какой детализацией следует представлять информацию об ИФБО. Согласно этим требованиям, интерфейсы специфицируются (на разных уровнях детализации) в терминах назначения интерфейса, метода использования, параметров, описаний параметров и сообщений об ошибках.</w:t>
      </w:r>
    </w:p>
    <w:p w14:paraId="45EE70F5" w14:textId="77777777" w:rsidR="002E56CE" w:rsidRPr="002E56CE" w:rsidRDefault="002E56CE" w:rsidP="002E56CE">
      <w:pPr>
        <w:ind w:firstLine="567"/>
        <w:rPr>
          <w:sz w:val="24"/>
          <w:szCs w:val="24"/>
        </w:rPr>
      </w:pPr>
      <w:r w:rsidRPr="002E56CE">
        <w:rPr>
          <w:sz w:val="24"/>
          <w:szCs w:val="24"/>
        </w:rPr>
        <w:t>Назначение интерфейса включает в себя высокоуровневое описание основной цели интерфейса (например, обработка команд графического интерфейса пользователя, получение сетевых пакетов, обеспечение вывода на печать и т.п.).</w:t>
      </w:r>
    </w:p>
    <w:p w14:paraId="677047BC" w14:textId="77777777" w:rsidR="002E56CE" w:rsidRPr="002E56CE" w:rsidRDefault="002E56CE" w:rsidP="002E56CE">
      <w:pPr>
        <w:ind w:firstLine="567"/>
        <w:rPr>
          <w:sz w:val="24"/>
          <w:szCs w:val="24"/>
        </w:rPr>
      </w:pPr>
      <w:r w:rsidRPr="002E56CE">
        <w:rPr>
          <w:sz w:val="24"/>
          <w:szCs w:val="24"/>
        </w:rPr>
        <w:t xml:space="preserve">Метод использования интерфейса описывает предполагаемый метод использования конкретного интерфейса. Такое описание рекомендуется основывать на различных взаимодействиях, которые доступны для данного интерфейса. Например, если в качестве интерфейса используется командный процессор оболочки ОС </w:t>
      </w:r>
      <w:proofErr w:type="spellStart"/>
      <w:r w:rsidRPr="002E56CE">
        <w:rPr>
          <w:sz w:val="24"/>
          <w:szCs w:val="24"/>
        </w:rPr>
        <w:t>Unix</w:t>
      </w:r>
      <w:proofErr w:type="spellEnd"/>
      <w:r w:rsidRPr="002E56CE">
        <w:rPr>
          <w:sz w:val="24"/>
          <w:szCs w:val="24"/>
        </w:rPr>
        <w:t>, то взаимодействиями данного интерфейса будут являться команды «</w:t>
      </w:r>
      <w:proofErr w:type="spellStart"/>
      <w:r w:rsidRPr="002E56CE">
        <w:rPr>
          <w:sz w:val="24"/>
          <w:szCs w:val="24"/>
        </w:rPr>
        <w:t>Is</w:t>
      </w:r>
      <w:proofErr w:type="spellEnd"/>
      <w:r w:rsidRPr="002E56CE">
        <w:rPr>
          <w:sz w:val="24"/>
          <w:szCs w:val="24"/>
        </w:rPr>
        <w:t>» (просмотр списка файлов), «</w:t>
      </w:r>
      <w:proofErr w:type="spellStart"/>
      <w:r w:rsidRPr="002E56CE">
        <w:rPr>
          <w:sz w:val="24"/>
          <w:szCs w:val="24"/>
        </w:rPr>
        <w:t>mv</w:t>
      </w:r>
      <w:proofErr w:type="spellEnd"/>
      <w:r w:rsidRPr="002E56CE">
        <w:rPr>
          <w:sz w:val="24"/>
          <w:szCs w:val="24"/>
        </w:rPr>
        <w:t xml:space="preserve">» (перемещение файлов) и «ср» (копирование файлов). Метод использования для каждого взаимодействия описывает функциональные возможности данного взаимодействия (что именно оно делает), реакцию интерфейса на определенные действия (например, вызов программистом интерфейса прикладных программ, изменение пользователем операционной системы </w:t>
      </w:r>
      <w:proofErr w:type="spellStart"/>
      <w:r w:rsidRPr="002E56CE">
        <w:rPr>
          <w:sz w:val="24"/>
          <w:szCs w:val="24"/>
        </w:rPr>
        <w:t>Windows</w:t>
      </w:r>
      <w:proofErr w:type="spellEnd"/>
      <w:r w:rsidRPr="002E56CE">
        <w:rPr>
          <w:sz w:val="24"/>
          <w:szCs w:val="24"/>
        </w:rPr>
        <w:t xml:space="preserve"> настроек реестра и т.п.), а также влияние этой реакции на другие интерфейсы (например, создание записи в журнале аудита).</w:t>
      </w:r>
    </w:p>
    <w:p w14:paraId="597CE43E" w14:textId="77777777" w:rsidR="002E56CE" w:rsidRPr="002E56CE" w:rsidRDefault="002E56CE" w:rsidP="002E56CE">
      <w:pPr>
        <w:ind w:firstLine="567"/>
        <w:rPr>
          <w:sz w:val="24"/>
          <w:szCs w:val="24"/>
        </w:rPr>
      </w:pPr>
      <w:r w:rsidRPr="002E56CE">
        <w:rPr>
          <w:sz w:val="24"/>
          <w:szCs w:val="24"/>
        </w:rPr>
        <w:t xml:space="preserve">Параметры — это подробные исходные данные и данные на выходе интерфейса, которые управляют режимом работы интерфейса. Например, параметрами являются аргументы (независимые переменные), поставляемые интерфейсу прикладных программ; различные поля в пакетах данного сетевого протокола; индивидуальные значения ключей в реестре ОС </w:t>
      </w:r>
      <w:proofErr w:type="spellStart"/>
      <w:r w:rsidRPr="002E56CE">
        <w:rPr>
          <w:sz w:val="24"/>
          <w:szCs w:val="24"/>
        </w:rPr>
        <w:t>Windows</w:t>
      </w:r>
      <w:proofErr w:type="spellEnd"/>
      <w:r w:rsidRPr="002E56CE">
        <w:rPr>
          <w:sz w:val="24"/>
          <w:szCs w:val="24"/>
        </w:rPr>
        <w:t xml:space="preserve">; сигналы на контактах микросхемы; параметры, которые можно присвоить команде </w:t>
      </w:r>
      <w:proofErr w:type="spellStart"/>
      <w:r w:rsidRPr="002E56CE">
        <w:rPr>
          <w:sz w:val="24"/>
          <w:szCs w:val="24"/>
        </w:rPr>
        <w:t>Is</w:t>
      </w:r>
      <w:proofErr w:type="spellEnd"/>
      <w:r w:rsidRPr="002E56CE">
        <w:rPr>
          <w:sz w:val="24"/>
          <w:szCs w:val="24"/>
        </w:rPr>
        <w:t xml:space="preserve"> и т.д. Параметры «идентифицируются» путем предоставления простого списка того, что они из себя представляют.</w:t>
      </w:r>
    </w:p>
    <w:p w14:paraId="274CFC69" w14:textId="77777777" w:rsidR="002E56CE" w:rsidRPr="002E56CE" w:rsidRDefault="002E56CE" w:rsidP="002E56CE">
      <w:pPr>
        <w:ind w:firstLine="567"/>
        <w:rPr>
          <w:sz w:val="24"/>
          <w:szCs w:val="24"/>
        </w:rPr>
      </w:pPr>
      <w:r w:rsidRPr="002E56CE">
        <w:rPr>
          <w:sz w:val="24"/>
          <w:szCs w:val="24"/>
        </w:rPr>
        <w:t xml:space="preserve">Описание параметра предоставляет содержательную информацию о параметре. Например, приемлемое описание параметра интерфейса </w:t>
      </w:r>
      <w:proofErr w:type="spellStart"/>
      <w:r w:rsidRPr="002E56CE">
        <w:rPr>
          <w:sz w:val="24"/>
          <w:szCs w:val="24"/>
        </w:rPr>
        <w:t>foo</w:t>
      </w:r>
      <w:proofErr w:type="spellEnd"/>
      <w:r w:rsidRPr="002E56CE">
        <w:rPr>
          <w:sz w:val="24"/>
          <w:szCs w:val="24"/>
        </w:rPr>
        <w:t>(i) — «параметр i является целым числом, которое отражает число пользователей, вошедших в систему в настоящий момент». Описание вида «параметр i является целым числом» является неприемлемым.</w:t>
      </w:r>
    </w:p>
    <w:p w14:paraId="4F7C1279" w14:textId="77777777" w:rsidR="002E56CE" w:rsidRPr="002E56CE" w:rsidRDefault="002E56CE" w:rsidP="002E56CE">
      <w:pPr>
        <w:ind w:firstLine="567"/>
        <w:rPr>
          <w:sz w:val="24"/>
          <w:szCs w:val="24"/>
        </w:rPr>
      </w:pPr>
      <w:r w:rsidRPr="002E56CE">
        <w:rPr>
          <w:sz w:val="24"/>
          <w:szCs w:val="24"/>
        </w:rPr>
        <w:t>Описание действий интерфейса включает в себя представление функциональных возможностей данного интерфейса (что он делает). Это описание должно быть более детализованным, чем описание назначения интерфейса, т. к. в назначении прописывается только то, для чего может потребоваться использовать данный интерфейс, а в «действиях» отражаются все выполняемые интерфейсом функции.</w:t>
      </w:r>
    </w:p>
    <w:p w14:paraId="65DD8CFD" w14:textId="77777777" w:rsidR="002E56CE" w:rsidRPr="002E56CE" w:rsidRDefault="002E56CE" w:rsidP="002E56CE">
      <w:pPr>
        <w:ind w:firstLine="567"/>
        <w:rPr>
          <w:sz w:val="24"/>
          <w:szCs w:val="24"/>
        </w:rPr>
      </w:pPr>
      <w:r w:rsidRPr="002E56CE">
        <w:rPr>
          <w:sz w:val="24"/>
          <w:szCs w:val="24"/>
        </w:rPr>
        <w:t>Такие действия могут быть как относящимися к ФТБ, так и не относящимися к ним. В тех случаях, когда действия интерфейса не относятся к ФТБ, приводится их краткое описание, которое только подтверждает факт того, что действия не относятся к ФТБ.</w:t>
      </w:r>
    </w:p>
    <w:p w14:paraId="7F76A85D" w14:textId="77777777" w:rsidR="002E56CE" w:rsidRPr="002E56CE" w:rsidRDefault="002E56CE" w:rsidP="002E56CE">
      <w:pPr>
        <w:ind w:firstLine="567"/>
        <w:rPr>
          <w:sz w:val="24"/>
          <w:szCs w:val="24"/>
        </w:rPr>
      </w:pPr>
      <w:r w:rsidRPr="002E56CE">
        <w:rPr>
          <w:sz w:val="24"/>
          <w:szCs w:val="24"/>
        </w:rPr>
        <w:t>Описание сообщений об ошибках включает в себя описание состояния, вызвавшего сообщение об ошибке, содержание сообщения и значение любых кодовых обозначений ошибок. Сообщение об ошибке генерируется ФБО для извещения о возникновении некой проблемы или нестабильности работы. Требования данного семейства предъявляются к различным видам сообщений об ошибках:</w:t>
      </w:r>
    </w:p>
    <w:p w14:paraId="0625EB8E" w14:textId="77777777" w:rsidR="002E56CE" w:rsidRPr="002E56CE" w:rsidRDefault="002E56CE" w:rsidP="002E56CE">
      <w:pPr>
        <w:ind w:firstLine="567"/>
        <w:rPr>
          <w:sz w:val="24"/>
          <w:szCs w:val="24"/>
        </w:rPr>
      </w:pPr>
      <w:r w:rsidRPr="002E56CE">
        <w:rPr>
          <w:sz w:val="24"/>
          <w:szCs w:val="24"/>
        </w:rPr>
        <w:t xml:space="preserve">- сообщение о «непосредственных» ошибках — это имеющая отношение к безопасности реакция, возникающая при вызове </w:t>
      </w:r>
      <w:proofErr w:type="gramStart"/>
      <w:r w:rsidRPr="002E56CE">
        <w:rPr>
          <w:sz w:val="24"/>
          <w:szCs w:val="24"/>
        </w:rPr>
        <w:t>особого</w:t>
      </w:r>
      <w:proofErr w:type="gramEnd"/>
      <w:r w:rsidRPr="002E56CE">
        <w:rPr>
          <w:sz w:val="24"/>
          <w:szCs w:val="24"/>
        </w:rPr>
        <w:t xml:space="preserve"> ИФБО;</w:t>
      </w:r>
    </w:p>
    <w:p w14:paraId="77CA4C1F" w14:textId="77777777" w:rsidR="002E56CE" w:rsidRPr="002E56CE" w:rsidRDefault="002E56CE" w:rsidP="002E56CE">
      <w:pPr>
        <w:ind w:firstLine="567"/>
        <w:rPr>
          <w:sz w:val="24"/>
          <w:szCs w:val="24"/>
        </w:rPr>
      </w:pPr>
      <w:r w:rsidRPr="002E56CE">
        <w:rPr>
          <w:sz w:val="24"/>
          <w:szCs w:val="24"/>
        </w:rPr>
        <w:t>- «косвенную» ошибку нельзя связать с вызовом конкретного ИФБО, поскольку возникает такая ошибка из-за некоторого состояния всей системы в целом (например, из-</w:t>
      </w:r>
      <w:r w:rsidRPr="002E56CE">
        <w:rPr>
          <w:sz w:val="24"/>
          <w:szCs w:val="24"/>
        </w:rPr>
        <w:lastRenderedPageBreak/>
        <w:t>за нехватки ресурсов, нарушения взаимодействий и т.п.). Также к косвенным ошибкам относятся все ошибки, не имеющие отношения к безопасности;</w:t>
      </w:r>
    </w:p>
    <w:p w14:paraId="26D7418A" w14:textId="1C06B9D4" w:rsidR="002E56CE" w:rsidRPr="002E56CE" w:rsidRDefault="002E56CE" w:rsidP="002E56CE">
      <w:pPr>
        <w:ind w:firstLine="567"/>
        <w:rPr>
          <w:sz w:val="24"/>
          <w:szCs w:val="24"/>
        </w:rPr>
      </w:pPr>
      <w:r w:rsidRPr="002E56CE">
        <w:rPr>
          <w:sz w:val="24"/>
          <w:szCs w:val="24"/>
        </w:rPr>
        <w:t xml:space="preserve">- к «прочим» ошибкам относятся любые другие ошибки, которые могут встретиться в коде программы. </w:t>
      </w:r>
      <w:proofErr w:type="gramStart"/>
      <w:r w:rsidRPr="002E56CE">
        <w:rPr>
          <w:sz w:val="24"/>
          <w:szCs w:val="24"/>
        </w:rPr>
        <w:t>Например, использование фрагмента кода проверки условий, который проверяет наличие логически невозможных условий (например, заключительный «</w:t>
      </w:r>
      <w:proofErr w:type="spellStart"/>
      <w:r w:rsidRPr="002E56CE">
        <w:rPr>
          <w:sz w:val="24"/>
          <w:szCs w:val="24"/>
        </w:rPr>
        <w:t>else</w:t>
      </w:r>
      <w:proofErr w:type="spellEnd"/>
      <w:r w:rsidRPr="002E56CE">
        <w:rPr>
          <w:sz w:val="24"/>
          <w:szCs w:val="24"/>
        </w:rPr>
        <w:t>» после списка операторов «</w:t>
      </w:r>
      <w:proofErr w:type="spellStart"/>
      <w:r w:rsidRPr="002E56CE">
        <w:rPr>
          <w:sz w:val="24"/>
          <w:szCs w:val="24"/>
        </w:rPr>
        <w:t>case</w:t>
      </w:r>
      <w:proofErr w:type="spellEnd"/>
      <w:r w:rsidRPr="002E56CE">
        <w:rPr>
          <w:sz w:val="24"/>
          <w:szCs w:val="24"/>
        </w:rPr>
        <w:t xml:space="preserve">»), обеспечивается для генерации обобщенного сообщения обо всех ошибках такого рода, присутствующих в коде; не следует, чтобы в функционирующем </w:t>
      </w:r>
      <w:r w:rsidR="008F76C5" w:rsidRPr="008F76C5">
        <w:rPr>
          <w:sz w:val="24"/>
          <w:szCs w:val="24"/>
        </w:rPr>
        <w:t xml:space="preserve">TOE </w:t>
      </w:r>
      <w:r w:rsidRPr="002E56CE">
        <w:rPr>
          <w:sz w:val="24"/>
          <w:szCs w:val="24"/>
        </w:rPr>
        <w:t>такие сообщения об ошибках были видны пользователю.</w:t>
      </w:r>
      <w:proofErr w:type="gramEnd"/>
    </w:p>
    <w:p w14:paraId="73115074" w14:textId="2AFA23C6" w:rsidR="006074A8" w:rsidRDefault="002E56CE" w:rsidP="002E56CE">
      <w:pPr>
        <w:ind w:firstLine="567"/>
        <w:rPr>
          <w:sz w:val="24"/>
          <w:szCs w:val="24"/>
        </w:rPr>
      </w:pPr>
      <w:r w:rsidRPr="002E56CE">
        <w:rPr>
          <w:sz w:val="24"/>
          <w:szCs w:val="24"/>
        </w:rPr>
        <w:t>Пример функциональной спецификации приведен в приложении А.2.3.</w:t>
      </w:r>
    </w:p>
    <w:p w14:paraId="5CCE1E96" w14:textId="77777777" w:rsidR="002E56CE" w:rsidRPr="002E56CE" w:rsidRDefault="002E56CE" w:rsidP="002E56CE">
      <w:pPr>
        <w:ind w:firstLine="567"/>
        <w:rPr>
          <w:sz w:val="24"/>
          <w:szCs w:val="24"/>
        </w:rPr>
      </w:pPr>
      <w:r w:rsidRPr="002E56CE">
        <w:rPr>
          <w:sz w:val="24"/>
          <w:szCs w:val="24"/>
        </w:rPr>
        <w:t>10.3.3.3 Компоненты данного семейства</w:t>
      </w:r>
    </w:p>
    <w:p w14:paraId="6A783575" w14:textId="77777777" w:rsidR="002E56CE" w:rsidRPr="002E56CE" w:rsidRDefault="002E56CE" w:rsidP="002E56CE">
      <w:pPr>
        <w:ind w:firstLine="567"/>
        <w:rPr>
          <w:sz w:val="24"/>
          <w:szCs w:val="24"/>
        </w:rPr>
      </w:pPr>
      <w:r w:rsidRPr="002E56CE">
        <w:rPr>
          <w:sz w:val="24"/>
          <w:szCs w:val="24"/>
        </w:rPr>
        <w:t>Увеличение доверия путем увеличения полноты и точности спецификации интерфейсов отражается в документации, требуемой от разработчика, как детально описывается в иерархических компонентах данного семейства.</w:t>
      </w:r>
    </w:p>
    <w:p w14:paraId="20A7C8F6" w14:textId="77777777" w:rsidR="002E56CE" w:rsidRPr="002E56CE" w:rsidRDefault="002E56CE" w:rsidP="002E56CE">
      <w:pPr>
        <w:ind w:firstLine="567"/>
        <w:rPr>
          <w:sz w:val="24"/>
          <w:szCs w:val="24"/>
        </w:rPr>
      </w:pPr>
      <w:r w:rsidRPr="002E56CE">
        <w:rPr>
          <w:sz w:val="24"/>
          <w:szCs w:val="24"/>
        </w:rPr>
        <w:t>В компоненте ADV_FSP.1 «Базовая функциональная спецификация» единственной требуемой документацией является определение параметров всех ИФБО и высокоуровневое описание интерфейсов, осуществляющих и поддерживающих выполнение ФТБ. Для обеспечения некоторого доверия тому, что «важные» аспекты ФБО верно характеризуют все ИФБО, от разработчика требуется представить информацию о назначении и методе использования, а также о параметрах, поддерживающих и осуществляющих выполнение ФТБ интерфейсов.</w:t>
      </w:r>
    </w:p>
    <w:p w14:paraId="5FD537B8" w14:textId="77777777" w:rsidR="002E56CE" w:rsidRPr="002E56CE" w:rsidRDefault="002E56CE" w:rsidP="002E56CE">
      <w:pPr>
        <w:ind w:firstLine="567"/>
        <w:rPr>
          <w:sz w:val="24"/>
          <w:szCs w:val="24"/>
        </w:rPr>
      </w:pPr>
      <w:r w:rsidRPr="002E56CE">
        <w:rPr>
          <w:sz w:val="24"/>
          <w:szCs w:val="24"/>
        </w:rPr>
        <w:t xml:space="preserve">В компоненте ADV_FSP.2 «Детализация вопросов безопасности в функциональной спецификации» от разработчика требуется представить информацию о назначении и методах использования, а также параметры и описание параметров для всех ИФБО. </w:t>
      </w:r>
      <w:proofErr w:type="gramStart"/>
      <w:r w:rsidRPr="002E56CE">
        <w:rPr>
          <w:sz w:val="24"/>
          <w:szCs w:val="24"/>
        </w:rPr>
        <w:t>Кроме того, для ИФБО, обеспечивающих безопасность, разработчик обязан описать обеспечивающие безопасность действия и сообщения о не посредственных ошибках.</w:t>
      </w:r>
      <w:proofErr w:type="gramEnd"/>
    </w:p>
    <w:p w14:paraId="11C76A15" w14:textId="77777777" w:rsidR="002E56CE" w:rsidRPr="002E56CE" w:rsidRDefault="002E56CE" w:rsidP="002E56CE">
      <w:pPr>
        <w:ind w:firstLine="567"/>
        <w:rPr>
          <w:sz w:val="24"/>
          <w:szCs w:val="24"/>
        </w:rPr>
      </w:pPr>
      <w:r w:rsidRPr="002E56CE">
        <w:rPr>
          <w:sz w:val="24"/>
          <w:szCs w:val="24"/>
        </w:rPr>
        <w:t>В компоненте ADV_FSP.3 «Функциональная спецификация с полной аннотацией» разработчик должен, в дополнение к информации, требуемой компонентом ADV_FSP.2, предоставить в достаточном объеме информацию о действиях, поддерживающих выполнение ФТБ или не влияющих на их выполнение для того, чтобы продемонстрировать, что эти действия не являются осуществляющими выполнение ФТБ. Кроме того, разработчик должен задокументировать все сообщения о непосредственных ошибках, возникающих в результате вызова ИФБО, осуществляющих выполнение ФТБ.</w:t>
      </w:r>
    </w:p>
    <w:p w14:paraId="2A3D721C" w14:textId="77777777" w:rsidR="002E56CE" w:rsidRPr="002E56CE" w:rsidRDefault="002E56CE" w:rsidP="002E56CE">
      <w:pPr>
        <w:ind w:firstLine="567"/>
        <w:rPr>
          <w:sz w:val="24"/>
          <w:szCs w:val="24"/>
        </w:rPr>
      </w:pPr>
      <w:r w:rsidRPr="002E56CE">
        <w:rPr>
          <w:sz w:val="24"/>
          <w:szCs w:val="24"/>
        </w:rPr>
        <w:t>В компоненте ADV_FSP.4 «Полная функциональная спецификация» описания всех ИФБО — осуществляющих, поддерживающих, не влияющих на выполнение ФТБ — должны быть представлены в равной степени детализации, включая сообщения обо всех непосредственных ошибках.</w:t>
      </w:r>
    </w:p>
    <w:p w14:paraId="124F64C8" w14:textId="77777777" w:rsidR="002E56CE" w:rsidRPr="002E56CE" w:rsidRDefault="002E56CE" w:rsidP="002E56CE">
      <w:pPr>
        <w:ind w:firstLine="567"/>
        <w:rPr>
          <w:sz w:val="24"/>
          <w:szCs w:val="24"/>
        </w:rPr>
      </w:pPr>
      <w:r w:rsidRPr="002E56CE">
        <w:rPr>
          <w:sz w:val="24"/>
          <w:szCs w:val="24"/>
        </w:rPr>
        <w:t>В компоненте ADV_FSP.5 «Полная полуформальная функциональная спецификация с дополнительной информацией об ошибках» в описания ИФБО также включается информация об ошибках, возникающих не в результате вызова ИФБО.</w:t>
      </w:r>
    </w:p>
    <w:p w14:paraId="4915232E" w14:textId="0ADA0083" w:rsidR="006074A8" w:rsidRDefault="002E56CE" w:rsidP="002E56CE">
      <w:pPr>
        <w:ind w:firstLine="567"/>
        <w:rPr>
          <w:sz w:val="24"/>
          <w:szCs w:val="24"/>
        </w:rPr>
      </w:pPr>
      <w:r w:rsidRPr="002E56CE">
        <w:rPr>
          <w:sz w:val="24"/>
          <w:szCs w:val="24"/>
        </w:rPr>
        <w:t xml:space="preserve">В компоненте ADV_FSP6 «Полная полуформальная функциональная спецификация с дополнительной формальной спецификацией» в описания, помимо информации, требуемой компонентом ADV_FSP.5, включаются все остальные сообщения об ошибках. Кроме того, разработчик должен дополнительно предоставить формальное описание ИФБО. Таким </w:t>
      </w:r>
      <w:proofErr w:type="gramStart"/>
      <w:r w:rsidRPr="002E56CE">
        <w:rPr>
          <w:sz w:val="24"/>
          <w:szCs w:val="24"/>
        </w:rPr>
        <w:t>образом</w:t>
      </w:r>
      <w:proofErr w:type="gramEnd"/>
      <w:r w:rsidRPr="002E56CE">
        <w:rPr>
          <w:sz w:val="24"/>
          <w:szCs w:val="24"/>
        </w:rPr>
        <w:t xml:space="preserve"> обеспечивается альтернативное представление ИФБО, которое может помочь выявить несоответствия или неполноту спецификации.</w:t>
      </w:r>
    </w:p>
    <w:p w14:paraId="47D10D43" w14:textId="77777777" w:rsidR="002E56CE" w:rsidRDefault="002E56CE" w:rsidP="002E56CE">
      <w:pPr>
        <w:ind w:firstLine="567"/>
        <w:rPr>
          <w:sz w:val="24"/>
          <w:szCs w:val="24"/>
        </w:rPr>
      </w:pPr>
    </w:p>
    <w:p w14:paraId="220551D0" w14:textId="726C8256" w:rsidR="002E56CE" w:rsidRPr="002E56CE" w:rsidRDefault="002E56CE" w:rsidP="002E56CE">
      <w:pPr>
        <w:ind w:firstLine="567"/>
        <w:rPr>
          <w:b/>
          <w:bCs/>
          <w:sz w:val="24"/>
          <w:szCs w:val="24"/>
        </w:rPr>
      </w:pPr>
      <w:r w:rsidRPr="002E56CE">
        <w:rPr>
          <w:b/>
          <w:bCs/>
          <w:sz w:val="24"/>
          <w:szCs w:val="24"/>
        </w:rPr>
        <w:t>10.3.4 ADV_FSR1 Базовая функциональная спецификация</w:t>
      </w:r>
    </w:p>
    <w:p w14:paraId="42695CDF" w14:textId="77777777" w:rsidR="002E56CE" w:rsidRDefault="002E56CE" w:rsidP="002E56CE">
      <w:pPr>
        <w:ind w:firstLine="567"/>
        <w:rPr>
          <w:sz w:val="24"/>
          <w:szCs w:val="24"/>
        </w:rPr>
      </w:pPr>
    </w:p>
    <w:p w14:paraId="412067E9" w14:textId="39F68C19" w:rsidR="002E56CE" w:rsidRPr="002E56CE" w:rsidRDefault="002E56CE" w:rsidP="002E56CE">
      <w:pPr>
        <w:ind w:firstLine="567"/>
        <w:rPr>
          <w:sz w:val="24"/>
          <w:szCs w:val="24"/>
        </w:rPr>
      </w:pPr>
      <w:r w:rsidRPr="002E56CE">
        <w:rPr>
          <w:sz w:val="24"/>
          <w:szCs w:val="24"/>
        </w:rPr>
        <w:t>Зависимости: отсутствуют.</w:t>
      </w:r>
    </w:p>
    <w:p w14:paraId="133F3D33" w14:textId="77777777" w:rsidR="002E56CE" w:rsidRPr="002E56CE" w:rsidRDefault="002E56CE" w:rsidP="002E56CE">
      <w:pPr>
        <w:ind w:firstLine="567"/>
        <w:rPr>
          <w:sz w:val="24"/>
          <w:szCs w:val="24"/>
        </w:rPr>
      </w:pPr>
      <w:r w:rsidRPr="002E56CE">
        <w:rPr>
          <w:sz w:val="24"/>
          <w:szCs w:val="24"/>
        </w:rPr>
        <w:t>Элементы действий разработчика</w:t>
      </w:r>
    </w:p>
    <w:p w14:paraId="7C1B820C" w14:textId="77777777" w:rsidR="002E56CE" w:rsidRPr="002E56CE" w:rsidRDefault="002E56CE" w:rsidP="002E56CE">
      <w:pPr>
        <w:ind w:firstLine="567"/>
        <w:rPr>
          <w:sz w:val="24"/>
          <w:szCs w:val="24"/>
        </w:rPr>
      </w:pPr>
      <w:r w:rsidRPr="002E56CE">
        <w:rPr>
          <w:sz w:val="24"/>
          <w:szCs w:val="24"/>
        </w:rPr>
        <w:lastRenderedPageBreak/>
        <w:t>ADV_FSP.1.1D</w:t>
      </w:r>
    </w:p>
    <w:p w14:paraId="46591339" w14:textId="77777777" w:rsidR="002E56CE" w:rsidRPr="002E56CE" w:rsidRDefault="002E56CE" w:rsidP="002E56CE">
      <w:pPr>
        <w:ind w:firstLine="567"/>
        <w:rPr>
          <w:sz w:val="24"/>
          <w:szCs w:val="24"/>
        </w:rPr>
      </w:pPr>
      <w:r w:rsidRPr="002E56CE">
        <w:rPr>
          <w:sz w:val="24"/>
          <w:szCs w:val="24"/>
        </w:rPr>
        <w:t>Разработчик должен представить функциональную спецификацию.</w:t>
      </w:r>
    </w:p>
    <w:p w14:paraId="62435E20" w14:textId="77777777" w:rsidR="002E56CE" w:rsidRPr="002E56CE" w:rsidRDefault="002E56CE" w:rsidP="002E56CE">
      <w:pPr>
        <w:ind w:firstLine="567"/>
        <w:rPr>
          <w:sz w:val="24"/>
          <w:szCs w:val="24"/>
        </w:rPr>
      </w:pPr>
      <w:r w:rsidRPr="002E56CE">
        <w:rPr>
          <w:sz w:val="24"/>
          <w:szCs w:val="24"/>
        </w:rPr>
        <w:t>ADV_FSP.1.2D</w:t>
      </w:r>
    </w:p>
    <w:p w14:paraId="4D7EEB75" w14:textId="77777777" w:rsidR="002E56CE" w:rsidRPr="002E56CE" w:rsidRDefault="002E56CE" w:rsidP="002E56CE">
      <w:pPr>
        <w:ind w:firstLine="567"/>
        <w:rPr>
          <w:sz w:val="24"/>
          <w:szCs w:val="24"/>
        </w:rPr>
      </w:pPr>
      <w:r w:rsidRPr="002E56CE">
        <w:rPr>
          <w:sz w:val="24"/>
          <w:szCs w:val="24"/>
        </w:rPr>
        <w:t>Разработчик должен представить прослеживание функциональной спецификации к ФТБ.</w:t>
      </w:r>
    </w:p>
    <w:p w14:paraId="191BCEAF" w14:textId="77777777" w:rsidR="002E56CE" w:rsidRPr="002E56CE" w:rsidRDefault="002E56CE" w:rsidP="002E56CE">
      <w:pPr>
        <w:ind w:firstLine="567"/>
        <w:rPr>
          <w:sz w:val="24"/>
          <w:szCs w:val="24"/>
        </w:rPr>
      </w:pPr>
      <w:r w:rsidRPr="002E56CE">
        <w:rPr>
          <w:sz w:val="24"/>
          <w:szCs w:val="24"/>
        </w:rPr>
        <w:t>Элементы содержания и представления свидетельств</w:t>
      </w:r>
    </w:p>
    <w:p w14:paraId="5AD4C79F" w14:textId="77777777" w:rsidR="002E56CE" w:rsidRPr="002E56CE" w:rsidRDefault="002E56CE" w:rsidP="002E56CE">
      <w:pPr>
        <w:ind w:firstLine="567"/>
        <w:rPr>
          <w:sz w:val="24"/>
          <w:szCs w:val="24"/>
        </w:rPr>
      </w:pPr>
      <w:r w:rsidRPr="002E56CE">
        <w:rPr>
          <w:sz w:val="24"/>
          <w:szCs w:val="24"/>
        </w:rPr>
        <w:t>ADV_FSP.1.1C</w:t>
      </w:r>
    </w:p>
    <w:p w14:paraId="2FFAF382" w14:textId="77777777" w:rsidR="002E56CE" w:rsidRPr="002E56CE" w:rsidRDefault="002E56CE" w:rsidP="002E56CE">
      <w:pPr>
        <w:ind w:firstLine="567"/>
        <w:rPr>
          <w:sz w:val="24"/>
          <w:szCs w:val="24"/>
        </w:rPr>
      </w:pPr>
      <w:r w:rsidRPr="002E56CE">
        <w:rPr>
          <w:sz w:val="24"/>
          <w:szCs w:val="24"/>
        </w:rPr>
        <w:t>В функциональной спецификации должны описываться назначение и метод использования для каждого из ИФБО, осуществляющих или поддерживающих выполнение ФТБ.</w:t>
      </w:r>
    </w:p>
    <w:p w14:paraId="495C8669" w14:textId="77777777" w:rsidR="002E56CE" w:rsidRPr="002E56CE" w:rsidRDefault="002E56CE" w:rsidP="002E56CE">
      <w:pPr>
        <w:ind w:firstLine="567"/>
        <w:rPr>
          <w:sz w:val="24"/>
          <w:szCs w:val="24"/>
        </w:rPr>
      </w:pPr>
      <w:r w:rsidRPr="002E56CE">
        <w:rPr>
          <w:sz w:val="24"/>
          <w:szCs w:val="24"/>
        </w:rPr>
        <w:t>ADV_FSP.1.2C</w:t>
      </w:r>
    </w:p>
    <w:p w14:paraId="7D9D4F38" w14:textId="77777777" w:rsidR="002E56CE" w:rsidRPr="002E56CE" w:rsidRDefault="002E56CE" w:rsidP="002E56CE">
      <w:pPr>
        <w:ind w:firstLine="567"/>
        <w:rPr>
          <w:sz w:val="24"/>
          <w:szCs w:val="24"/>
        </w:rPr>
      </w:pPr>
      <w:r w:rsidRPr="002E56CE">
        <w:rPr>
          <w:sz w:val="24"/>
          <w:szCs w:val="24"/>
        </w:rPr>
        <w:t>В функциональной спецификации должны быть идентифицированы все параметры, связанные с каждым ИФБО, осуществляющим или поддерживающим ФТБ.</w:t>
      </w:r>
    </w:p>
    <w:p w14:paraId="16F518D3" w14:textId="77777777" w:rsidR="002E56CE" w:rsidRPr="002E56CE" w:rsidRDefault="002E56CE" w:rsidP="002E56CE">
      <w:pPr>
        <w:ind w:firstLine="567"/>
        <w:rPr>
          <w:sz w:val="24"/>
          <w:szCs w:val="24"/>
        </w:rPr>
      </w:pPr>
      <w:r w:rsidRPr="002E56CE">
        <w:rPr>
          <w:sz w:val="24"/>
          <w:szCs w:val="24"/>
        </w:rPr>
        <w:t>ADV_FSP.1.3C</w:t>
      </w:r>
    </w:p>
    <w:p w14:paraId="53C60555" w14:textId="77777777" w:rsidR="002E56CE" w:rsidRPr="002E56CE" w:rsidRDefault="002E56CE" w:rsidP="002E56CE">
      <w:pPr>
        <w:ind w:firstLine="567"/>
        <w:rPr>
          <w:sz w:val="24"/>
          <w:szCs w:val="24"/>
        </w:rPr>
      </w:pPr>
      <w:r w:rsidRPr="002E56CE">
        <w:rPr>
          <w:sz w:val="24"/>
          <w:szCs w:val="24"/>
        </w:rPr>
        <w:t>В функциональной спецификации должно приводиться обоснование неявного категорирования интерфейсов как не влияющих на выполнение ФТБ.</w:t>
      </w:r>
    </w:p>
    <w:p w14:paraId="6EC76DEF" w14:textId="77777777" w:rsidR="002E56CE" w:rsidRPr="002E56CE" w:rsidRDefault="002E56CE" w:rsidP="002E56CE">
      <w:pPr>
        <w:ind w:firstLine="567"/>
        <w:rPr>
          <w:sz w:val="24"/>
          <w:szCs w:val="24"/>
        </w:rPr>
      </w:pPr>
      <w:r w:rsidRPr="002E56CE">
        <w:rPr>
          <w:sz w:val="24"/>
          <w:szCs w:val="24"/>
        </w:rPr>
        <w:t>ADV_FSP.1.4C</w:t>
      </w:r>
    </w:p>
    <w:p w14:paraId="73D164C7" w14:textId="77777777" w:rsidR="002E56CE" w:rsidRPr="002E56CE" w:rsidRDefault="002E56CE" w:rsidP="002E56CE">
      <w:pPr>
        <w:ind w:firstLine="567"/>
        <w:rPr>
          <w:sz w:val="24"/>
          <w:szCs w:val="24"/>
        </w:rPr>
      </w:pPr>
      <w:r w:rsidRPr="002E56CE">
        <w:rPr>
          <w:sz w:val="24"/>
          <w:szCs w:val="24"/>
        </w:rPr>
        <w:t>В прослеживании соответствия должно быть продемонстрировано прослеживание ФТБ к ИФБО в функциональной спецификации.</w:t>
      </w:r>
    </w:p>
    <w:p w14:paraId="43142958" w14:textId="77777777" w:rsidR="002E56CE" w:rsidRPr="002E56CE" w:rsidRDefault="002E56CE" w:rsidP="002E56CE">
      <w:pPr>
        <w:ind w:firstLine="567"/>
        <w:rPr>
          <w:sz w:val="24"/>
          <w:szCs w:val="24"/>
        </w:rPr>
      </w:pPr>
      <w:r w:rsidRPr="002E56CE">
        <w:rPr>
          <w:sz w:val="24"/>
          <w:szCs w:val="24"/>
        </w:rPr>
        <w:t>Элементы действий оценщика</w:t>
      </w:r>
    </w:p>
    <w:p w14:paraId="7782E2F7" w14:textId="77777777" w:rsidR="002E56CE" w:rsidRPr="002E56CE" w:rsidRDefault="002E56CE" w:rsidP="002E56CE">
      <w:pPr>
        <w:ind w:firstLine="567"/>
        <w:rPr>
          <w:sz w:val="24"/>
          <w:szCs w:val="24"/>
        </w:rPr>
      </w:pPr>
      <w:r w:rsidRPr="002E56CE">
        <w:rPr>
          <w:sz w:val="24"/>
          <w:szCs w:val="24"/>
        </w:rPr>
        <w:t>ADV_FSP.1.1E</w:t>
      </w:r>
    </w:p>
    <w:p w14:paraId="734A214D" w14:textId="77777777" w:rsidR="002E56CE" w:rsidRPr="002E56CE" w:rsidRDefault="002E56CE" w:rsidP="002E56CE">
      <w:pPr>
        <w:ind w:firstLine="567"/>
        <w:rPr>
          <w:sz w:val="24"/>
          <w:szCs w:val="24"/>
        </w:rPr>
      </w:pPr>
      <w:r w:rsidRPr="002E56CE">
        <w:rPr>
          <w:sz w:val="24"/>
          <w:szCs w:val="24"/>
        </w:rPr>
        <w:t>Оценщик должен подтвердить,</w:t>
      </w:r>
      <w:bookmarkStart w:id="11" w:name="_GoBack"/>
      <w:bookmarkEnd w:id="11"/>
      <w:r w:rsidRPr="002E56CE">
        <w:rPr>
          <w:sz w:val="24"/>
          <w:szCs w:val="24"/>
        </w:rPr>
        <w:t xml:space="preserve"> что представленная информация удовлетворяет всем требованиям к содержанию и представлению свидетельств.</w:t>
      </w:r>
    </w:p>
    <w:p w14:paraId="7DEC85AC" w14:textId="77777777" w:rsidR="002E56CE" w:rsidRPr="002E56CE" w:rsidRDefault="002E56CE" w:rsidP="002E56CE">
      <w:pPr>
        <w:ind w:firstLine="567"/>
        <w:rPr>
          <w:sz w:val="24"/>
          <w:szCs w:val="24"/>
        </w:rPr>
      </w:pPr>
      <w:r w:rsidRPr="002E56CE">
        <w:rPr>
          <w:sz w:val="24"/>
          <w:szCs w:val="24"/>
        </w:rPr>
        <w:t>ADV_FSP.1.2E</w:t>
      </w:r>
    </w:p>
    <w:p w14:paraId="796A2E76" w14:textId="381F3B6A" w:rsidR="006074A8" w:rsidRDefault="002E56CE" w:rsidP="002E56CE">
      <w:pPr>
        <w:ind w:firstLine="567"/>
        <w:rPr>
          <w:sz w:val="24"/>
          <w:szCs w:val="24"/>
        </w:rPr>
      </w:pPr>
      <w:r w:rsidRPr="002E56CE">
        <w:rPr>
          <w:sz w:val="24"/>
          <w:szCs w:val="24"/>
        </w:rPr>
        <w:t xml:space="preserve">Оценщик должен сделать независимое заключение, что функциональная спецификация является точным и полным отображением функциональных требований безопасности </w:t>
      </w:r>
      <w:r w:rsidR="008F76C5" w:rsidRPr="008F76C5">
        <w:rPr>
          <w:sz w:val="24"/>
          <w:szCs w:val="24"/>
        </w:rPr>
        <w:t>TOE</w:t>
      </w:r>
      <w:r w:rsidRPr="002E56CE">
        <w:rPr>
          <w:sz w:val="24"/>
          <w:szCs w:val="24"/>
        </w:rPr>
        <w:t>.</w:t>
      </w:r>
    </w:p>
    <w:p w14:paraId="507D15C3" w14:textId="77777777" w:rsidR="002E56CE" w:rsidRDefault="002E56CE" w:rsidP="002E56CE">
      <w:pPr>
        <w:ind w:firstLine="567"/>
        <w:rPr>
          <w:sz w:val="24"/>
          <w:szCs w:val="24"/>
        </w:rPr>
      </w:pPr>
    </w:p>
    <w:p w14:paraId="57BFF560" w14:textId="76EBD5FC" w:rsidR="002E56CE" w:rsidRPr="002E56CE" w:rsidRDefault="002E56CE" w:rsidP="002E56CE">
      <w:pPr>
        <w:ind w:firstLine="567"/>
        <w:rPr>
          <w:b/>
          <w:bCs/>
          <w:sz w:val="24"/>
          <w:szCs w:val="24"/>
        </w:rPr>
      </w:pPr>
      <w:r w:rsidRPr="002E56CE">
        <w:rPr>
          <w:b/>
          <w:bCs/>
          <w:sz w:val="24"/>
          <w:szCs w:val="24"/>
        </w:rPr>
        <w:t>10.3.5 ADV_FSP.2 Детализация вопросов безопасности в функциональной спецификации</w:t>
      </w:r>
    </w:p>
    <w:p w14:paraId="70784D5C" w14:textId="77777777" w:rsidR="002E56CE" w:rsidRDefault="002E56CE" w:rsidP="002E56CE">
      <w:pPr>
        <w:ind w:firstLine="567"/>
        <w:rPr>
          <w:sz w:val="24"/>
          <w:szCs w:val="24"/>
        </w:rPr>
      </w:pPr>
    </w:p>
    <w:p w14:paraId="7A3549D9" w14:textId="69B8C55C" w:rsidR="002E56CE" w:rsidRPr="002E56CE" w:rsidRDefault="002E56CE" w:rsidP="002E56CE">
      <w:pPr>
        <w:ind w:firstLine="567"/>
        <w:rPr>
          <w:sz w:val="24"/>
          <w:szCs w:val="24"/>
        </w:rPr>
      </w:pPr>
      <w:r w:rsidRPr="002E56CE">
        <w:rPr>
          <w:sz w:val="24"/>
          <w:szCs w:val="24"/>
        </w:rPr>
        <w:t>Зависимости: ADV_TDS.1 Базовый проект</w:t>
      </w:r>
    </w:p>
    <w:p w14:paraId="695F1233" w14:textId="77777777" w:rsidR="002E56CE" w:rsidRPr="002E56CE" w:rsidRDefault="002E56CE" w:rsidP="002E56CE">
      <w:pPr>
        <w:ind w:firstLine="567"/>
        <w:rPr>
          <w:sz w:val="24"/>
          <w:szCs w:val="24"/>
        </w:rPr>
      </w:pPr>
      <w:r w:rsidRPr="002E56CE">
        <w:rPr>
          <w:sz w:val="24"/>
          <w:szCs w:val="24"/>
        </w:rPr>
        <w:t>Элементы действий разработчика</w:t>
      </w:r>
    </w:p>
    <w:p w14:paraId="7F4A1ED7" w14:textId="77777777" w:rsidR="002E56CE" w:rsidRPr="002E56CE" w:rsidRDefault="002E56CE" w:rsidP="002E56CE">
      <w:pPr>
        <w:ind w:firstLine="567"/>
        <w:rPr>
          <w:sz w:val="24"/>
          <w:szCs w:val="24"/>
        </w:rPr>
      </w:pPr>
      <w:r w:rsidRPr="002E56CE">
        <w:rPr>
          <w:sz w:val="24"/>
          <w:szCs w:val="24"/>
        </w:rPr>
        <w:t>ADV_FSP.2.1D</w:t>
      </w:r>
    </w:p>
    <w:p w14:paraId="598E2905" w14:textId="77777777" w:rsidR="002E56CE" w:rsidRPr="002E56CE" w:rsidRDefault="002E56CE" w:rsidP="002E56CE">
      <w:pPr>
        <w:ind w:firstLine="567"/>
        <w:rPr>
          <w:sz w:val="24"/>
          <w:szCs w:val="24"/>
        </w:rPr>
      </w:pPr>
      <w:r w:rsidRPr="002E56CE">
        <w:rPr>
          <w:sz w:val="24"/>
          <w:szCs w:val="24"/>
        </w:rPr>
        <w:t>Разработчик должен представить функциональную спецификацию.</w:t>
      </w:r>
    </w:p>
    <w:p w14:paraId="3DC89C07" w14:textId="77777777" w:rsidR="002E56CE" w:rsidRPr="002E56CE" w:rsidRDefault="002E56CE" w:rsidP="002E56CE">
      <w:pPr>
        <w:ind w:firstLine="567"/>
        <w:rPr>
          <w:sz w:val="24"/>
          <w:szCs w:val="24"/>
        </w:rPr>
      </w:pPr>
      <w:r w:rsidRPr="002E56CE">
        <w:rPr>
          <w:sz w:val="24"/>
          <w:szCs w:val="24"/>
        </w:rPr>
        <w:t>ADV_FSP.2.2D</w:t>
      </w:r>
    </w:p>
    <w:p w14:paraId="54169202" w14:textId="77777777" w:rsidR="002E56CE" w:rsidRPr="002E56CE" w:rsidRDefault="002E56CE" w:rsidP="002E56CE">
      <w:pPr>
        <w:ind w:firstLine="567"/>
        <w:rPr>
          <w:sz w:val="24"/>
          <w:szCs w:val="24"/>
        </w:rPr>
      </w:pPr>
      <w:r w:rsidRPr="002E56CE">
        <w:rPr>
          <w:sz w:val="24"/>
          <w:szCs w:val="24"/>
        </w:rPr>
        <w:t>Разработчик должен представить прослеживание функциональной спецификации к функциональным требованиям безопасности.</w:t>
      </w:r>
    </w:p>
    <w:p w14:paraId="00EC2BED" w14:textId="77777777" w:rsidR="002E56CE" w:rsidRPr="002E56CE" w:rsidRDefault="002E56CE" w:rsidP="002E56CE">
      <w:pPr>
        <w:ind w:firstLine="567"/>
        <w:rPr>
          <w:sz w:val="24"/>
          <w:szCs w:val="24"/>
        </w:rPr>
      </w:pPr>
      <w:r w:rsidRPr="002E56CE">
        <w:rPr>
          <w:sz w:val="24"/>
          <w:szCs w:val="24"/>
        </w:rPr>
        <w:t>Элементы содержания и представления свидетельств</w:t>
      </w:r>
    </w:p>
    <w:p w14:paraId="7F5DC45D" w14:textId="77777777" w:rsidR="002E56CE" w:rsidRPr="002E56CE" w:rsidRDefault="002E56CE" w:rsidP="002E56CE">
      <w:pPr>
        <w:ind w:firstLine="567"/>
        <w:rPr>
          <w:sz w:val="24"/>
          <w:szCs w:val="24"/>
        </w:rPr>
      </w:pPr>
      <w:r w:rsidRPr="002E56CE">
        <w:rPr>
          <w:sz w:val="24"/>
          <w:szCs w:val="24"/>
        </w:rPr>
        <w:t>ADV_FSP.2.1C</w:t>
      </w:r>
    </w:p>
    <w:p w14:paraId="4B431680" w14:textId="77777777" w:rsidR="002E56CE" w:rsidRPr="002E56CE" w:rsidRDefault="002E56CE" w:rsidP="002E56CE">
      <w:pPr>
        <w:ind w:firstLine="567"/>
        <w:rPr>
          <w:sz w:val="24"/>
          <w:szCs w:val="24"/>
        </w:rPr>
      </w:pPr>
      <w:r w:rsidRPr="002E56CE">
        <w:rPr>
          <w:sz w:val="24"/>
          <w:szCs w:val="24"/>
        </w:rPr>
        <w:t>В функциональной спецификации должны быть полностью представлены ФБО.</w:t>
      </w:r>
    </w:p>
    <w:p w14:paraId="67C31579" w14:textId="77777777" w:rsidR="002E56CE" w:rsidRPr="002E56CE" w:rsidRDefault="002E56CE" w:rsidP="002E56CE">
      <w:pPr>
        <w:ind w:firstLine="567"/>
        <w:rPr>
          <w:sz w:val="24"/>
          <w:szCs w:val="24"/>
        </w:rPr>
      </w:pPr>
      <w:r w:rsidRPr="002E56CE">
        <w:rPr>
          <w:sz w:val="24"/>
          <w:szCs w:val="24"/>
        </w:rPr>
        <w:t>ADV_FSP.2.2C</w:t>
      </w:r>
    </w:p>
    <w:p w14:paraId="421BAF27" w14:textId="77777777" w:rsidR="002E56CE" w:rsidRPr="002E56CE" w:rsidRDefault="002E56CE" w:rsidP="002E56CE">
      <w:pPr>
        <w:ind w:firstLine="567"/>
        <w:rPr>
          <w:sz w:val="24"/>
          <w:szCs w:val="24"/>
        </w:rPr>
      </w:pPr>
      <w:r w:rsidRPr="002E56CE">
        <w:rPr>
          <w:sz w:val="24"/>
          <w:szCs w:val="24"/>
        </w:rPr>
        <w:t>В функциональной спецификации должны быть описаны назначение и метод использования всех ИФБО.</w:t>
      </w:r>
    </w:p>
    <w:p w14:paraId="3B1B5019" w14:textId="77777777" w:rsidR="002E56CE" w:rsidRPr="002E56CE" w:rsidRDefault="002E56CE" w:rsidP="002E56CE">
      <w:pPr>
        <w:ind w:firstLine="567"/>
        <w:rPr>
          <w:sz w:val="24"/>
          <w:szCs w:val="24"/>
        </w:rPr>
      </w:pPr>
      <w:r w:rsidRPr="002E56CE">
        <w:rPr>
          <w:sz w:val="24"/>
          <w:szCs w:val="24"/>
        </w:rPr>
        <w:t>ADV_FSP.2.3C</w:t>
      </w:r>
    </w:p>
    <w:p w14:paraId="21DC9C43" w14:textId="77777777" w:rsidR="002E56CE" w:rsidRPr="002E56CE" w:rsidRDefault="002E56CE" w:rsidP="002E56CE">
      <w:pPr>
        <w:ind w:firstLine="567"/>
        <w:rPr>
          <w:sz w:val="24"/>
          <w:szCs w:val="24"/>
        </w:rPr>
      </w:pPr>
      <w:r w:rsidRPr="002E56CE">
        <w:rPr>
          <w:sz w:val="24"/>
          <w:szCs w:val="24"/>
        </w:rPr>
        <w:t>В функциональной спецификации должны быть идентифицированы и описаны все параметры, связанные с каждым ИФБО.</w:t>
      </w:r>
    </w:p>
    <w:p w14:paraId="27636D44" w14:textId="77777777" w:rsidR="002E56CE" w:rsidRPr="002E56CE" w:rsidRDefault="002E56CE" w:rsidP="002E56CE">
      <w:pPr>
        <w:ind w:firstLine="567"/>
        <w:rPr>
          <w:sz w:val="24"/>
          <w:szCs w:val="24"/>
        </w:rPr>
      </w:pPr>
      <w:r w:rsidRPr="002E56CE">
        <w:rPr>
          <w:sz w:val="24"/>
          <w:szCs w:val="24"/>
        </w:rPr>
        <w:t>ADV_FSP.2.4C</w:t>
      </w:r>
    </w:p>
    <w:p w14:paraId="2C6382A6" w14:textId="77777777" w:rsidR="002E56CE" w:rsidRPr="002E56CE" w:rsidRDefault="002E56CE" w:rsidP="002E56CE">
      <w:pPr>
        <w:ind w:firstLine="567"/>
        <w:rPr>
          <w:sz w:val="24"/>
          <w:szCs w:val="24"/>
        </w:rPr>
      </w:pPr>
      <w:proofErr w:type="gramStart"/>
      <w:r w:rsidRPr="002E56CE">
        <w:rPr>
          <w:sz w:val="24"/>
          <w:szCs w:val="24"/>
        </w:rPr>
        <w:t xml:space="preserve">Для каждого ИФБО, осуществляющего выполнение ФТБ, функциональная спецификация должна содержать описание связанных с данным ИФБО действий, </w:t>
      </w:r>
      <w:r w:rsidRPr="002E56CE">
        <w:rPr>
          <w:sz w:val="24"/>
          <w:szCs w:val="24"/>
        </w:rPr>
        <w:lastRenderedPageBreak/>
        <w:t>осуществляющих выполнение ФТБ.</w:t>
      </w:r>
      <w:proofErr w:type="gramEnd"/>
    </w:p>
    <w:p w14:paraId="0097F5F2" w14:textId="77777777" w:rsidR="002E56CE" w:rsidRPr="002E56CE" w:rsidRDefault="002E56CE" w:rsidP="002E56CE">
      <w:pPr>
        <w:ind w:firstLine="567"/>
        <w:rPr>
          <w:sz w:val="24"/>
          <w:szCs w:val="24"/>
        </w:rPr>
      </w:pPr>
      <w:r w:rsidRPr="002E56CE">
        <w:rPr>
          <w:sz w:val="24"/>
          <w:szCs w:val="24"/>
        </w:rPr>
        <w:t>ADV_FSP.2.5C</w:t>
      </w:r>
    </w:p>
    <w:p w14:paraId="60C2FE02" w14:textId="77777777" w:rsidR="002E56CE" w:rsidRPr="002E56CE" w:rsidRDefault="002E56CE" w:rsidP="002E56CE">
      <w:pPr>
        <w:ind w:firstLine="567"/>
        <w:rPr>
          <w:sz w:val="24"/>
          <w:szCs w:val="24"/>
        </w:rPr>
      </w:pPr>
      <w:r w:rsidRPr="002E56CE">
        <w:rPr>
          <w:sz w:val="24"/>
          <w:szCs w:val="24"/>
        </w:rPr>
        <w:t>Для ИФБО, осуществляющих выполнение ФТБ, функциональная спецификация должна содержать описание сообщений о непосредственных ошибках, возникающих в результате функционирования, связанного с действиями, осуществляющими выполнение ФТБ.</w:t>
      </w:r>
    </w:p>
    <w:p w14:paraId="33977C4E" w14:textId="77777777" w:rsidR="002E56CE" w:rsidRPr="002E56CE" w:rsidRDefault="002E56CE" w:rsidP="002E56CE">
      <w:pPr>
        <w:ind w:firstLine="567"/>
        <w:rPr>
          <w:sz w:val="24"/>
          <w:szCs w:val="24"/>
        </w:rPr>
      </w:pPr>
      <w:r w:rsidRPr="002E56CE">
        <w:rPr>
          <w:sz w:val="24"/>
          <w:szCs w:val="24"/>
        </w:rPr>
        <w:t>ADV_FSP.2.6C</w:t>
      </w:r>
    </w:p>
    <w:p w14:paraId="558878A7" w14:textId="77777777" w:rsidR="002E56CE" w:rsidRPr="002E56CE" w:rsidRDefault="002E56CE" w:rsidP="002E56CE">
      <w:pPr>
        <w:ind w:firstLine="567"/>
        <w:rPr>
          <w:sz w:val="24"/>
          <w:szCs w:val="24"/>
        </w:rPr>
      </w:pPr>
      <w:r w:rsidRPr="002E56CE">
        <w:rPr>
          <w:sz w:val="24"/>
          <w:szCs w:val="24"/>
        </w:rPr>
        <w:t>В прослеживании соответствия должно быть продемонстрировано прослеживание ФТБ к ИФБО в функциональной спецификации.</w:t>
      </w:r>
    </w:p>
    <w:p w14:paraId="6F8980F9" w14:textId="77777777" w:rsidR="002E56CE" w:rsidRPr="002E56CE" w:rsidRDefault="002E56CE" w:rsidP="002E56CE">
      <w:pPr>
        <w:ind w:firstLine="567"/>
        <w:rPr>
          <w:sz w:val="24"/>
          <w:szCs w:val="24"/>
        </w:rPr>
      </w:pPr>
      <w:r w:rsidRPr="002E56CE">
        <w:rPr>
          <w:sz w:val="24"/>
          <w:szCs w:val="24"/>
        </w:rPr>
        <w:t>Элементы действий оценщика</w:t>
      </w:r>
    </w:p>
    <w:p w14:paraId="0925B64A" w14:textId="77777777" w:rsidR="002E56CE" w:rsidRPr="002E56CE" w:rsidRDefault="002E56CE" w:rsidP="002E56CE">
      <w:pPr>
        <w:ind w:firstLine="567"/>
        <w:rPr>
          <w:sz w:val="24"/>
          <w:szCs w:val="24"/>
        </w:rPr>
      </w:pPr>
      <w:r w:rsidRPr="002E56CE">
        <w:rPr>
          <w:sz w:val="24"/>
          <w:szCs w:val="24"/>
        </w:rPr>
        <w:t>ADV_FSP.2.1E</w:t>
      </w:r>
    </w:p>
    <w:p w14:paraId="06CEE2AB" w14:textId="77777777" w:rsidR="002E56CE" w:rsidRPr="002E56CE" w:rsidRDefault="002E56CE" w:rsidP="002E56CE">
      <w:pPr>
        <w:ind w:firstLine="567"/>
        <w:rPr>
          <w:sz w:val="24"/>
          <w:szCs w:val="24"/>
        </w:rPr>
      </w:pPr>
      <w:r w:rsidRPr="002E56CE">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49DA6CEC" w14:textId="77777777" w:rsidR="002E56CE" w:rsidRPr="002E56CE" w:rsidRDefault="002E56CE" w:rsidP="002E56CE">
      <w:pPr>
        <w:ind w:firstLine="567"/>
        <w:rPr>
          <w:sz w:val="24"/>
          <w:szCs w:val="24"/>
        </w:rPr>
      </w:pPr>
      <w:r w:rsidRPr="002E56CE">
        <w:rPr>
          <w:sz w:val="24"/>
          <w:szCs w:val="24"/>
        </w:rPr>
        <w:t>ADV_FSP.2.2E</w:t>
      </w:r>
    </w:p>
    <w:p w14:paraId="0A80D7F3" w14:textId="5B91796B" w:rsidR="006074A8" w:rsidRDefault="002E56CE" w:rsidP="002E56CE">
      <w:pPr>
        <w:ind w:firstLine="567"/>
        <w:rPr>
          <w:sz w:val="24"/>
          <w:szCs w:val="24"/>
        </w:rPr>
      </w:pPr>
      <w:r w:rsidRPr="002E56CE">
        <w:rPr>
          <w:sz w:val="24"/>
          <w:szCs w:val="24"/>
        </w:rPr>
        <w:t>Оценщик должен сделать независимое заключение, что функциональная спецификация является точным и полным отображением функциональных требований безопасности ОО.</w:t>
      </w:r>
    </w:p>
    <w:p w14:paraId="1796EF15" w14:textId="77777777" w:rsidR="002E56CE" w:rsidRDefault="002E56CE" w:rsidP="002E56CE">
      <w:pPr>
        <w:ind w:firstLine="567"/>
        <w:rPr>
          <w:sz w:val="24"/>
          <w:szCs w:val="24"/>
        </w:rPr>
      </w:pPr>
    </w:p>
    <w:p w14:paraId="358F7C82" w14:textId="6DF6292F" w:rsidR="002E56CE" w:rsidRPr="002E56CE" w:rsidRDefault="002E56CE" w:rsidP="002E56CE">
      <w:pPr>
        <w:ind w:firstLine="567"/>
        <w:rPr>
          <w:b/>
          <w:bCs/>
          <w:sz w:val="24"/>
          <w:szCs w:val="24"/>
        </w:rPr>
      </w:pPr>
      <w:r w:rsidRPr="002E56CE">
        <w:rPr>
          <w:b/>
          <w:bCs/>
          <w:sz w:val="24"/>
          <w:szCs w:val="24"/>
        </w:rPr>
        <w:t>10.3.6 ADV_FSP.3 Функциональная спецификация с полной аннотацией</w:t>
      </w:r>
    </w:p>
    <w:p w14:paraId="0E50E13E" w14:textId="77777777" w:rsidR="002E56CE" w:rsidRDefault="002E56CE" w:rsidP="002E56CE">
      <w:pPr>
        <w:ind w:firstLine="567"/>
        <w:rPr>
          <w:sz w:val="24"/>
          <w:szCs w:val="24"/>
        </w:rPr>
      </w:pPr>
    </w:p>
    <w:p w14:paraId="5CA8596C" w14:textId="145EA79D" w:rsidR="002E56CE" w:rsidRPr="002E56CE" w:rsidRDefault="002E56CE" w:rsidP="002E56CE">
      <w:pPr>
        <w:ind w:firstLine="567"/>
        <w:rPr>
          <w:sz w:val="24"/>
          <w:szCs w:val="24"/>
        </w:rPr>
      </w:pPr>
      <w:r w:rsidRPr="002E56CE">
        <w:rPr>
          <w:sz w:val="24"/>
          <w:szCs w:val="24"/>
        </w:rPr>
        <w:t>Зависимости: ADV_TDS.1 Базовый проект</w:t>
      </w:r>
    </w:p>
    <w:p w14:paraId="417B680A" w14:textId="77777777" w:rsidR="002E56CE" w:rsidRPr="002E56CE" w:rsidRDefault="002E56CE" w:rsidP="002E56CE">
      <w:pPr>
        <w:ind w:firstLine="567"/>
        <w:rPr>
          <w:sz w:val="24"/>
          <w:szCs w:val="24"/>
        </w:rPr>
      </w:pPr>
      <w:r w:rsidRPr="002E56CE">
        <w:rPr>
          <w:sz w:val="24"/>
          <w:szCs w:val="24"/>
        </w:rPr>
        <w:t>Элементы действий разработчика</w:t>
      </w:r>
    </w:p>
    <w:p w14:paraId="36531F60" w14:textId="77777777" w:rsidR="002E56CE" w:rsidRPr="002E56CE" w:rsidRDefault="002E56CE" w:rsidP="002E56CE">
      <w:pPr>
        <w:ind w:firstLine="567"/>
        <w:rPr>
          <w:sz w:val="24"/>
          <w:szCs w:val="24"/>
        </w:rPr>
      </w:pPr>
      <w:r w:rsidRPr="002E56CE">
        <w:rPr>
          <w:sz w:val="24"/>
          <w:szCs w:val="24"/>
        </w:rPr>
        <w:t>ADV_FSP.3.1D</w:t>
      </w:r>
    </w:p>
    <w:p w14:paraId="2DE77440" w14:textId="77777777" w:rsidR="002E56CE" w:rsidRPr="002E56CE" w:rsidRDefault="002E56CE" w:rsidP="002E56CE">
      <w:pPr>
        <w:ind w:firstLine="567"/>
        <w:rPr>
          <w:sz w:val="24"/>
          <w:szCs w:val="24"/>
        </w:rPr>
      </w:pPr>
      <w:r w:rsidRPr="002E56CE">
        <w:rPr>
          <w:sz w:val="24"/>
          <w:szCs w:val="24"/>
        </w:rPr>
        <w:t>Разработчик должен представить функциональную спецификацию.</w:t>
      </w:r>
    </w:p>
    <w:p w14:paraId="236394F1" w14:textId="77777777" w:rsidR="002E56CE" w:rsidRPr="002E56CE" w:rsidRDefault="002E56CE" w:rsidP="002E56CE">
      <w:pPr>
        <w:ind w:firstLine="567"/>
        <w:rPr>
          <w:sz w:val="24"/>
          <w:szCs w:val="24"/>
        </w:rPr>
      </w:pPr>
      <w:r w:rsidRPr="002E56CE">
        <w:rPr>
          <w:sz w:val="24"/>
          <w:szCs w:val="24"/>
        </w:rPr>
        <w:t>ADV_FSP.3.2D</w:t>
      </w:r>
    </w:p>
    <w:p w14:paraId="3E55A549" w14:textId="77777777" w:rsidR="002E56CE" w:rsidRPr="002E56CE" w:rsidRDefault="002E56CE" w:rsidP="002E56CE">
      <w:pPr>
        <w:ind w:firstLine="567"/>
        <w:rPr>
          <w:sz w:val="24"/>
          <w:szCs w:val="24"/>
        </w:rPr>
      </w:pPr>
      <w:r w:rsidRPr="002E56CE">
        <w:rPr>
          <w:sz w:val="24"/>
          <w:szCs w:val="24"/>
        </w:rPr>
        <w:t>Разработчик должен представить прослеживание функциональной спецификации к функциональным требованиям безопасности.</w:t>
      </w:r>
    </w:p>
    <w:p w14:paraId="76B2C326" w14:textId="77777777" w:rsidR="002E56CE" w:rsidRPr="002E56CE" w:rsidRDefault="002E56CE" w:rsidP="002E56CE">
      <w:pPr>
        <w:ind w:firstLine="567"/>
        <w:rPr>
          <w:sz w:val="24"/>
          <w:szCs w:val="24"/>
        </w:rPr>
      </w:pPr>
      <w:r w:rsidRPr="002E56CE">
        <w:rPr>
          <w:sz w:val="24"/>
          <w:szCs w:val="24"/>
        </w:rPr>
        <w:t>Элементы содержания и представления свидетельств</w:t>
      </w:r>
    </w:p>
    <w:p w14:paraId="42F57CA5" w14:textId="77777777" w:rsidR="002E56CE" w:rsidRPr="002E56CE" w:rsidRDefault="002E56CE" w:rsidP="002E56CE">
      <w:pPr>
        <w:ind w:firstLine="567"/>
        <w:rPr>
          <w:sz w:val="24"/>
          <w:szCs w:val="24"/>
        </w:rPr>
      </w:pPr>
      <w:r w:rsidRPr="002E56CE">
        <w:rPr>
          <w:sz w:val="24"/>
          <w:szCs w:val="24"/>
        </w:rPr>
        <w:t>ADV_FSP.3.1C</w:t>
      </w:r>
    </w:p>
    <w:p w14:paraId="5EBB98E3" w14:textId="77777777" w:rsidR="002E56CE" w:rsidRPr="002E56CE" w:rsidRDefault="002E56CE" w:rsidP="002E56CE">
      <w:pPr>
        <w:ind w:firstLine="567"/>
        <w:rPr>
          <w:sz w:val="24"/>
          <w:szCs w:val="24"/>
        </w:rPr>
      </w:pPr>
      <w:r w:rsidRPr="002E56CE">
        <w:rPr>
          <w:sz w:val="24"/>
          <w:szCs w:val="24"/>
        </w:rPr>
        <w:t>В функциональной спецификации должны быть полностью представлены ФБО.</w:t>
      </w:r>
    </w:p>
    <w:p w14:paraId="5DE51939" w14:textId="77777777" w:rsidR="002E56CE" w:rsidRPr="002E56CE" w:rsidRDefault="002E56CE" w:rsidP="002E56CE">
      <w:pPr>
        <w:ind w:firstLine="567"/>
        <w:rPr>
          <w:sz w:val="24"/>
          <w:szCs w:val="24"/>
        </w:rPr>
      </w:pPr>
      <w:r w:rsidRPr="002E56CE">
        <w:rPr>
          <w:sz w:val="24"/>
          <w:szCs w:val="24"/>
        </w:rPr>
        <w:t>ADV_FSP.3.2C</w:t>
      </w:r>
    </w:p>
    <w:p w14:paraId="39059AF7" w14:textId="77777777" w:rsidR="002E56CE" w:rsidRPr="002E56CE" w:rsidRDefault="002E56CE" w:rsidP="002E56CE">
      <w:pPr>
        <w:ind w:firstLine="567"/>
        <w:rPr>
          <w:sz w:val="24"/>
          <w:szCs w:val="24"/>
        </w:rPr>
      </w:pPr>
      <w:r w:rsidRPr="002E56CE">
        <w:rPr>
          <w:sz w:val="24"/>
          <w:szCs w:val="24"/>
        </w:rPr>
        <w:t>В функциональной спецификации должны быть описаны назначение и метод использования всех ИФБО.</w:t>
      </w:r>
    </w:p>
    <w:p w14:paraId="2716C7DB" w14:textId="77777777" w:rsidR="002E56CE" w:rsidRPr="002E56CE" w:rsidRDefault="002E56CE" w:rsidP="002E56CE">
      <w:pPr>
        <w:ind w:firstLine="567"/>
        <w:rPr>
          <w:sz w:val="24"/>
          <w:szCs w:val="24"/>
        </w:rPr>
      </w:pPr>
      <w:r w:rsidRPr="002E56CE">
        <w:rPr>
          <w:sz w:val="24"/>
          <w:szCs w:val="24"/>
        </w:rPr>
        <w:t>ADV_FSP.3.3C</w:t>
      </w:r>
    </w:p>
    <w:p w14:paraId="2FFDD308" w14:textId="77777777" w:rsidR="002E56CE" w:rsidRPr="002E56CE" w:rsidRDefault="002E56CE" w:rsidP="002E56CE">
      <w:pPr>
        <w:ind w:firstLine="567"/>
        <w:rPr>
          <w:sz w:val="24"/>
          <w:szCs w:val="24"/>
        </w:rPr>
      </w:pPr>
      <w:r w:rsidRPr="002E56CE">
        <w:rPr>
          <w:sz w:val="24"/>
          <w:szCs w:val="24"/>
        </w:rPr>
        <w:t>В функциональной спецификации должны быть идентифицированы и описаны все параметры, связанные с каждым ИФБО.</w:t>
      </w:r>
    </w:p>
    <w:p w14:paraId="3795B5C5" w14:textId="77777777" w:rsidR="002E56CE" w:rsidRPr="002E56CE" w:rsidRDefault="002E56CE" w:rsidP="002E56CE">
      <w:pPr>
        <w:ind w:firstLine="567"/>
        <w:rPr>
          <w:sz w:val="24"/>
          <w:szCs w:val="24"/>
        </w:rPr>
      </w:pPr>
      <w:r w:rsidRPr="002E56CE">
        <w:rPr>
          <w:sz w:val="24"/>
          <w:szCs w:val="24"/>
        </w:rPr>
        <w:t>ADV_FSP.3.4C</w:t>
      </w:r>
    </w:p>
    <w:p w14:paraId="056B1492" w14:textId="77777777" w:rsidR="002E56CE" w:rsidRPr="002E56CE" w:rsidRDefault="002E56CE" w:rsidP="002E56CE">
      <w:pPr>
        <w:ind w:firstLine="567"/>
        <w:rPr>
          <w:sz w:val="24"/>
          <w:szCs w:val="24"/>
        </w:rPr>
      </w:pPr>
      <w:proofErr w:type="gramStart"/>
      <w:r w:rsidRPr="002E56CE">
        <w:rPr>
          <w:sz w:val="24"/>
          <w:szCs w:val="24"/>
        </w:rPr>
        <w:t>Для каждого ИФБО, осуществляющего выполнение ФТБ, функциональная спецификация должна содержать описание связанных с данным ИФБО действий, осуществляющих выполнение ФТБ.</w:t>
      </w:r>
      <w:proofErr w:type="gramEnd"/>
    </w:p>
    <w:p w14:paraId="7800DBE2" w14:textId="77777777" w:rsidR="002E56CE" w:rsidRPr="002E56CE" w:rsidRDefault="002E56CE" w:rsidP="002E56CE">
      <w:pPr>
        <w:ind w:firstLine="567"/>
        <w:rPr>
          <w:sz w:val="24"/>
          <w:szCs w:val="24"/>
        </w:rPr>
      </w:pPr>
      <w:r w:rsidRPr="002E56CE">
        <w:rPr>
          <w:sz w:val="24"/>
          <w:szCs w:val="24"/>
        </w:rPr>
        <w:t>ADV_FSP.3.5C</w:t>
      </w:r>
    </w:p>
    <w:p w14:paraId="54006BCE" w14:textId="77777777" w:rsidR="002E56CE" w:rsidRPr="002E56CE" w:rsidRDefault="002E56CE" w:rsidP="002E56CE">
      <w:pPr>
        <w:ind w:firstLine="567"/>
        <w:rPr>
          <w:sz w:val="24"/>
          <w:szCs w:val="24"/>
        </w:rPr>
      </w:pPr>
      <w:r w:rsidRPr="002E56CE">
        <w:rPr>
          <w:sz w:val="24"/>
          <w:szCs w:val="24"/>
        </w:rPr>
        <w:t>Для каждого ИФБО, осуществляющего выполнение ФТБ, функциональная спецификация должна содержать описание сообщений о непосредственных ошибках, возникающих в результате влияющих на безопасность эффектов и нештатных ситуаций, связанных с вызовом данного ИФБО.</w:t>
      </w:r>
    </w:p>
    <w:p w14:paraId="2F349DAC" w14:textId="77777777" w:rsidR="002E56CE" w:rsidRPr="002E56CE" w:rsidRDefault="002E56CE" w:rsidP="002E56CE">
      <w:pPr>
        <w:ind w:firstLine="567"/>
        <w:rPr>
          <w:sz w:val="24"/>
          <w:szCs w:val="24"/>
        </w:rPr>
      </w:pPr>
      <w:r w:rsidRPr="002E56CE">
        <w:rPr>
          <w:sz w:val="24"/>
          <w:szCs w:val="24"/>
        </w:rPr>
        <w:t>ADV_FSP.3.6C</w:t>
      </w:r>
    </w:p>
    <w:p w14:paraId="10918F2D" w14:textId="77777777" w:rsidR="002E56CE" w:rsidRPr="002E56CE" w:rsidRDefault="002E56CE" w:rsidP="002E56CE">
      <w:pPr>
        <w:ind w:firstLine="567"/>
        <w:rPr>
          <w:sz w:val="24"/>
          <w:szCs w:val="24"/>
        </w:rPr>
      </w:pPr>
      <w:r w:rsidRPr="002E56CE">
        <w:rPr>
          <w:sz w:val="24"/>
          <w:szCs w:val="24"/>
        </w:rPr>
        <w:t>В функциональной спецификации должны быть приведены все связанные с каждым ИФБО действия, поддерживающие или не влияющие на выполнение ФТБ.</w:t>
      </w:r>
    </w:p>
    <w:p w14:paraId="3B2E73F6" w14:textId="77777777" w:rsidR="002E56CE" w:rsidRPr="002E56CE" w:rsidRDefault="002E56CE" w:rsidP="002E56CE">
      <w:pPr>
        <w:ind w:firstLine="567"/>
        <w:rPr>
          <w:sz w:val="24"/>
          <w:szCs w:val="24"/>
        </w:rPr>
      </w:pPr>
      <w:r w:rsidRPr="002E56CE">
        <w:rPr>
          <w:sz w:val="24"/>
          <w:szCs w:val="24"/>
        </w:rPr>
        <w:t>ADV_FSP.3.7C</w:t>
      </w:r>
    </w:p>
    <w:p w14:paraId="00236A34" w14:textId="77777777" w:rsidR="002E56CE" w:rsidRPr="002E56CE" w:rsidRDefault="002E56CE" w:rsidP="002E56CE">
      <w:pPr>
        <w:ind w:firstLine="567"/>
        <w:rPr>
          <w:sz w:val="24"/>
          <w:szCs w:val="24"/>
        </w:rPr>
      </w:pPr>
      <w:r w:rsidRPr="002E56CE">
        <w:rPr>
          <w:sz w:val="24"/>
          <w:szCs w:val="24"/>
        </w:rPr>
        <w:t xml:space="preserve">В прослеживании соответствия должно быть продемонстрировано прослеживание </w:t>
      </w:r>
      <w:r w:rsidRPr="002E56CE">
        <w:rPr>
          <w:sz w:val="24"/>
          <w:szCs w:val="24"/>
        </w:rPr>
        <w:lastRenderedPageBreak/>
        <w:t>ФТБ к ИФБО в функциональной спецификации.</w:t>
      </w:r>
    </w:p>
    <w:p w14:paraId="69AE0B74" w14:textId="77777777" w:rsidR="002E56CE" w:rsidRPr="002E56CE" w:rsidRDefault="002E56CE" w:rsidP="002E56CE">
      <w:pPr>
        <w:ind w:firstLine="567"/>
        <w:rPr>
          <w:sz w:val="24"/>
          <w:szCs w:val="24"/>
        </w:rPr>
      </w:pPr>
      <w:r w:rsidRPr="002E56CE">
        <w:rPr>
          <w:sz w:val="24"/>
          <w:szCs w:val="24"/>
        </w:rPr>
        <w:t>Элементы действий оценщика</w:t>
      </w:r>
    </w:p>
    <w:p w14:paraId="54FA54AE" w14:textId="77777777" w:rsidR="002E56CE" w:rsidRPr="002E56CE" w:rsidRDefault="002E56CE" w:rsidP="002E56CE">
      <w:pPr>
        <w:ind w:firstLine="567"/>
        <w:rPr>
          <w:sz w:val="24"/>
          <w:szCs w:val="24"/>
        </w:rPr>
      </w:pPr>
      <w:r w:rsidRPr="002E56CE">
        <w:rPr>
          <w:sz w:val="24"/>
          <w:szCs w:val="24"/>
        </w:rPr>
        <w:t>ADV_FSP.3.1E</w:t>
      </w:r>
    </w:p>
    <w:p w14:paraId="228F82E3" w14:textId="77777777" w:rsidR="002E56CE" w:rsidRPr="002E56CE" w:rsidRDefault="002E56CE" w:rsidP="002E56CE">
      <w:pPr>
        <w:ind w:firstLine="567"/>
        <w:rPr>
          <w:sz w:val="24"/>
          <w:szCs w:val="24"/>
        </w:rPr>
      </w:pPr>
      <w:r w:rsidRPr="002E56CE">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769CF29D" w14:textId="77777777" w:rsidR="002E56CE" w:rsidRPr="002E56CE" w:rsidRDefault="002E56CE" w:rsidP="002E56CE">
      <w:pPr>
        <w:ind w:firstLine="567"/>
        <w:rPr>
          <w:sz w:val="24"/>
          <w:szCs w:val="24"/>
        </w:rPr>
      </w:pPr>
      <w:r w:rsidRPr="002E56CE">
        <w:rPr>
          <w:sz w:val="24"/>
          <w:szCs w:val="24"/>
        </w:rPr>
        <w:t>ADV_FSP.3.2E</w:t>
      </w:r>
    </w:p>
    <w:p w14:paraId="0CF99860" w14:textId="7E145B0E" w:rsidR="006074A8" w:rsidRDefault="002E56CE" w:rsidP="002E56CE">
      <w:pPr>
        <w:ind w:firstLine="567"/>
        <w:rPr>
          <w:sz w:val="24"/>
          <w:szCs w:val="24"/>
        </w:rPr>
      </w:pPr>
      <w:r w:rsidRPr="002E56CE">
        <w:rPr>
          <w:sz w:val="24"/>
          <w:szCs w:val="24"/>
        </w:rPr>
        <w:t>Оценщик должен сделать независимое заключение, что функциональная спецификация является точным и полным отображением функциональных требований безопасности ОО.</w:t>
      </w:r>
    </w:p>
    <w:p w14:paraId="63BD2447" w14:textId="77777777" w:rsidR="002E56CE" w:rsidRPr="00263193" w:rsidRDefault="002E56CE" w:rsidP="002E56CE">
      <w:pPr>
        <w:ind w:firstLine="567"/>
        <w:rPr>
          <w:sz w:val="24"/>
          <w:szCs w:val="24"/>
        </w:rPr>
      </w:pPr>
    </w:p>
    <w:p w14:paraId="1E47747D" w14:textId="77777777" w:rsidR="002E56CE" w:rsidRPr="002E56CE" w:rsidRDefault="002E56CE" w:rsidP="002E56CE">
      <w:pPr>
        <w:ind w:firstLine="567"/>
        <w:rPr>
          <w:b/>
          <w:bCs/>
          <w:sz w:val="24"/>
          <w:szCs w:val="24"/>
        </w:rPr>
      </w:pPr>
      <w:r w:rsidRPr="002E56CE">
        <w:rPr>
          <w:b/>
          <w:bCs/>
          <w:sz w:val="24"/>
          <w:szCs w:val="24"/>
        </w:rPr>
        <w:t>10.3.7 ADV_FSP.4 Полная функциональная спецификация</w:t>
      </w:r>
    </w:p>
    <w:p w14:paraId="406D2D36" w14:textId="77777777" w:rsidR="002E56CE" w:rsidRDefault="002E56CE" w:rsidP="002E56CE">
      <w:pPr>
        <w:ind w:firstLine="567"/>
        <w:rPr>
          <w:sz w:val="24"/>
          <w:szCs w:val="24"/>
        </w:rPr>
      </w:pPr>
    </w:p>
    <w:p w14:paraId="364C92E3" w14:textId="6A259FB7" w:rsidR="002E56CE" w:rsidRPr="002E56CE" w:rsidRDefault="002E56CE" w:rsidP="002E56CE">
      <w:pPr>
        <w:ind w:firstLine="567"/>
        <w:rPr>
          <w:sz w:val="24"/>
          <w:szCs w:val="24"/>
        </w:rPr>
      </w:pPr>
      <w:r w:rsidRPr="002E56CE">
        <w:rPr>
          <w:sz w:val="24"/>
          <w:szCs w:val="24"/>
        </w:rPr>
        <w:t>Зависимости: ADV_TDS.1 Базовый проект</w:t>
      </w:r>
    </w:p>
    <w:p w14:paraId="32ABE023" w14:textId="77777777" w:rsidR="002E56CE" w:rsidRPr="002E56CE" w:rsidRDefault="002E56CE" w:rsidP="002E56CE">
      <w:pPr>
        <w:ind w:firstLine="567"/>
        <w:rPr>
          <w:sz w:val="24"/>
          <w:szCs w:val="24"/>
        </w:rPr>
      </w:pPr>
      <w:r w:rsidRPr="002E56CE">
        <w:rPr>
          <w:sz w:val="24"/>
          <w:szCs w:val="24"/>
        </w:rPr>
        <w:t>Элементы действий разработчика</w:t>
      </w:r>
    </w:p>
    <w:p w14:paraId="06C2781C" w14:textId="77777777" w:rsidR="002E56CE" w:rsidRPr="002E56CE" w:rsidRDefault="002E56CE" w:rsidP="002E56CE">
      <w:pPr>
        <w:ind w:firstLine="567"/>
        <w:rPr>
          <w:sz w:val="24"/>
          <w:szCs w:val="24"/>
        </w:rPr>
      </w:pPr>
      <w:r w:rsidRPr="002E56CE">
        <w:rPr>
          <w:sz w:val="24"/>
          <w:szCs w:val="24"/>
        </w:rPr>
        <w:t>ADV_FSP.4.1D</w:t>
      </w:r>
    </w:p>
    <w:p w14:paraId="6D867208" w14:textId="77777777" w:rsidR="002E56CE" w:rsidRPr="002E56CE" w:rsidRDefault="002E56CE" w:rsidP="002E56CE">
      <w:pPr>
        <w:ind w:firstLine="567"/>
        <w:rPr>
          <w:sz w:val="24"/>
          <w:szCs w:val="24"/>
        </w:rPr>
      </w:pPr>
      <w:r w:rsidRPr="002E56CE">
        <w:rPr>
          <w:sz w:val="24"/>
          <w:szCs w:val="24"/>
        </w:rPr>
        <w:t>Разработчик должен представить функциональную спецификацию.</w:t>
      </w:r>
    </w:p>
    <w:p w14:paraId="59D18F05" w14:textId="77777777" w:rsidR="002E56CE" w:rsidRPr="002E56CE" w:rsidRDefault="002E56CE" w:rsidP="002E56CE">
      <w:pPr>
        <w:ind w:firstLine="567"/>
        <w:rPr>
          <w:sz w:val="24"/>
          <w:szCs w:val="24"/>
        </w:rPr>
      </w:pPr>
      <w:r w:rsidRPr="002E56CE">
        <w:rPr>
          <w:sz w:val="24"/>
          <w:szCs w:val="24"/>
        </w:rPr>
        <w:t>ADV_FSP.4.2D</w:t>
      </w:r>
    </w:p>
    <w:p w14:paraId="5768A53B" w14:textId="77777777" w:rsidR="002E56CE" w:rsidRPr="002E56CE" w:rsidRDefault="002E56CE" w:rsidP="002E56CE">
      <w:pPr>
        <w:ind w:firstLine="567"/>
        <w:rPr>
          <w:sz w:val="24"/>
          <w:szCs w:val="24"/>
        </w:rPr>
      </w:pPr>
      <w:r w:rsidRPr="002E56CE">
        <w:rPr>
          <w:sz w:val="24"/>
          <w:szCs w:val="24"/>
        </w:rPr>
        <w:t>Разработчик должен представить прослеживание функциональной спецификации к функциональным требованиям безопасности.</w:t>
      </w:r>
    </w:p>
    <w:p w14:paraId="6497B048" w14:textId="77777777" w:rsidR="002E56CE" w:rsidRPr="002E56CE" w:rsidRDefault="002E56CE" w:rsidP="002E56CE">
      <w:pPr>
        <w:ind w:firstLine="567"/>
        <w:rPr>
          <w:sz w:val="24"/>
          <w:szCs w:val="24"/>
        </w:rPr>
      </w:pPr>
      <w:r w:rsidRPr="002E56CE">
        <w:rPr>
          <w:sz w:val="24"/>
          <w:szCs w:val="24"/>
        </w:rPr>
        <w:t>Элементы содержания и представления свидетельств</w:t>
      </w:r>
    </w:p>
    <w:p w14:paraId="2A52B0EB" w14:textId="77777777" w:rsidR="002E56CE" w:rsidRPr="002E56CE" w:rsidRDefault="002E56CE" w:rsidP="002E56CE">
      <w:pPr>
        <w:ind w:firstLine="567"/>
        <w:rPr>
          <w:sz w:val="24"/>
          <w:szCs w:val="24"/>
        </w:rPr>
      </w:pPr>
      <w:r w:rsidRPr="002E56CE">
        <w:rPr>
          <w:sz w:val="24"/>
          <w:szCs w:val="24"/>
        </w:rPr>
        <w:t>ADV_FSP.4.1C</w:t>
      </w:r>
    </w:p>
    <w:p w14:paraId="4159FD64" w14:textId="77777777" w:rsidR="002E56CE" w:rsidRPr="002E56CE" w:rsidRDefault="002E56CE" w:rsidP="002E56CE">
      <w:pPr>
        <w:ind w:firstLine="567"/>
        <w:rPr>
          <w:sz w:val="24"/>
          <w:szCs w:val="24"/>
        </w:rPr>
      </w:pPr>
      <w:r w:rsidRPr="002E56CE">
        <w:rPr>
          <w:sz w:val="24"/>
          <w:szCs w:val="24"/>
        </w:rPr>
        <w:t>В функциональной спецификации должны быть полностью представлены ФБО.</w:t>
      </w:r>
    </w:p>
    <w:p w14:paraId="345AACE3" w14:textId="77777777" w:rsidR="002E56CE" w:rsidRPr="002E56CE" w:rsidRDefault="002E56CE" w:rsidP="002E56CE">
      <w:pPr>
        <w:ind w:firstLine="567"/>
        <w:rPr>
          <w:sz w:val="24"/>
          <w:szCs w:val="24"/>
        </w:rPr>
      </w:pPr>
      <w:r w:rsidRPr="002E56CE">
        <w:rPr>
          <w:sz w:val="24"/>
          <w:szCs w:val="24"/>
        </w:rPr>
        <w:t>ADV_FSP.4.2C</w:t>
      </w:r>
    </w:p>
    <w:p w14:paraId="15A745DA" w14:textId="77777777" w:rsidR="002E56CE" w:rsidRPr="002E56CE" w:rsidRDefault="002E56CE" w:rsidP="002E56CE">
      <w:pPr>
        <w:ind w:firstLine="567"/>
        <w:rPr>
          <w:sz w:val="24"/>
          <w:szCs w:val="24"/>
        </w:rPr>
      </w:pPr>
      <w:r w:rsidRPr="002E56CE">
        <w:rPr>
          <w:sz w:val="24"/>
          <w:szCs w:val="24"/>
        </w:rPr>
        <w:t>В функциональной спецификации должны быть описаны назначение и метод использования всех ИФБО.</w:t>
      </w:r>
    </w:p>
    <w:p w14:paraId="4D2F7750" w14:textId="77777777" w:rsidR="002E56CE" w:rsidRPr="002E56CE" w:rsidRDefault="002E56CE" w:rsidP="002E56CE">
      <w:pPr>
        <w:ind w:firstLine="567"/>
        <w:rPr>
          <w:sz w:val="24"/>
          <w:szCs w:val="24"/>
        </w:rPr>
      </w:pPr>
      <w:r w:rsidRPr="002E56CE">
        <w:rPr>
          <w:sz w:val="24"/>
          <w:szCs w:val="24"/>
        </w:rPr>
        <w:t>ADV_FSP.4.3C</w:t>
      </w:r>
    </w:p>
    <w:p w14:paraId="31011DF7" w14:textId="77777777" w:rsidR="002E56CE" w:rsidRPr="002E56CE" w:rsidRDefault="002E56CE" w:rsidP="002E56CE">
      <w:pPr>
        <w:ind w:firstLine="567"/>
        <w:rPr>
          <w:sz w:val="24"/>
          <w:szCs w:val="24"/>
        </w:rPr>
      </w:pPr>
      <w:r w:rsidRPr="002E56CE">
        <w:rPr>
          <w:sz w:val="24"/>
          <w:szCs w:val="24"/>
        </w:rPr>
        <w:t>В функциональной спецификации должны быть идентифицированы и описаны все параметры, связанные с каждым ИФБО.</w:t>
      </w:r>
    </w:p>
    <w:p w14:paraId="12E767C5" w14:textId="77777777" w:rsidR="002E56CE" w:rsidRPr="002E56CE" w:rsidRDefault="002E56CE" w:rsidP="002E56CE">
      <w:pPr>
        <w:ind w:firstLine="567"/>
        <w:rPr>
          <w:sz w:val="24"/>
          <w:szCs w:val="24"/>
        </w:rPr>
      </w:pPr>
      <w:r w:rsidRPr="002E56CE">
        <w:rPr>
          <w:sz w:val="24"/>
          <w:szCs w:val="24"/>
        </w:rPr>
        <w:t>ADV_FSP.4.4C</w:t>
      </w:r>
    </w:p>
    <w:p w14:paraId="5284BEA4" w14:textId="77777777" w:rsidR="002E56CE" w:rsidRPr="002E56CE" w:rsidRDefault="002E56CE" w:rsidP="002E56CE">
      <w:pPr>
        <w:ind w:firstLine="567"/>
        <w:rPr>
          <w:sz w:val="24"/>
          <w:szCs w:val="24"/>
        </w:rPr>
      </w:pPr>
      <w:r w:rsidRPr="002E56CE">
        <w:rPr>
          <w:sz w:val="24"/>
          <w:szCs w:val="24"/>
        </w:rPr>
        <w:t xml:space="preserve">В функциональной спецификации должны быть описаны все действия, связанные с каждым ИФБО. </w:t>
      </w:r>
    </w:p>
    <w:p w14:paraId="49927DC2" w14:textId="77777777" w:rsidR="002E56CE" w:rsidRPr="002E56CE" w:rsidRDefault="002E56CE" w:rsidP="002E56CE">
      <w:pPr>
        <w:ind w:firstLine="567"/>
        <w:rPr>
          <w:sz w:val="24"/>
          <w:szCs w:val="24"/>
        </w:rPr>
      </w:pPr>
      <w:r w:rsidRPr="002E56CE">
        <w:rPr>
          <w:sz w:val="24"/>
          <w:szCs w:val="24"/>
        </w:rPr>
        <w:t>ADV_FSP.4.5C</w:t>
      </w:r>
    </w:p>
    <w:p w14:paraId="13EF4FB3" w14:textId="77777777" w:rsidR="002E56CE" w:rsidRPr="002E56CE" w:rsidRDefault="002E56CE" w:rsidP="002E56CE">
      <w:pPr>
        <w:ind w:firstLine="567"/>
        <w:rPr>
          <w:sz w:val="24"/>
          <w:szCs w:val="24"/>
        </w:rPr>
      </w:pPr>
      <w:r w:rsidRPr="002E56CE">
        <w:rPr>
          <w:sz w:val="24"/>
          <w:szCs w:val="24"/>
        </w:rPr>
        <w:t>Функциональная спецификация должна содержать описание сообщений обо всех непосредственных ошибках, которые могут возникнуть при вызове каждого ИФБО.</w:t>
      </w:r>
    </w:p>
    <w:p w14:paraId="5ED13FCC" w14:textId="77777777" w:rsidR="002E56CE" w:rsidRPr="002E56CE" w:rsidRDefault="002E56CE" w:rsidP="002E56CE">
      <w:pPr>
        <w:ind w:firstLine="567"/>
        <w:rPr>
          <w:sz w:val="24"/>
          <w:szCs w:val="24"/>
        </w:rPr>
      </w:pPr>
      <w:r w:rsidRPr="002E56CE">
        <w:rPr>
          <w:sz w:val="24"/>
          <w:szCs w:val="24"/>
        </w:rPr>
        <w:t>ADV_FSP.4.6C</w:t>
      </w:r>
    </w:p>
    <w:p w14:paraId="1C8950AD" w14:textId="77777777" w:rsidR="002E56CE" w:rsidRPr="002E56CE" w:rsidRDefault="002E56CE" w:rsidP="002E56CE">
      <w:pPr>
        <w:ind w:firstLine="567"/>
        <w:rPr>
          <w:sz w:val="24"/>
          <w:szCs w:val="24"/>
        </w:rPr>
      </w:pPr>
      <w:r w:rsidRPr="002E56CE">
        <w:rPr>
          <w:sz w:val="24"/>
          <w:szCs w:val="24"/>
        </w:rPr>
        <w:t>В прослеживании соответствия должно быть продемонстрировано прослеживание ФТБ к ИФБО в функциональной спецификации.</w:t>
      </w:r>
    </w:p>
    <w:p w14:paraId="5AE8AEF9" w14:textId="77777777" w:rsidR="002E56CE" w:rsidRPr="002E56CE" w:rsidRDefault="002E56CE" w:rsidP="002E56CE">
      <w:pPr>
        <w:ind w:firstLine="567"/>
        <w:rPr>
          <w:sz w:val="24"/>
          <w:szCs w:val="24"/>
        </w:rPr>
      </w:pPr>
      <w:r w:rsidRPr="002E56CE">
        <w:rPr>
          <w:sz w:val="24"/>
          <w:szCs w:val="24"/>
        </w:rPr>
        <w:t>Элементы действий оценщика</w:t>
      </w:r>
    </w:p>
    <w:p w14:paraId="2B8D7427" w14:textId="77777777" w:rsidR="002E56CE" w:rsidRPr="002E56CE" w:rsidRDefault="002E56CE" w:rsidP="002E56CE">
      <w:pPr>
        <w:ind w:firstLine="567"/>
        <w:rPr>
          <w:sz w:val="24"/>
          <w:szCs w:val="24"/>
        </w:rPr>
      </w:pPr>
      <w:r w:rsidRPr="002E56CE">
        <w:rPr>
          <w:sz w:val="24"/>
          <w:szCs w:val="24"/>
        </w:rPr>
        <w:t>ADV_FSP.4.1E</w:t>
      </w:r>
    </w:p>
    <w:p w14:paraId="6CADD302" w14:textId="77777777" w:rsidR="002E56CE" w:rsidRPr="002E56CE" w:rsidRDefault="002E56CE" w:rsidP="002E56CE">
      <w:pPr>
        <w:ind w:firstLine="567"/>
        <w:rPr>
          <w:sz w:val="24"/>
          <w:szCs w:val="24"/>
        </w:rPr>
      </w:pPr>
      <w:r w:rsidRPr="002E56CE">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6384E192" w14:textId="77777777" w:rsidR="002E56CE" w:rsidRPr="002E56CE" w:rsidRDefault="002E56CE" w:rsidP="002E56CE">
      <w:pPr>
        <w:ind w:firstLine="567"/>
        <w:rPr>
          <w:sz w:val="24"/>
          <w:szCs w:val="24"/>
        </w:rPr>
      </w:pPr>
      <w:r w:rsidRPr="002E56CE">
        <w:rPr>
          <w:sz w:val="24"/>
          <w:szCs w:val="24"/>
        </w:rPr>
        <w:t>ADV_FSP.4.2E</w:t>
      </w:r>
    </w:p>
    <w:p w14:paraId="6E670CA9" w14:textId="7BCE82F7" w:rsidR="00263193" w:rsidRPr="002E56CE" w:rsidRDefault="002E56CE" w:rsidP="002E56CE">
      <w:pPr>
        <w:ind w:firstLine="567"/>
        <w:rPr>
          <w:sz w:val="24"/>
          <w:szCs w:val="24"/>
        </w:rPr>
      </w:pPr>
      <w:r w:rsidRPr="002E56CE">
        <w:rPr>
          <w:sz w:val="24"/>
          <w:szCs w:val="24"/>
        </w:rPr>
        <w:t>Оценщик должен сделать независимое заключение, что функциональная спецификация является точным и полным отображением функциональных требований безопасности ОО.</w:t>
      </w:r>
    </w:p>
    <w:p w14:paraId="122DBBFE" w14:textId="77777777" w:rsidR="002E56CE" w:rsidRDefault="002E56CE" w:rsidP="002E56CE">
      <w:pPr>
        <w:ind w:firstLine="567"/>
        <w:rPr>
          <w:sz w:val="24"/>
          <w:szCs w:val="24"/>
        </w:rPr>
      </w:pPr>
    </w:p>
    <w:p w14:paraId="79877BC6" w14:textId="267C8602" w:rsidR="002E56CE" w:rsidRPr="002E56CE" w:rsidRDefault="002E56CE" w:rsidP="002E56CE">
      <w:pPr>
        <w:ind w:firstLine="567"/>
        <w:rPr>
          <w:b/>
          <w:bCs/>
          <w:sz w:val="24"/>
          <w:szCs w:val="24"/>
        </w:rPr>
      </w:pPr>
      <w:r w:rsidRPr="002E56CE">
        <w:rPr>
          <w:b/>
          <w:bCs/>
          <w:sz w:val="24"/>
          <w:szCs w:val="24"/>
        </w:rPr>
        <w:t>10.3.8 ADV_FSP.5 Полная полуформальная функциональная спецификация с дополнительной информацией об ошибках</w:t>
      </w:r>
    </w:p>
    <w:p w14:paraId="14B6D396" w14:textId="77777777" w:rsidR="002E56CE" w:rsidRDefault="002E56CE" w:rsidP="002E56CE">
      <w:pPr>
        <w:ind w:firstLine="567"/>
        <w:rPr>
          <w:sz w:val="24"/>
          <w:szCs w:val="24"/>
        </w:rPr>
      </w:pPr>
    </w:p>
    <w:p w14:paraId="5DA44D1E" w14:textId="7F91BAC3" w:rsidR="002E56CE" w:rsidRPr="002E56CE" w:rsidRDefault="002E56CE" w:rsidP="002E56CE">
      <w:pPr>
        <w:ind w:firstLine="567"/>
        <w:rPr>
          <w:sz w:val="24"/>
          <w:szCs w:val="24"/>
        </w:rPr>
      </w:pPr>
      <w:r w:rsidRPr="002E56CE">
        <w:rPr>
          <w:sz w:val="24"/>
          <w:szCs w:val="24"/>
        </w:rPr>
        <w:t>Зависимости: ADV_TDS.1 Базовый проект</w:t>
      </w:r>
    </w:p>
    <w:p w14:paraId="032F7136" w14:textId="77777777" w:rsidR="002E56CE" w:rsidRPr="002E56CE" w:rsidRDefault="002E56CE" w:rsidP="002E56CE">
      <w:pPr>
        <w:ind w:firstLine="567"/>
        <w:rPr>
          <w:sz w:val="24"/>
          <w:szCs w:val="24"/>
        </w:rPr>
      </w:pPr>
      <w:r w:rsidRPr="002E56CE">
        <w:rPr>
          <w:sz w:val="24"/>
          <w:szCs w:val="24"/>
        </w:rPr>
        <w:lastRenderedPageBreak/>
        <w:t>ADVJMP.1 Представление реализации ФБО</w:t>
      </w:r>
    </w:p>
    <w:p w14:paraId="4E16DB04" w14:textId="77777777" w:rsidR="002E56CE" w:rsidRPr="002E56CE" w:rsidRDefault="002E56CE" w:rsidP="002E56CE">
      <w:pPr>
        <w:ind w:firstLine="567"/>
        <w:rPr>
          <w:sz w:val="24"/>
          <w:szCs w:val="24"/>
        </w:rPr>
      </w:pPr>
      <w:r w:rsidRPr="002E56CE">
        <w:rPr>
          <w:sz w:val="24"/>
          <w:szCs w:val="24"/>
        </w:rPr>
        <w:t>Элементы действий разработчика</w:t>
      </w:r>
    </w:p>
    <w:p w14:paraId="5DDCFD59" w14:textId="77777777" w:rsidR="002E56CE" w:rsidRPr="002E56CE" w:rsidRDefault="002E56CE" w:rsidP="002E56CE">
      <w:pPr>
        <w:ind w:firstLine="567"/>
        <w:rPr>
          <w:sz w:val="24"/>
          <w:szCs w:val="24"/>
        </w:rPr>
      </w:pPr>
      <w:r w:rsidRPr="002E56CE">
        <w:rPr>
          <w:sz w:val="24"/>
          <w:szCs w:val="24"/>
        </w:rPr>
        <w:t>ADV_FSP.5.1D</w:t>
      </w:r>
    </w:p>
    <w:p w14:paraId="01F02876" w14:textId="77777777" w:rsidR="002E56CE" w:rsidRPr="002E56CE" w:rsidRDefault="002E56CE" w:rsidP="002E56CE">
      <w:pPr>
        <w:ind w:firstLine="567"/>
        <w:rPr>
          <w:sz w:val="24"/>
          <w:szCs w:val="24"/>
        </w:rPr>
      </w:pPr>
      <w:r w:rsidRPr="002E56CE">
        <w:rPr>
          <w:sz w:val="24"/>
          <w:szCs w:val="24"/>
        </w:rPr>
        <w:t>Разработчик должен представить функциональную спецификацию.</w:t>
      </w:r>
    </w:p>
    <w:p w14:paraId="754CE445" w14:textId="77777777" w:rsidR="002E56CE" w:rsidRPr="002E56CE" w:rsidRDefault="002E56CE" w:rsidP="002E56CE">
      <w:pPr>
        <w:ind w:firstLine="567"/>
        <w:rPr>
          <w:sz w:val="24"/>
          <w:szCs w:val="24"/>
        </w:rPr>
      </w:pPr>
      <w:r w:rsidRPr="002E56CE">
        <w:rPr>
          <w:sz w:val="24"/>
          <w:szCs w:val="24"/>
        </w:rPr>
        <w:t>ADV_FSP.5.2D</w:t>
      </w:r>
    </w:p>
    <w:p w14:paraId="21DE2E1F" w14:textId="77777777" w:rsidR="002E56CE" w:rsidRPr="002E56CE" w:rsidRDefault="002E56CE" w:rsidP="002E56CE">
      <w:pPr>
        <w:ind w:firstLine="567"/>
        <w:rPr>
          <w:sz w:val="24"/>
          <w:szCs w:val="24"/>
        </w:rPr>
      </w:pPr>
      <w:r w:rsidRPr="002E56CE">
        <w:rPr>
          <w:sz w:val="24"/>
          <w:szCs w:val="24"/>
        </w:rPr>
        <w:t>Разработчик должен представить прослеживание функциональной спецификации к функциональным требованиям безопасности.</w:t>
      </w:r>
    </w:p>
    <w:p w14:paraId="639C19D3" w14:textId="77777777" w:rsidR="002E56CE" w:rsidRPr="002E56CE" w:rsidRDefault="002E56CE" w:rsidP="002E56CE">
      <w:pPr>
        <w:ind w:firstLine="567"/>
        <w:rPr>
          <w:sz w:val="24"/>
          <w:szCs w:val="24"/>
        </w:rPr>
      </w:pPr>
      <w:r w:rsidRPr="002E56CE">
        <w:rPr>
          <w:sz w:val="24"/>
          <w:szCs w:val="24"/>
        </w:rPr>
        <w:t>Элементы содержания и представления свидетельств</w:t>
      </w:r>
    </w:p>
    <w:p w14:paraId="7697A730" w14:textId="77777777" w:rsidR="002E56CE" w:rsidRPr="002E56CE" w:rsidRDefault="002E56CE" w:rsidP="002E56CE">
      <w:pPr>
        <w:ind w:firstLine="567"/>
        <w:rPr>
          <w:sz w:val="24"/>
          <w:szCs w:val="24"/>
        </w:rPr>
      </w:pPr>
      <w:r w:rsidRPr="002E56CE">
        <w:rPr>
          <w:sz w:val="24"/>
          <w:szCs w:val="24"/>
        </w:rPr>
        <w:t>ADV_FSP.5.1C</w:t>
      </w:r>
    </w:p>
    <w:p w14:paraId="32F5E016" w14:textId="77777777" w:rsidR="002E56CE" w:rsidRPr="002E56CE" w:rsidRDefault="002E56CE" w:rsidP="002E56CE">
      <w:pPr>
        <w:ind w:firstLine="567"/>
        <w:rPr>
          <w:sz w:val="24"/>
          <w:szCs w:val="24"/>
        </w:rPr>
      </w:pPr>
      <w:r w:rsidRPr="002E56CE">
        <w:rPr>
          <w:sz w:val="24"/>
          <w:szCs w:val="24"/>
        </w:rPr>
        <w:t>В функциональной спецификации должны быть полностью представлены ФБО.</w:t>
      </w:r>
    </w:p>
    <w:p w14:paraId="1DA28B61" w14:textId="77777777" w:rsidR="002E56CE" w:rsidRPr="002E56CE" w:rsidRDefault="002E56CE" w:rsidP="002E56CE">
      <w:pPr>
        <w:ind w:firstLine="567"/>
        <w:rPr>
          <w:sz w:val="24"/>
          <w:szCs w:val="24"/>
        </w:rPr>
      </w:pPr>
      <w:r w:rsidRPr="002E56CE">
        <w:rPr>
          <w:sz w:val="24"/>
          <w:szCs w:val="24"/>
        </w:rPr>
        <w:t>ADV_FSP.5.2C</w:t>
      </w:r>
    </w:p>
    <w:p w14:paraId="7FC9C47A" w14:textId="77777777" w:rsidR="002E56CE" w:rsidRPr="002E56CE" w:rsidRDefault="002E56CE" w:rsidP="002E56CE">
      <w:pPr>
        <w:ind w:firstLine="567"/>
        <w:rPr>
          <w:sz w:val="24"/>
          <w:szCs w:val="24"/>
        </w:rPr>
      </w:pPr>
      <w:r w:rsidRPr="002E56CE">
        <w:rPr>
          <w:sz w:val="24"/>
          <w:szCs w:val="24"/>
        </w:rPr>
        <w:t>Функциональная спецификация должна содержать полуформальное описание ИФБО.</w:t>
      </w:r>
    </w:p>
    <w:p w14:paraId="7A837E05" w14:textId="77777777" w:rsidR="002E56CE" w:rsidRPr="002E56CE" w:rsidRDefault="002E56CE" w:rsidP="002E56CE">
      <w:pPr>
        <w:ind w:firstLine="567"/>
        <w:rPr>
          <w:sz w:val="24"/>
          <w:szCs w:val="24"/>
        </w:rPr>
      </w:pPr>
      <w:r w:rsidRPr="002E56CE">
        <w:rPr>
          <w:sz w:val="24"/>
          <w:szCs w:val="24"/>
        </w:rPr>
        <w:t>ADV_FSP.5.3C</w:t>
      </w:r>
    </w:p>
    <w:p w14:paraId="21866FD8" w14:textId="77777777" w:rsidR="002E56CE" w:rsidRPr="002E56CE" w:rsidRDefault="002E56CE" w:rsidP="002E56CE">
      <w:pPr>
        <w:ind w:firstLine="567"/>
        <w:rPr>
          <w:sz w:val="24"/>
          <w:szCs w:val="24"/>
        </w:rPr>
      </w:pPr>
      <w:r w:rsidRPr="002E56CE">
        <w:rPr>
          <w:sz w:val="24"/>
          <w:szCs w:val="24"/>
        </w:rPr>
        <w:t>В функциональной спецификации должны быть описаны назначение и метод использования всех ИФБО.</w:t>
      </w:r>
    </w:p>
    <w:p w14:paraId="3D7D65D8" w14:textId="77777777" w:rsidR="002E56CE" w:rsidRPr="002E56CE" w:rsidRDefault="002E56CE" w:rsidP="002E56CE">
      <w:pPr>
        <w:ind w:firstLine="567"/>
        <w:rPr>
          <w:sz w:val="24"/>
          <w:szCs w:val="24"/>
        </w:rPr>
      </w:pPr>
      <w:r w:rsidRPr="002E56CE">
        <w:rPr>
          <w:sz w:val="24"/>
          <w:szCs w:val="24"/>
        </w:rPr>
        <w:t>ADV_FSP.5.4C</w:t>
      </w:r>
    </w:p>
    <w:p w14:paraId="0EB8E80A" w14:textId="77777777" w:rsidR="002E56CE" w:rsidRPr="002E56CE" w:rsidRDefault="002E56CE" w:rsidP="002E56CE">
      <w:pPr>
        <w:ind w:firstLine="567"/>
        <w:rPr>
          <w:sz w:val="24"/>
          <w:szCs w:val="24"/>
        </w:rPr>
      </w:pPr>
      <w:r w:rsidRPr="002E56CE">
        <w:rPr>
          <w:sz w:val="24"/>
          <w:szCs w:val="24"/>
        </w:rPr>
        <w:t>В функциональной спецификации должны быть идентифицированы и описаны все параметры, связанные с каждым ИФБО.</w:t>
      </w:r>
    </w:p>
    <w:p w14:paraId="66AA6F91" w14:textId="77777777" w:rsidR="002E56CE" w:rsidRPr="002E56CE" w:rsidRDefault="002E56CE" w:rsidP="002E56CE">
      <w:pPr>
        <w:ind w:firstLine="567"/>
        <w:rPr>
          <w:sz w:val="24"/>
          <w:szCs w:val="24"/>
        </w:rPr>
      </w:pPr>
      <w:r w:rsidRPr="002E56CE">
        <w:rPr>
          <w:sz w:val="24"/>
          <w:szCs w:val="24"/>
        </w:rPr>
        <w:t>ADV_FSP.5.5C</w:t>
      </w:r>
    </w:p>
    <w:p w14:paraId="338706C3" w14:textId="77777777" w:rsidR="002E56CE" w:rsidRPr="002E56CE" w:rsidRDefault="002E56CE" w:rsidP="002E56CE">
      <w:pPr>
        <w:ind w:firstLine="567"/>
        <w:rPr>
          <w:sz w:val="24"/>
          <w:szCs w:val="24"/>
        </w:rPr>
      </w:pPr>
      <w:r w:rsidRPr="002E56CE">
        <w:rPr>
          <w:sz w:val="24"/>
          <w:szCs w:val="24"/>
        </w:rPr>
        <w:t>В функциональной спецификации должны быть описаны все действия, связанные с каждым ИФБО.</w:t>
      </w:r>
    </w:p>
    <w:p w14:paraId="5E1B2EB2" w14:textId="77777777" w:rsidR="002E56CE" w:rsidRPr="002E56CE" w:rsidRDefault="002E56CE" w:rsidP="002E56CE">
      <w:pPr>
        <w:ind w:firstLine="567"/>
        <w:rPr>
          <w:sz w:val="24"/>
          <w:szCs w:val="24"/>
        </w:rPr>
      </w:pPr>
      <w:r w:rsidRPr="002E56CE">
        <w:rPr>
          <w:sz w:val="24"/>
          <w:szCs w:val="24"/>
        </w:rPr>
        <w:t>ADV_FSP.5.6C</w:t>
      </w:r>
    </w:p>
    <w:p w14:paraId="53DB43EC" w14:textId="77777777" w:rsidR="002E56CE" w:rsidRPr="002E56CE" w:rsidRDefault="002E56CE" w:rsidP="002E56CE">
      <w:pPr>
        <w:ind w:firstLine="567"/>
        <w:rPr>
          <w:sz w:val="24"/>
          <w:szCs w:val="24"/>
        </w:rPr>
      </w:pPr>
      <w:r w:rsidRPr="002E56CE">
        <w:rPr>
          <w:sz w:val="24"/>
          <w:szCs w:val="24"/>
        </w:rPr>
        <w:t>Функциональная спецификация должна содержать описание сообщений обо всех непосредственных ошибках, которые могут возникнуть при вызове каждого ИФБО.</w:t>
      </w:r>
    </w:p>
    <w:p w14:paraId="1DC985BC" w14:textId="77777777" w:rsidR="002E56CE" w:rsidRPr="002E56CE" w:rsidRDefault="002E56CE" w:rsidP="002E56CE">
      <w:pPr>
        <w:ind w:firstLine="567"/>
        <w:rPr>
          <w:sz w:val="24"/>
          <w:szCs w:val="24"/>
        </w:rPr>
      </w:pPr>
      <w:r w:rsidRPr="002E56CE">
        <w:rPr>
          <w:sz w:val="24"/>
          <w:szCs w:val="24"/>
        </w:rPr>
        <w:t>ADV_FSP.5.7C</w:t>
      </w:r>
    </w:p>
    <w:p w14:paraId="571C3E55" w14:textId="77777777" w:rsidR="002E56CE" w:rsidRPr="002E56CE" w:rsidRDefault="002E56CE" w:rsidP="002E56CE">
      <w:pPr>
        <w:ind w:firstLine="567"/>
        <w:rPr>
          <w:sz w:val="24"/>
          <w:szCs w:val="24"/>
        </w:rPr>
      </w:pPr>
      <w:r w:rsidRPr="002E56CE">
        <w:rPr>
          <w:sz w:val="24"/>
          <w:szCs w:val="24"/>
        </w:rPr>
        <w:t>Функциональная спецификация должна содержать описание всех сообщений об ошибках, возникающих не в результате вызова ИФБО.</w:t>
      </w:r>
    </w:p>
    <w:p w14:paraId="71903631" w14:textId="77777777" w:rsidR="002E56CE" w:rsidRPr="002E56CE" w:rsidRDefault="002E56CE" w:rsidP="002E56CE">
      <w:pPr>
        <w:ind w:firstLine="567"/>
        <w:rPr>
          <w:sz w:val="24"/>
          <w:szCs w:val="24"/>
        </w:rPr>
      </w:pPr>
      <w:r w:rsidRPr="002E56CE">
        <w:rPr>
          <w:sz w:val="24"/>
          <w:szCs w:val="24"/>
        </w:rPr>
        <w:t>ADV_FSP.5.8C</w:t>
      </w:r>
    </w:p>
    <w:p w14:paraId="447BE48B" w14:textId="77777777" w:rsidR="002E56CE" w:rsidRPr="002E56CE" w:rsidRDefault="002E56CE" w:rsidP="002E56CE">
      <w:pPr>
        <w:ind w:firstLine="567"/>
        <w:rPr>
          <w:sz w:val="24"/>
          <w:szCs w:val="24"/>
        </w:rPr>
      </w:pPr>
      <w:r w:rsidRPr="002E56CE">
        <w:rPr>
          <w:sz w:val="24"/>
          <w:szCs w:val="24"/>
        </w:rPr>
        <w:t>Функциональная спецификация должна содержать обоснование каждого сообщения об ошибке, содержащегося в реализации ФБО, но не являющегося результатом вызова ИФБО.</w:t>
      </w:r>
    </w:p>
    <w:p w14:paraId="5FFB9451" w14:textId="77777777" w:rsidR="002E56CE" w:rsidRPr="002E56CE" w:rsidRDefault="002E56CE" w:rsidP="002E56CE">
      <w:pPr>
        <w:ind w:firstLine="567"/>
        <w:rPr>
          <w:sz w:val="24"/>
          <w:szCs w:val="24"/>
        </w:rPr>
      </w:pPr>
      <w:r w:rsidRPr="002E56CE">
        <w:rPr>
          <w:sz w:val="24"/>
          <w:szCs w:val="24"/>
        </w:rPr>
        <w:t>ADV_FSP.5.9C</w:t>
      </w:r>
    </w:p>
    <w:p w14:paraId="5175CFE0" w14:textId="77777777" w:rsidR="002E56CE" w:rsidRPr="002E56CE" w:rsidRDefault="002E56CE" w:rsidP="002E56CE">
      <w:pPr>
        <w:ind w:firstLine="567"/>
        <w:rPr>
          <w:sz w:val="24"/>
          <w:szCs w:val="24"/>
        </w:rPr>
      </w:pPr>
      <w:r w:rsidRPr="002E56CE">
        <w:rPr>
          <w:sz w:val="24"/>
          <w:szCs w:val="24"/>
        </w:rPr>
        <w:t>В прослеживании соответствия должно быть продемонстрировано прослеживание ФТБ к ИФБО в функциональной спецификации.</w:t>
      </w:r>
    </w:p>
    <w:p w14:paraId="2FB4A628" w14:textId="77777777" w:rsidR="002E56CE" w:rsidRPr="002E56CE" w:rsidRDefault="002E56CE" w:rsidP="002E56CE">
      <w:pPr>
        <w:ind w:firstLine="567"/>
        <w:rPr>
          <w:sz w:val="24"/>
          <w:szCs w:val="24"/>
        </w:rPr>
      </w:pPr>
      <w:r w:rsidRPr="002E56CE">
        <w:rPr>
          <w:sz w:val="24"/>
          <w:szCs w:val="24"/>
        </w:rPr>
        <w:t>Элементы действий оценщика</w:t>
      </w:r>
    </w:p>
    <w:p w14:paraId="405727F2" w14:textId="77777777" w:rsidR="002E56CE" w:rsidRPr="002E56CE" w:rsidRDefault="002E56CE" w:rsidP="002E56CE">
      <w:pPr>
        <w:ind w:firstLine="567"/>
        <w:rPr>
          <w:sz w:val="24"/>
          <w:szCs w:val="24"/>
        </w:rPr>
      </w:pPr>
      <w:r w:rsidRPr="002E56CE">
        <w:rPr>
          <w:sz w:val="24"/>
          <w:szCs w:val="24"/>
        </w:rPr>
        <w:t>ADV_FSP.5.1E</w:t>
      </w:r>
    </w:p>
    <w:p w14:paraId="6AA43977" w14:textId="77777777" w:rsidR="002E56CE" w:rsidRPr="002E56CE" w:rsidRDefault="002E56CE" w:rsidP="002E56CE">
      <w:pPr>
        <w:ind w:firstLine="567"/>
        <w:rPr>
          <w:sz w:val="24"/>
          <w:szCs w:val="24"/>
        </w:rPr>
      </w:pPr>
      <w:r w:rsidRPr="002E56CE">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393D802B" w14:textId="77777777" w:rsidR="002E56CE" w:rsidRPr="002E56CE" w:rsidRDefault="002E56CE" w:rsidP="002E56CE">
      <w:pPr>
        <w:ind w:firstLine="567"/>
        <w:rPr>
          <w:sz w:val="24"/>
          <w:szCs w:val="24"/>
        </w:rPr>
      </w:pPr>
      <w:r w:rsidRPr="002E56CE">
        <w:rPr>
          <w:sz w:val="24"/>
          <w:szCs w:val="24"/>
        </w:rPr>
        <w:t>ADV_FSP.5.2E</w:t>
      </w:r>
    </w:p>
    <w:p w14:paraId="5DAAE366" w14:textId="076AC7B8" w:rsidR="00263193" w:rsidRDefault="002E56CE" w:rsidP="002E56CE">
      <w:pPr>
        <w:ind w:firstLine="567"/>
        <w:rPr>
          <w:sz w:val="24"/>
          <w:szCs w:val="24"/>
        </w:rPr>
      </w:pPr>
      <w:r w:rsidRPr="002E56CE">
        <w:rPr>
          <w:sz w:val="24"/>
          <w:szCs w:val="24"/>
        </w:rPr>
        <w:t>Оценщик должен сделать независимое заключение, что функциональная спецификация является точным и полным отображением функциональных требований безопасности ОО.</w:t>
      </w:r>
    </w:p>
    <w:p w14:paraId="7C490AC7" w14:textId="77777777" w:rsidR="002E56CE" w:rsidRDefault="002E56CE" w:rsidP="000562DD">
      <w:pPr>
        <w:ind w:firstLine="567"/>
        <w:rPr>
          <w:sz w:val="24"/>
          <w:szCs w:val="24"/>
        </w:rPr>
      </w:pPr>
    </w:p>
    <w:p w14:paraId="4E05ABDC" w14:textId="77777777" w:rsidR="002E56CE" w:rsidRPr="002E56CE" w:rsidRDefault="002E56CE" w:rsidP="002E56CE">
      <w:pPr>
        <w:ind w:firstLine="567"/>
        <w:rPr>
          <w:b/>
          <w:bCs/>
          <w:sz w:val="24"/>
          <w:szCs w:val="24"/>
        </w:rPr>
      </w:pPr>
      <w:r w:rsidRPr="002E56CE">
        <w:rPr>
          <w:b/>
          <w:bCs/>
          <w:sz w:val="24"/>
          <w:szCs w:val="24"/>
        </w:rPr>
        <w:t>10.3.9 ADV_FSP.6 Полная полуформальная функциональная спецификация с дополнительной формальной спецификацией</w:t>
      </w:r>
    </w:p>
    <w:p w14:paraId="4D5E17C5" w14:textId="77777777" w:rsidR="002E56CE" w:rsidRDefault="002E56CE" w:rsidP="002E56CE">
      <w:pPr>
        <w:ind w:firstLine="567"/>
        <w:rPr>
          <w:sz w:val="24"/>
          <w:szCs w:val="24"/>
        </w:rPr>
      </w:pPr>
    </w:p>
    <w:p w14:paraId="4A9EE479" w14:textId="78B831DE" w:rsidR="002E56CE" w:rsidRPr="002E56CE" w:rsidRDefault="002E56CE" w:rsidP="002E56CE">
      <w:pPr>
        <w:ind w:firstLine="567"/>
        <w:rPr>
          <w:sz w:val="24"/>
          <w:szCs w:val="24"/>
        </w:rPr>
      </w:pPr>
      <w:r w:rsidRPr="002E56CE">
        <w:rPr>
          <w:sz w:val="24"/>
          <w:szCs w:val="24"/>
        </w:rPr>
        <w:t>Зависимости: ADV_TDS.1 Базовый проект</w:t>
      </w:r>
    </w:p>
    <w:p w14:paraId="4CAFCFB8" w14:textId="77777777" w:rsidR="002E56CE" w:rsidRPr="002E56CE" w:rsidRDefault="002E56CE" w:rsidP="002E56CE">
      <w:pPr>
        <w:ind w:firstLine="567"/>
        <w:rPr>
          <w:sz w:val="24"/>
          <w:szCs w:val="24"/>
        </w:rPr>
      </w:pPr>
      <w:r w:rsidRPr="002E56CE">
        <w:rPr>
          <w:sz w:val="24"/>
          <w:szCs w:val="24"/>
        </w:rPr>
        <w:t>ADV_IMR1 Представление реализации ФБО</w:t>
      </w:r>
    </w:p>
    <w:p w14:paraId="0FC0B6EA" w14:textId="77777777" w:rsidR="002E56CE" w:rsidRPr="002E56CE" w:rsidRDefault="002E56CE" w:rsidP="002E56CE">
      <w:pPr>
        <w:ind w:firstLine="567"/>
        <w:rPr>
          <w:sz w:val="24"/>
          <w:szCs w:val="24"/>
        </w:rPr>
      </w:pPr>
      <w:r w:rsidRPr="002E56CE">
        <w:rPr>
          <w:sz w:val="24"/>
          <w:szCs w:val="24"/>
        </w:rPr>
        <w:t>Элементы действий разработчика</w:t>
      </w:r>
    </w:p>
    <w:p w14:paraId="6F35E627" w14:textId="77777777" w:rsidR="002E56CE" w:rsidRPr="002E56CE" w:rsidRDefault="002E56CE" w:rsidP="002E56CE">
      <w:pPr>
        <w:ind w:firstLine="567"/>
        <w:rPr>
          <w:sz w:val="24"/>
          <w:szCs w:val="24"/>
        </w:rPr>
      </w:pPr>
      <w:r w:rsidRPr="002E56CE">
        <w:rPr>
          <w:sz w:val="24"/>
          <w:szCs w:val="24"/>
        </w:rPr>
        <w:lastRenderedPageBreak/>
        <w:t>ADV_FSR6.1D</w:t>
      </w:r>
    </w:p>
    <w:p w14:paraId="01CB5A63" w14:textId="77777777" w:rsidR="002E56CE" w:rsidRPr="002E56CE" w:rsidRDefault="002E56CE" w:rsidP="002E56CE">
      <w:pPr>
        <w:ind w:firstLine="567"/>
        <w:rPr>
          <w:sz w:val="24"/>
          <w:szCs w:val="24"/>
        </w:rPr>
      </w:pPr>
      <w:r w:rsidRPr="002E56CE">
        <w:rPr>
          <w:sz w:val="24"/>
          <w:szCs w:val="24"/>
        </w:rPr>
        <w:t>Разработчик должен представить функциональную спецификацию.</w:t>
      </w:r>
    </w:p>
    <w:p w14:paraId="715730F3" w14:textId="77777777" w:rsidR="002E56CE" w:rsidRPr="002E56CE" w:rsidRDefault="002E56CE" w:rsidP="002E56CE">
      <w:pPr>
        <w:ind w:firstLine="567"/>
        <w:rPr>
          <w:sz w:val="24"/>
          <w:szCs w:val="24"/>
        </w:rPr>
      </w:pPr>
      <w:r w:rsidRPr="002E56CE">
        <w:rPr>
          <w:sz w:val="24"/>
          <w:szCs w:val="24"/>
        </w:rPr>
        <w:t>ADV_FSR6.2D</w:t>
      </w:r>
    </w:p>
    <w:p w14:paraId="38FDC1D5" w14:textId="77777777" w:rsidR="002E56CE" w:rsidRPr="002E56CE" w:rsidRDefault="002E56CE" w:rsidP="002E56CE">
      <w:pPr>
        <w:ind w:firstLine="567"/>
        <w:rPr>
          <w:sz w:val="24"/>
          <w:szCs w:val="24"/>
        </w:rPr>
      </w:pPr>
      <w:r w:rsidRPr="002E56CE">
        <w:rPr>
          <w:sz w:val="24"/>
          <w:szCs w:val="24"/>
        </w:rPr>
        <w:t>Разработчик должен представить формальное представление функциональной спецификации ФБО.</w:t>
      </w:r>
    </w:p>
    <w:p w14:paraId="7A01D3FA" w14:textId="77777777" w:rsidR="002E56CE" w:rsidRPr="002E56CE" w:rsidRDefault="002E56CE" w:rsidP="002E56CE">
      <w:pPr>
        <w:ind w:firstLine="567"/>
        <w:rPr>
          <w:sz w:val="24"/>
          <w:szCs w:val="24"/>
        </w:rPr>
      </w:pPr>
      <w:r w:rsidRPr="002E56CE">
        <w:rPr>
          <w:sz w:val="24"/>
          <w:szCs w:val="24"/>
        </w:rPr>
        <w:t>ADV_FSP.6.3D</w:t>
      </w:r>
    </w:p>
    <w:p w14:paraId="332E2897" w14:textId="77777777" w:rsidR="002E56CE" w:rsidRPr="002E56CE" w:rsidRDefault="002E56CE" w:rsidP="002E56CE">
      <w:pPr>
        <w:ind w:firstLine="567"/>
        <w:rPr>
          <w:sz w:val="24"/>
          <w:szCs w:val="24"/>
        </w:rPr>
      </w:pPr>
      <w:r w:rsidRPr="002E56CE">
        <w:rPr>
          <w:sz w:val="24"/>
          <w:szCs w:val="24"/>
        </w:rPr>
        <w:t>Разработчик должен представить прослеживание функциональной спецификации к функциональным требованиям безопасности.</w:t>
      </w:r>
    </w:p>
    <w:p w14:paraId="0CD7EB9F" w14:textId="77777777" w:rsidR="002E56CE" w:rsidRPr="002E56CE" w:rsidRDefault="002E56CE" w:rsidP="002E56CE">
      <w:pPr>
        <w:ind w:firstLine="567"/>
        <w:rPr>
          <w:sz w:val="24"/>
          <w:szCs w:val="24"/>
        </w:rPr>
      </w:pPr>
      <w:r w:rsidRPr="002E56CE">
        <w:rPr>
          <w:sz w:val="24"/>
          <w:szCs w:val="24"/>
        </w:rPr>
        <w:t>Элементы содержания и представления свидетельств</w:t>
      </w:r>
    </w:p>
    <w:p w14:paraId="5276E02B" w14:textId="77777777" w:rsidR="002E56CE" w:rsidRPr="002E56CE" w:rsidRDefault="002E56CE" w:rsidP="002E56CE">
      <w:pPr>
        <w:ind w:firstLine="567"/>
        <w:rPr>
          <w:sz w:val="24"/>
          <w:szCs w:val="24"/>
        </w:rPr>
      </w:pPr>
      <w:r w:rsidRPr="002E56CE">
        <w:rPr>
          <w:sz w:val="24"/>
          <w:szCs w:val="24"/>
        </w:rPr>
        <w:t>ADV_FSP.6.1C</w:t>
      </w:r>
    </w:p>
    <w:p w14:paraId="3582AE4F" w14:textId="77777777" w:rsidR="002E56CE" w:rsidRPr="002E56CE" w:rsidRDefault="002E56CE" w:rsidP="002E56CE">
      <w:pPr>
        <w:ind w:firstLine="567"/>
        <w:rPr>
          <w:sz w:val="24"/>
          <w:szCs w:val="24"/>
        </w:rPr>
      </w:pPr>
      <w:r w:rsidRPr="002E56CE">
        <w:rPr>
          <w:sz w:val="24"/>
          <w:szCs w:val="24"/>
        </w:rPr>
        <w:t>В функциональной спецификации должны быть полностью представлены ФБО.</w:t>
      </w:r>
    </w:p>
    <w:p w14:paraId="7165DA9F" w14:textId="77777777" w:rsidR="002E56CE" w:rsidRPr="002E56CE" w:rsidRDefault="002E56CE" w:rsidP="002E56CE">
      <w:pPr>
        <w:ind w:firstLine="567"/>
        <w:rPr>
          <w:sz w:val="24"/>
          <w:szCs w:val="24"/>
        </w:rPr>
      </w:pPr>
      <w:r w:rsidRPr="002E56CE">
        <w:rPr>
          <w:sz w:val="24"/>
          <w:szCs w:val="24"/>
        </w:rPr>
        <w:t>ADV_FSP.6.2C</w:t>
      </w:r>
    </w:p>
    <w:p w14:paraId="6B81025D" w14:textId="77777777" w:rsidR="002E56CE" w:rsidRPr="002E56CE" w:rsidRDefault="002E56CE" w:rsidP="002E56CE">
      <w:pPr>
        <w:ind w:firstLine="567"/>
        <w:rPr>
          <w:sz w:val="24"/>
          <w:szCs w:val="24"/>
        </w:rPr>
      </w:pPr>
      <w:r w:rsidRPr="002E56CE">
        <w:rPr>
          <w:sz w:val="24"/>
          <w:szCs w:val="24"/>
        </w:rPr>
        <w:t>Функциональная спецификация должна содержать формальное описание ИФБО.</w:t>
      </w:r>
    </w:p>
    <w:p w14:paraId="4F44ACAF" w14:textId="77777777" w:rsidR="002E56CE" w:rsidRPr="002E56CE" w:rsidRDefault="002E56CE" w:rsidP="002E56CE">
      <w:pPr>
        <w:ind w:firstLine="567"/>
        <w:rPr>
          <w:sz w:val="24"/>
          <w:szCs w:val="24"/>
        </w:rPr>
      </w:pPr>
      <w:r w:rsidRPr="002E56CE">
        <w:rPr>
          <w:sz w:val="24"/>
          <w:szCs w:val="24"/>
        </w:rPr>
        <w:t>ADV_FSP.6.3C</w:t>
      </w:r>
    </w:p>
    <w:p w14:paraId="18A19C01" w14:textId="77777777" w:rsidR="002E56CE" w:rsidRPr="002E56CE" w:rsidRDefault="002E56CE" w:rsidP="002E56CE">
      <w:pPr>
        <w:ind w:firstLine="567"/>
        <w:rPr>
          <w:sz w:val="24"/>
          <w:szCs w:val="24"/>
        </w:rPr>
      </w:pPr>
      <w:r w:rsidRPr="002E56CE">
        <w:rPr>
          <w:sz w:val="24"/>
          <w:szCs w:val="24"/>
        </w:rPr>
        <w:t>В функциональной спецификации должны быть описаны назначение и метод использования всех ИФБО.</w:t>
      </w:r>
    </w:p>
    <w:p w14:paraId="0AEA9175" w14:textId="77777777" w:rsidR="002E56CE" w:rsidRPr="002E56CE" w:rsidRDefault="002E56CE" w:rsidP="002E56CE">
      <w:pPr>
        <w:ind w:firstLine="567"/>
        <w:rPr>
          <w:sz w:val="24"/>
          <w:szCs w:val="24"/>
        </w:rPr>
      </w:pPr>
      <w:r w:rsidRPr="002E56CE">
        <w:rPr>
          <w:sz w:val="24"/>
          <w:szCs w:val="24"/>
        </w:rPr>
        <w:t>ADV_FSP.6.4C</w:t>
      </w:r>
    </w:p>
    <w:p w14:paraId="63DAE6BB" w14:textId="77777777" w:rsidR="002E56CE" w:rsidRPr="002E56CE" w:rsidRDefault="002E56CE" w:rsidP="002E56CE">
      <w:pPr>
        <w:ind w:firstLine="567"/>
        <w:rPr>
          <w:sz w:val="24"/>
          <w:szCs w:val="24"/>
        </w:rPr>
      </w:pPr>
      <w:r w:rsidRPr="002E56CE">
        <w:rPr>
          <w:sz w:val="24"/>
          <w:szCs w:val="24"/>
        </w:rPr>
        <w:t>В функциональной спецификации должны быть идентифицированы и описаны все параметры, связанные с каждым ИФБО.</w:t>
      </w:r>
    </w:p>
    <w:p w14:paraId="5FD27ABC" w14:textId="77777777" w:rsidR="002E56CE" w:rsidRPr="002E56CE" w:rsidRDefault="002E56CE" w:rsidP="002E56CE">
      <w:pPr>
        <w:ind w:firstLine="567"/>
        <w:rPr>
          <w:sz w:val="24"/>
          <w:szCs w:val="24"/>
        </w:rPr>
      </w:pPr>
      <w:r w:rsidRPr="002E56CE">
        <w:rPr>
          <w:sz w:val="24"/>
          <w:szCs w:val="24"/>
        </w:rPr>
        <w:t>ADV_FSP.6.5C</w:t>
      </w:r>
    </w:p>
    <w:p w14:paraId="28BB603B" w14:textId="77777777" w:rsidR="002E56CE" w:rsidRPr="002E56CE" w:rsidRDefault="002E56CE" w:rsidP="002E56CE">
      <w:pPr>
        <w:ind w:firstLine="567"/>
        <w:rPr>
          <w:sz w:val="24"/>
          <w:szCs w:val="24"/>
        </w:rPr>
      </w:pPr>
      <w:r w:rsidRPr="002E56CE">
        <w:rPr>
          <w:sz w:val="24"/>
          <w:szCs w:val="24"/>
        </w:rPr>
        <w:t>В функциональной спецификации должны быть описаны все действия, связанные с каждым ИФБО.</w:t>
      </w:r>
    </w:p>
    <w:p w14:paraId="37677A6C" w14:textId="77777777" w:rsidR="002E56CE" w:rsidRPr="002E56CE" w:rsidRDefault="002E56CE" w:rsidP="002E56CE">
      <w:pPr>
        <w:ind w:firstLine="567"/>
        <w:rPr>
          <w:sz w:val="24"/>
          <w:szCs w:val="24"/>
        </w:rPr>
      </w:pPr>
      <w:r w:rsidRPr="002E56CE">
        <w:rPr>
          <w:sz w:val="24"/>
          <w:szCs w:val="24"/>
        </w:rPr>
        <w:t>ADV_FSP.6.6C</w:t>
      </w:r>
    </w:p>
    <w:p w14:paraId="17D0438C" w14:textId="77777777" w:rsidR="002E56CE" w:rsidRPr="002E56CE" w:rsidRDefault="002E56CE" w:rsidP="002E56CE">
      <w:pPr>
        <w:ind w:firstLine="567"/>
        <w:rPr>
          <w:sz w:val="24"/>
          <w:szCs w:val="24"/>
        </w:rPr>
      </w:pPr>
      <w:r w:rsidRPr="002E56CE">
        <w:rPr>
          <w:sz w:val="24"/>
          <w:szCs w:val="24"/>
        </w:rPr>
        <w:t>Функциональная спецификация должна содержать описание сообщений обо всех непосредственных ошибках, которые могут возникнуть при вызове каждого ИФБО.</w:t>
      </w:r>
    </w:p>
    <w:p w14:paraId="2BBC222F" w14:textId="77777777" w:rsidR="002E56CE" w:rsidRPr="002E56CE" w:rsidRDefault="002E56CE" w:rsidP="002E56CE">
      <w:pPr>
        <w:ind w:firstLine="567"/>
        <w:rPr>
          <w:sz w:val="24"/>
          <w:szCs w:val="24"/>
        </w:rPr>
      </w:pPr>
      <w:r w:rsidRPr="002E56CE">
        <w:rPr>
          <w:sz w:val="24"/>
          <w:szCs w:val="24"/>
        </w:rPr>
        <w:t>ADV_FSP.6.7C</w:t>
      </w:r>
    </w:p>
    <w:p w14:paraId="6B78341F" w14:textId="77777777" w:rsidR="002E56CE" w:rsidRPr="002E56CE" w:rsidRDefault="002E56CE" w:rsidP="002E56CE">
      <w:pPr>
        <w:ind w:firstLine="567"/>
        <w:rPr>
          <w:sz w:val="24"/>
          <w:szCs w:val="24"/>
        </w:rPr>
      </w:pPr>
      <w:r w:rsidRPr="002E56CE">
        <w:rPr>
          <w:sz w:val="24"/>
          <w:szCs w:val="24"/>
        </w:rPr>
        <w:t>Функциональная спецификация должна содержать описание всех сообщений об ошибках, содержащихся в представлении реализации ФБО.</w:t>
      </w:r>
    </w:p>
    <w:p w14:paraId="7D747B4D" w14:textId="77777777" w:rsidR="002E56CE" w:rsidRPr="002E56CE" w:rsidRDefault="002E56CE" w:rsidP="002E56CE">
      <w:pPr>
        <w:ind w:firstLine="567"/>
        <w:rPr>
          <w:sz w:val="24"/>
          <w:szCs w:val="24"/>
        </w:rPr>
      </w:pPr>
      <w:r w:rsidRPr="002E56CE">
        <w:rPr>
          <w:sz w:val="24"/>
          <w:szCs w:val="24"/>
        </w:rPr>
        <w:t>ADV_FSP.6.8C</w:t>
      </w:r>
    </w:p>
    <w:p w14:paraId="78AB247E" w14:textId="77777777" w:rsidR="002E56CE" w:rsidRPr="002E56CE" w:rsidRDefault="002E56CE" w:rsidP="002E56CE">
      <w:pPr>
        <w:ind w:firstLine="567"/>
        <w:rPr>
          <w:sz w:val="24"/>
          <w:szCs w:val="24"/>
        </w:rPr>
      </w:pPr>
      <w:r w:rsidRPr="002E56CE">
        <w:rPr>
          <w:sz w:val="24"/>
          <w:szCs w:val="24"/>
        </w:rPr>
        <w:t>Функциональная спецификация должна содержать обоснование каждого сообщения об ошибках, содержащегося в реализации ФБО, но при этом не описанного в функциональной спецификации, и того, почему эти сообщения об ошибках не связаны с ИФБО.</w:t>
      </w:r>
    </w:p>
    <w:p w14:paraId="58A3E8CA" w14:textId="77777777" w:rsidR="002E56CE" w:rsidRPr="002E56CE" w:rsidRDefault="002E56CE" w:rsidP="002E56CE">
      <w:pPr>
        <w:ind w:firstLine="567"/>
        <w:rPr>
          <w:sz w:val="24"/>
          <w:szCs w:val="24"/>
        </w:rPr>
      </w:pPr>
      <w:r w:rsidRPr="002E56CE">
        <w:rPr>
          <w:sz w:val="24"/>
          <w:szCs w:val="24"/>
        </w:rPr>
        <w:t>ADV_FSP.6.9C</w:t>
      </w:r>
    </w:p>
    <w:p w14:paraId="23266055" w14:textId="77777777" w:rsidR="002E56CE" w:rsidRPr="002E56CE" w:rsidRDefault="002E56CE" w:rsidP="002E56CE">
      <w:pPr>
        <w:ind w:firstLine="567"/>
        <w:rPr>
          <w:sz w:val="24"/>
          <w:szCs w:val="24"/>
        </w:rPr>
      </w:pPr>
      <w:r w:rsidRPr="002E56CE">
        <w:rPr>
          <w:sz w:val="24"/>
          <w:szCs w:val="24"/>
        </w:rPr>
        <w:t>В формальном представлении функциональной спецификации ФБО должно быть изложено формальное описание ИФБО, дополненное, где это необходимо, неформальным пояснительным текстом.</w:t>
      </w:r>
    </w:p>
    <w:p w14:paraId="124A5348" w14:textId="77777777" w:rsidR="002E56CE" w:rsidRPr="002E56CE" w:rsidRDefault="002E56CE" w:rsidP="002E56CE">
      <w:pPr>
        <w:ind w:firstLine="567"/>
        <w:rPr>
          <w:sz w:val="24"/>
          <w:szCs w:val="24"/>
        </w:rPr>
      </w:pPr>
      <w:r w:rsidRPr="002E56CE">
        <w:rPr>
          <w:sz w:val="24"/>
          <w:szCs w:val="24"/>
        </w:rPr>
        <w:t>ADV_FSP.6.10C</w:t>
      </w:r>
    </w:p>
    <w:p w14:paraId="48699FB0" w14:textId="77777777" w:rsidR="002E56CE" w:rsidRPr="002E56CE" w:rsidRDefault="002E56CE" w:rsidP="002E56CE">
      <w:pPr>
        <w:ind w:firstLine="567"/>
        <w:rPr>
          <w:sz w:val="24"/>
          <w:szCs w:val="24"/>
        </w:rPr>
      </w:pPr>
      <w:r w:rsidRPr="002E56CE">
        <w:rPr>
          <w:sz w:val="24"/>
          <w:szCs w:val="24"/>
        </w:rPr>
        <w:t>В прослеживании соответствия должно быть продемонстрировано прослеживание ФТБ к ИФБО в функциональной спецификации.</w:t>
      </w:r>
    </w:p>
    <w:p w14:paraId="171FF510" w14:textId="77777777" w:rsidR="002E56CE" w:rsidRPr="002E56CE" w:rsidRDefault="002E56CE" w:rsidP="002E56CE">
      <w:pPr>
        <w:ind w:firstLine="567"/>
        <w:rPr>
          <w:sz w:val="24"/>
          <w:szCs w:val="24"/>
        </w:rPr>
      </w:pPr>
      <w:r w:rsidRPr="002E56CE">
        <w:rPr>
          <w:sz w:val="24"/>
          <w:szCs w:val="24"/>
        </w:rPr>
        <w:t>Элементы действий оценщика</w:t>
      </w:r>
    </w:p>
    <w:p w14:paraId="40091D49" w14:textId="77777777" w:rsidR="002E56CE" w:rsidRPr="002E56CE" w:rsidRDefault="002E56CE" w:rsidP="002E56CE">
      <w:pPr>
        <w:ind w:firstLine="567"/>
        <w:rPr>
          <w:sz w:val="24"/>
          <w:szCs w:val="24"/>
        </w:rPr>
      </w:pPr>
      <w:r w:rsidRPr="002E56CE">
        <w:rPr>
          <w:sz w:val="24"/>
          <w:szCs w:val="24"/>
        </w:rPr>
        <w:t>ADV_FSP.6.1E</w:t>
      </w:r>
    </w:p>
    <w:p w14:paraId="38B55562" w14:textId="77777777" w:rsidR="002E56CE" w:rsidRPr="002E56CE" w:rsidRDefault="002E56CE" w:rsidP="002E56CE">
      <w:pPr>
        <w:ind w:firstLine="567"/>
        <w:rPr>
          <w:sz w:val="24"/>
          <w:szCs w:val="24"/>
        </w:rPr>
      </w:pPr>
      <w:r w:rsidRPr="002E56CE">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1F995E9B" w14:textId="77777777" w:rsidR="002E56CE" w:rsidRPr="002E56CE" w:rsidRDefault="002E56CE" w:rsidP="002E56CE">
      <w:pPr>
        <w:ind w:firstLine="567"/>
        <w:rPr>
          <w:sz w:val="24"/>
          <w:szCs w:val="24"/>
        </w:rPr>
      </w:pPr>
      <w:r w:rsidRPr="002E56CE">
        <w:rPr>
          <w:sz w:val="24"/>
          <w:szCs w:val="24"/>
        </w:rPr>
        <w:t>ADV_FSP.6.2E</w:t>
      </w:r>
    </w:p>
    <w:p w14:paraId="4D8952D1" w14:textId="59CF1728" w:rsidR="002E56CE" w:rsidRDefault="002E56CE" w:rsidP="002E56CE">
      <w:pPr>
        <w:ind w:firstLine="567"/>
        <w:rPr>
          <w:sz w:val="24"/>
          <w:szCs w:val="24"/>
        </w:rPr>
      </w:pPr>
      <w:r w:rsidRPr="002E56CE">
        <w:rPr>
          <w:sz w:val="24"/>
          <w:szCs w:val="24"/>
        </w:rPr>
        <w:t>Оценщик должен сделать независимое заключение, что функциональная спецификация является точным и полным отображением функциональных требований безопасности ОО.</w:t>
      </w:r>
    </w:p>
    <w:p w14:paraId="78215B50" w14:textId="77777777" w:rsidR="002E56CE" w:rsidRDefault="002E56CE" w:rsidP="000562DD">
      <w:pPr>
        <w:ind w:firstLine="567"/>
        <w:rPr>
          <w:sz w:val="24"/>
          <w:szCs w:val="24"/>
        </w:rPr>
      </w:pPr>
    </w:p>
    <w:p w14:paraId="6816B992" w14:textId="77777777" w:rsidR="002E56CE" w:rsidRDefault="002E56CE" w:rsidP="000562DD">
      <w:pPr>
        <w:ind w:firstLine="567"/>
        <w:rPr>
          <w:sz w:val="24"/>
          <w:szCs w:val="24"/>
        </w:rPr>
      </w:pPr>
    </w:p>
    <w:p w14:paraId="1596FC2F" w14:textId="77777777" w:rsidR="002E56CE" w:rsidRPr="002E56CE" w:rsidRDefault="002E56CE" w:rsidP="002E56CE">
      <w:pPr>
        <w:ind w:firstLine="567"/>
        <w:rPr>
          <w:b/>
          <w:bCs/>
          <w:sz w:val="24"/>
          <w:szCs w:val="24"/>
        </w:rPr>
      </w:pPr>
      <w:r w:rsidRPr="002E56CE">
        <w:rPr>
          <w:b/>
          <w:bCs/>
          <w:sz w:val="24"/>
          <w:szCs w:val="24"/>
        </w:rPr>
        <w:lastRenderedPageBreak/>
        <w:t>10.4 Представление реализации (ADV_IMP)</w:t>
      </w:r>
    </w:p>
    <w:p w14:paraId="264D16FB" w14:textId="77777777" w:rsidR="002E56CE" w:rsidRDefault="002E56CE" w:rsidP="002E56CE">
      <w:pPr>
        <w:ind w:firstLine="567"/>
        <w:rPr>
          <w:b/>
          <w:bCs/>
          <w:sz w:val="24"/>
          <w:szCs w:val="24"/>
        </w:rPr>
      </w:pPr>
    </w:p>
    <w:p w14:paraId="5C554B00" w14:textId="4AD9F306" w:rsidR="002E56CE" w:rsidRPr="002E56CE" w:rsidRDefault="002E56CE" w:rsidP="002E56CE">
      <w:pPr>
        <w:ind w:firstLine="567"/>
        <w:rPr>
          <w:b/>
          <w:bCs/>
          <w:sz w:val="24"/>
          <w:szCs w:val="24"/>
        </w:rPr>
      </w:pPr>
      <w:r w:rsidRPr="002E56CE">
        <w:rPr>
          <w:b/>
          <w:bCs/>
          <w:sz w:val="24"/>
          <w:szCs w:val="24"/>
        </w:rPr>
        <w:t>10.4.1 Цели</w:t>
      </w:r>
    </w:p>
    <w:p w14:paraId="5CCEDB82" w14:textId="77777777" w:rsidR="002E56CE" w:rsidRDefault="002E56CE" w:rsidP="002E56CE">
      <w:pPr>
        <w:ind w:firstLine="567"/>
        <w:rPr>
          <w:sz w:val="24"/>
          <w:szCs w:val="24"/>
        </w:rPr>
      </w:pPr>
    </w:p>
    <w:p w14:paraId="7F1E499F" w14:textId="767760F0" w:rsidR="002E56CE" w:rsidRDefault="002E56CE" w:rsidP="002E56CE">
      <w:pPr>
        <w:ind w:firstLine="567"/>
        <w:rPr>
          <w:sz w:val="24"/>
          <w:szCs w:val="24"/>
        </w:rPr>
      </w:pPr>
      <w:r w:rsidRPr="002E56CE">
        <w:rPr>
          <w:sz w:val="24"/>
          <w:szCs w:val="24"/>
        </w:rPr>
        <w:t>Семейство «Представление реализации» (ADV_IMP) предназначено для того, чтобы разработчик сделал доступным представление реализации (а на более высоких уровнях — саму реализацию) ОО в форме, которая может быть проанализирована оценщиком. Представление реализации используется при проведении действий по анализу и в рамках других семейств (например, при анализе проекта ОО) для того, чтобы продемонстрировать, что ОО соответствует своему проекту, а также для создания основы для проведения исследований по другим областям оценки (например, для поиска уязвимостей). Ожидается, что представление реализации будет выполнено в такой форме, чтобы в нем были зафиксированы процессы внутреннего содержания ФБО в виде исходного текста программ, микропрограмм, схем аппаратных средств и/или программного кода модели интегральных схем или размещения данных.</w:t>
      </w:r>
    </w:p>
    <w:p w14:paraId="127C5771" w14:textId="77777777" w:rsidR="002E56CE" w:rsidRDefault="002E56CE" w:rsidP="000562DD">
      <w:pPr>
        <w:ind w:firstLine="567"/>
        <w:rPr>
          <w:sz w:val="24"/>
          <w:szCs w:val="24"/>
        </w:rPr>
      </w:pPr>
    </w:p>
    <w:p w14:paraId="215DA5D6" w14:textId="77777777" w:rsidR="002E56CE" w:rsidRPr="002E56CE" w:rsidRDefault="002E56CE" w:rsidP="002E56CE">
      <w:pPr>
        <w:ind w:firstLine="567"/>
        <w:rPr>
          <w:b/>
          <w:bCs/>
          <w:sz w:val="24"/>
          <w:szCs w:val="24"/>
        </w:rPr>
      </w:pPr>
      <w:r w:rsidRPr="002E56CE">
        <w:rPr>
          <w:b/>
          <w:bCs/>
          <w:sz w:val="24"/>
          <w:szCs w:val="24"/>
        </w:rPr>
        <w:t>10.4.2 Ранжирование компонентов</w:t>
      </w:r>
    </w:p>
    <w:p w14:paraId="38D4E5F8" w14:textId="77777777" w:rsidR="002E56CE" w:rsidRDefault="002E56CE" w:rsidP="002E56CE">
      <w:pPr>
        <w:ind w:firstLine="567"/>
        <w:rPr>
          <w:sz w:val="24"/>
          <w:szCs w:val="24"/>
        </w:rPr>
      </w:pPr>
    </w:p>
    <w:p w14:paraId="20AFC462" w14:textId="67C983DF" w:rsidR="002E56CE" w:rsidRPr="002E56CE" w:rsidRDefault="002E56CE" w:rsidP="002E56CE">
      <w:pPr>
        <w:ind w:firstLine="567"/>
        <w:rPr>
          <w:sz w:val="24"/>
          <w:szCs w:val="24"/>
        </w:rPr>
      </w:pPr>
      <w:r w:rsidRPr="002E56CE">
        <w:rPr>
          <w:sz w:val="24"/>
          <w:szCs w:val="24"/>
        </w:rPr>
        <w:t>Компоненты в этом семействе ранжированы в зависимости от полноты реализации, которая прослеживается к описанию проекта ОО.</w:t>
      </w:r>
    </w:p>
    <w:p w14:paraId="120D9B93" w14:textId="77777777" w:rsidR="002E56CE" w:rsidRPr="002E56CE" w:rsidRDefault="002E56CE" w:rsidP="002E56CE">
      <w:pPr>
        <w:ind w:firstLine="567"/>
        <w:rPr>
          <w:sz w:val="24"/>
          <w:szCs w:val="24"/>
        </w:rPr>
      </w:pPr>
    </w:p>
    <w:p w14:paraId="2F16242E" w14:textId="77777777" w:rsidR="002E56CE" w:rsidRPr="002E56CE" w:rsidRDefault="002E56CE" w:rsidP="002E56CE">
      <w:pPr>
        <w:ind w:firstLine="567"/>
        <w:rPr>
          <w:b/>
          <w:bCs/>
          <w:sz w:val="24"/>
          <w:szCs w:val="24"/>
        </w:rPr>
      </w:pPr>
      <w:r w:rsidRPr="002E56CE">
        <w:rPr>
          <w:b/>
          <w:bCs/>
          <w:sz w:val="24"/>
          <w:szCs w:val="24"/>
        </w:rPr>
        <w:t>10.4.3 Замечания по применению</w:t>
      </w:r>
    </w:p>
    <w:p w14:paraId="0C0CF448" w14:textId="77777777" w:rsidR="002E56CE" w:rsidRDefault="002E56CE" w:rsidP="002E56CE">
      <w:pPr>
        <w:ind w:firstLine="567"/>
        <w:rPr>
          <w:sz w:val="24"/>
          <w:szCs w:val="24"/>
        </w:rPr>
      </w:pPr>
    </w:p>
    <w:p w14:paraId="7F76C103" w14:textId="5A871A68" w:rsidR="002E56CE" w:rsidRPr="002E56CE" w:rsidRDefault="002E56CE" w:rsidP="002E56CE">
      <w:pPr>
        <w:ind w:firstLine="567"/>
        <w:rPr>
          <w:sz w:val="24"/>
          <w:szCs w:val="24"/>
        </w:rPr>
      </w:pPr>
      <w:r w:rsidRPr="002E56CE">
        <w:rPr>
          <w:sz w:val="24"/>
          <w:szCs w:val="24"/>
        </w:rPr>
        <w:t>Примерами частей представления реализации являются: исходный те</w:t>
      </w:r>
      <w:proofErr w:type="gramStart"/>
      <w:r w:rsidRPr="002E56CE">
        <w:rPr>
          <w:sz w:val="24"/>
          <w:szCs w:val="24"/>
        </w:rPr>
        <w:t>кст пр</w:t>
      </w:r>
      <w:proofErr w:type="gramEnd"/>
      <w:r w:rsidRPr="002E56CE">
        <w:rPr>
          <w:sz w:val="24"/>
          <w:szCs w:val="24"/>
        </w:rPr>
        <w:t>ограммы или схема аппаратного средства и/или программный код модели интегральных схем или размещения данных, которые используются для построения действующего оборудования. Важно отметить, что хотя представление реализации должно быть доступно оценщику, это не подразумевает, что нужно иметь его у себя. Например, разработчик может потребовать от оценщика составить аннотацию на представление реализации на месте, указанном разработчиком.</w:t>
      </w:r>
    </w:p>
    <w:p w14:paraId="09D79B29" w14:textId="77777777" w:rsidR="002E56CE" w:rsidRPr="002E56CE" w:rsidRDefault="002E56CE" w:rsidP="002E56CE">
      <w:pPr>
        <w:ind w:firstLine="567"/>
        <w:rPr>
          <w:sz w:val="24"/>
          <w:szCs w:val="24"/>
        </w:rPr>
      </w:pPr>
      <w:r w:rsidRPr="002E56CE">
        <w:rPr>
          <w:sz w:val="24"/>
          <w:szCs w:val="24"/>
        </w:rPr>
        <w:t>Доступ ко всему представлению реализации предоставляется для того, чтобы обеспечить уверенность в том, что действия по анализу не будут сокращены вследствие недостаточности информации. Однако это не подразумевает, что при проведении действий по анализу исследуется все представление. Такой подход в большинстве случаев нецелесообразен; кроме того, он не предоставляет более высокого уровня доверия для ОО по сравнению с целенаправленной выборкой представления реализации. Представление реализации позволяет провести анализ других элементов декомпозиции проекта ОО (например, функциональной спецификации, проекта 00) и получить уверенность в том, что функциональные возможности безопасности, описанные на более высоком уровне проекта, фактически реализованы в ОО. Некоторые условности в представлении реализации могут значительно усложнить или сделать невозможным определение по одному только представлению реализации того, каким будет фактический результат компиляции или процесса реализации. Например, согласно указателям для компиляторов на языке программирования Си, компиляторы включают в код или исключают из него целые участки. Поэтому для точного определения представления реализации важно, чтобы была предоставлена эта «дополнительная» информация или описание связанных с нею средств (скриптов, компиляторов и т.д.).</w:t>
      </w:r>
    </w:p>
    <w:p w14:paraId="2F682C2B" w14:textId="77777777" w:rsidR="002E56CE" w:rsidRPr="002E56CE" w:rsidRDefault="002E56CE" w:rsidP="002E56CE">
      <w:pPr>
        <w:ind w:firstLine="567"/>
        <w:rPr>
          <w:sz w:val="24"/>
          <w:szCs w:val="24"/>
        </w:rPr>
      </w:pPr>
      <w:r w:rsidRPr="002E56CE">
        <w:rPr>
          <w:sz w:val="24"/>
          <w:szCs w:val="24"/>
        </w:rPr>
        <w:t>Прослеживание между представлением реализации и описанием проекта ОО служит для того, чтобы помочь оценщику провести анализ. В случае</w:t>
      </w:r>
      <w:proofErr w:type="gramStart"/>
      <w:r w:rsidRPr="002E56CE">
        <w:rPr>
          <w:sz w:val="24"/>
          <w:szCs w:val="24"/>
        </w:rPr>
        <w:t>,</w:t>
      </w:r>
      <w:proofErr w:type="gramEnd"/>
      <w:r w:rsidRPr="002E56CE">
        <w:rPr>
          <w:sz w:val="24"/>
          <w:szCs w:val="24"/>
        </w:rPr>
        <w:t xml:space="preserve"> если проект ОО подвергается анализу вместе с соответствующими частями представления реализации, </w:t>
      </w:r>
      <w:r w:rsidRPr="002E56CE">
        <w:rPr>
          <w:sz w:val="24"/>
          <w:szCs w:val="24"/>
        </w:rPr>
        <w:lastRenderedPageBreak/>
        <w:t>может быть достигнуто лучшее понимание внутреннего содержания ОО. Отображение представления реализации в описании проекта ОО служит в качестве указателя на представление реализации. Для компонентов низкого уровня в описании проекта ОО отображается только некое подмножество представления реализации. Из-за того, что точно неизвестно, какие части представления реализации необходимо будет отобразить в проекте ОО, разработчик может либо принять решение об отображении всего представления реализации заранее, либо подождать, пока оценщик определит, какие части представления реализации требуется отобразить.</w:t>
      </w:r>
    </w:p>
    <w:p w14:paraId="4A7330E8" w14:textId="77777777" w:rsidR="002E56CE" w:rsidRPr="002E56CE" w:rsidRDefault="002E56CE" w:rsidP="002E56CE">
      <w:pPr>
        <w:ind w:firstLine="567"/>
        <w:rPr>
          <w:sz w:val="24"/>
          <w:szCs w:val="24"/>
        </w:rPr>
      </w:pPr>
      <w:r w:rsidRPr="002E56CE">
        <w:rPr>
          <w:sz w:val="24"/>
          <w:szCs w:val="24"/>
        </w:rPr>
        <w:t>Представление реализации выполняется разработчиком таким образом, чтобы была возможность преобразовать это представление в фактическую реализацию. Например, разработчик может работать с файлами, содержащими исходный те</w:t>
      </w:r>
      <w:proofErr w:type="gramStart"/>
      <w:r w:rsidRPr="002E56CE">
        <w:rPr>
          <w:sz w:val="24"/>
          <w:szCs w:val="24"/>
        </w:rPr>
        <w:t>кст пр</w:t>
      </w:r>
      <w:proofErr w:type="gramEnd"/>
      <w:r w:rsidRPr="002E56CE">
        <w:rPr>
          <w:sz w:val="24"/>
          <w:szCs w:val="24"/>
        </w:rPr>
        <w:t>ограмм, который потом будет скомпилирован и станет частью ФБО. Разработчик делает доступным представление реализации в том виде, в котором он его использует, благодаря чему оценщик может применять автоматизированные методы анализа.</w:t>
      </w:r>
    </w:p>
    <w:p w14:paraId="40281277" w14:textId="77777777" w:rsidR="002E56CE" w:rsidRPr="002E56CE" w:rsidRDefault="002E56CE" w:rsidP="002E56CE">
      <w:pPr>
        <w:ind w:firstLine="567"/>
        <w:rPr>
          <w:sz w:val="24"/>
          <w:szCs w:val="24"/>
        </w:rPr>
      </w:pPr>
      <w:r w:rsidRPr="002E56CE">
        <w:rPr>
          <w:sz w:val="24"/>
          <w:szCs w:val="24"/>
        </w:rPr>
        <w:t>Это также повышает уверенность в том, что оцениваемое представление реализации является именно тем, которое используется при производстве ФБО (в отличие оттого случая, когда оно сопровождается альтернативным форматом представления, например документом текстового процессора). Следует отметить, что разработчик может использовать различные другие формы представления реализации; они также должны прилагаться. Основная цель состоит в том, чтобы снабдить оценщика такой информацией, которая позволила бы максимизировать эффективность его усилий по анализу.</w:t>
      </w:r>
    </w:p>
    <w:p w14:paraId="13B256E2" w14:textId="5C59456E" w:rsidR="002E56CE" w:rsidRDefault="002E56CE" w:rsidP="002E56CE">
      <w:pPr>
        <w:ind w:firstLine="567"/>
        <w:rPr>
          <w:sz w:val="24"/>
          <w:szCs w:val="24"/>
        </w:rPr>
      </w:pPr>
      <w:r w:rsidRPr="002E56CE">
        <w:rPr>
          <w:sz w:val="24"/>
          <w:szCs w:val="24"/>
        </w:rPr>
        <w:t xml:space="preserve">Для некоторых форм представления реализации требуется дополнительная информация, поскольку их довольно сложно понять и проанализировать. В качестве примера можно привести «скрытый» или каким-либо образом запутанный фрагмент исходного кода программы, который сложно понять и/или проанализировать. Подобные формы представления реализации чаще всего возникают, когда разработчик ОО применяет к некоторой версии представления реализации некие программы по сокрытию или запутыванию кода. </w:t>
      </w:r>
      <w:proofErr w:type="gramStart"/>
      <w:r w:rsidRPr="002E56CE">
        <w:rPr>
          <w:sz w:val="24"/>
          <w:szCs w:val="24"/>
        </w:rPr>
        <w:t>В то время как представление со скрытыми участками кода является именно тем, которое будет в дальнейшем подвергнуто компиляции, а потому может быть даже ближе к реализации (по структуре), чем оригинальная версия, предоставление оценщику запутанного программного кода может привести к тому, что анализ рисков, связанных с данным представлением реализации, потребует значительно больше времени.</w:t>
      </w:r>
      <w:proofErr w:type="gramEnd"/>
      <w:r w:rsidRPr="002E56CE">
        <w:rPr>
          <w:sz w:val="24"/>
          <w:szCs w:val="24"/>
        </w:rPr>
        <w:t xml:space="preserve"> При создании подобных форм представления в компонентах данного семейства должны быть детализированы примененные средства/алгоритмы сокрытия, что позволит снабдить оценщика представлением до применения сокрытия участков кода, а дополнительная информация может быть использована для получения уверенности в том, что процесс сокрытия участков кода не нарушил выполнения каких-либо функциональных возможностей безопасности.</w:t>
      </w:r>
    </w:p>
    <w:p w14:paraId="2ED5156A" w14:textId="77777777" w:rsidR="002E56CE" w:rsidRDefault="002E56CE" w:rsidP="000562DD">
      <w:pPr>
        <w:ind w:firstLine="567"/>
        <w:rPr>
          <w:sz w:val="24"/>
          <w:szCs w:val="24"/>
        </w:rPr>
      </w:pPr>
    </w:p>
    <w:p w14:paraId="379BFF36" w14:textId="77777777" w:rsidR="002E56CE" w:rsidRPr="002E56CE" w:rsidRDefault="002E56CE" w:rsidP="002E56CE">
      <w:pPr>
        <w:ind w:firstLine="567"/>
        <w:rPr>
          <w:b/>
          <w:bCs/>
          <w:sz w:val="24"/>
          <w:szCs w:val="24"/>
        </w:rPr>
      </w:pPr>
      <w:r w:rsidRPr="002E56CE">
        <w:rPr>
          <w:b/>
          <w:bCs/>
          <w:sz w:val="24"/>
          <w:szCs w:val="24"/>
        </w:rPr>
        <w:t>10.4.4 ADV_IMP 1 Представление реализации ФБО</w:t>
      </w:r>
    </w:p>
    <w:p w14:paraId="24DD8FAC" w14:textId="77777777" w:rsidR="002E56CE" w:rsidRDefault="002E56CE" w:rsidP="002E56CE">
      <w:pPr>
        <w:ind w:firstLine="567"/>
        <w:rPr>
          <w:sz w:val="24"/>
          <w:szCs w:val="24"/>
        </w:rPr>
      </w:pPr>
    </w:p>
    <w:p w14:paraId="769A9188" w14:textId="6B688C5C" w:rsidR="002E56CE" w:rsidRPr="002E56CE" w:rsidRDefault="002E56CE" w:rsidP="002E56CE">
      <w:pPr>
        <w:ind w:firstLine="567"/>
        <w:rPr>
          <w:sz w:val="24"/>
          <w:szCs w:val="24"/>
        </w:rPr>
      </w:pPr>
      <w:r w:rsidRPr="002E56CE">
        <w:rPr>
          <w:sz w:val="24"/>
          <w:szCs w:val="24"/>
        </w:rPr>
        <w:t>Зависимости: ADV_TDS.3 Базовый модульный проект</w:t>
      </w:r>
    </w:p>
    <w:p w14:paraId="22CE0339" w14:textId="77777777" w:rsidR="002E56CE" w:rsidRPr="002E56CE" w:rsidRDefault="002E56CE" w:rsidP="002E56CE">
      <w:pPr>
        <w:ind w:firstLine="567"/>
        <w:rPr>
          <w:sz w:val="24"/>
          <w:szCs w:val="24"/>
        </w:rPr>
      </w:pPr>
      <w:r w:rsidRPr="002E56CE">
        <w:rPr>
          <w:sz w:val="24"/>
          <w:szCs w:val="24"/>
        </w:rPr>
        <w:t>А1</w:t>
      </w:r>
      <w:proofErr w:type="gramStart"/>
      <w:r w:rsidRPr="002E56CE">
        <w:rPr>
          <w:sz w:val="24"/>
          <w:szCs w:val="24"/>
        </w:rPr>
        <w:t>_С</w:t>
      </w:r>
      <w:proofErr w:type="gramEnd"/>
      <w:r w:rsidRPr="002E56CE">
        <w:rPr>
          <w:sz w:val="24"/>
          <w:szCs w:val="24"/>
        </w:rPr>
        <w:t>_ТАТ.1 Полностью определенные инструментальные средства разработки</w:t>
      </w:r>
    </w:p>
    <w:p w14:paraId="545E5C13" w14:textId="77777777" w:rsidR="002E56CE" w:rsidRPr="002E56CE" w:rsidRDefault="002E56CE" w:rsidP="002E56CE">
      <w:pPr>
        <w:ind w:firstLine="567"/>
        <w:rPr>
          <w:sz w:val="24"/>
          <w:szCs w:val="24"/>
        </w:rPr>
      </w:pPr>
      <w:r w:rsidRPr="002E56CE">
        <w:rPr>
          <w:sz w:val="24"/>
          <w:szCs w:val="24"/>
        </w:rPr>
        <w:t>Элементы действий разработчика</w:t>
      </w:r>
    </w:p>
    <w:p w14:paraId="42FF31D9" w14:textId="77777777" w:rsidR="002E56CE" w:rsidRPr="002E56CE" w:rsidRDefault="002E56CE" w:rsidP="002E56CE">
      <w:pPr>
        <w:ind w:firstLine="567"/>
        <w:rPr>
          <w:sz w:val="24"/>
          <w:szCs w:val="24"/>
        </w:rPr>
      </w:pPr>
      <w:r w:rsidRPr="002E56CE">
        <w:rPr>
          <w:sz w:val="24"/>
          <w:szCs w:val="24"/>
        </w:rPr>
        <w:t>ADV_IMP 1.1D</w:t>
      </w:r>
    </w:p>
    <w:p w14:paraId="53282FB7" w14:textId="77777777" w:rsidR="002E56CE" w:rsidRPr="002E56CE" w:rsidRDefault="002E56CE" w:rsidP="002E56CE">
      <w:pPr>
        <w:ind w:firstLine="567"/>
        <w:rPr>
          <w:sz w:val="24"/>
          <w:szCs w:val="24"/>
        </w:rPr>
      </w:pPr>
      <w:r w:rsidRPr="002E56CE">
        <w:rPr>
          <w:sz w:val="24"/>
          <w:szCs w:val="24"/>
        </w:rPr>
        <w:t>Разработчик должен обеспечить представление реализации для всех ФБО.</w:t>
      </w:r>
    </w:p>
    <w:p w14:paraId="47BB702C" w14:textId="77777777" w:rsidR="002E56CE" w:rsidRPr="002E56CE" w:rsidRDefault="002E56CE" w:rsidP="002E56CE">
      <w:pPr>
        <w:ind w:firstLine="567"/>
        <w:rPr>
          <w:sz w:val="24"/>
          <w:szCs w:val="24"/>
        </w:rPr>
      </w:pPr>
      <w:r w:rsidRPr="002E56CE">
        <w:rPr>
          <w:sz w:val="24"/>
          <w:szCs w:val="24"/>
        </w:rPr>
        <w:t>ADV_IMP.1.2D</w:t>
      </w:r>
    </w:p>
    <w:p w14:paraId="7CCB2903" w14:textId="77777777" w:rsidR="002E56CE" w:rsidRPr="002E56CE" w:rsidRDefault="002E56CE" w:rsidP="002E56CE">
      <w:pPr>
        <w:ind w:firstLine="567"/>
        <w:rPr>
          <w:sz w:val="24"/>
          <w:szCs w:val="24"/>
        </w:rPr>
      </w:pPr>
      <w:r w:rsidRPr="002E56CE">
        <w:rPr>
          <w:sz w:val="24"/>
          <w:szCs w:val="24"/>
        </w:rPr>
        <w:t>Разработчик должен обеспечить прослеживание выборки представления реализации к описанию проекта ОО.</w:t>
      </w:r>
    </w:p>
    <w:p w14:paraId="18F160E9" w14:textId="77777777" w:rsidR="002E56CE" w:rsidRPr="002E56CE" w:rsidRDefault="002E56CE" w:rsidP="002E56CE">
      <w:pPr>
        <w:ind w:firstLine="567"/>
        <w:rPr>
          <w:sz w:val="24"/>
          <w:szCs w:val="24"/>
        </w:rPr>
      </w:pPr>
      <w:r w:rsidRPr="002E56CE">
        <w:rPr>
          <w:sz w:val="24"/>
          <w:szCs w:val="24"/>
        </w:rPr>
        <w:t>Элементы содержания и представления свидетельств</w:t>
      </w:r>
    </w:p>
    <w:p w14:paraId="7F1F9831" w14:textId="77777777" w:rsidR="002E56CE" w:rsidRPr="002E56CE" w:rsidRDefault="002E56CE" w:rsidP="002E56CE">
      <w:pPr>
        <w:ind w:firstLine="567"/>
        <w:rPr>
          <w:sz w:val="24"/>
          <w:szCs w:val="24"/>
        </w:rPr>
      </w:pPr>
      <w:r w:rsidRPr="002E56CE">
        <w:rPr>
          <w:sz w:val="24"/>
          <w:szCs w:val="24"/>
        </w:rPr>
        <w:lastRenderedPageBreak/>
        <w:t>ADV_IMP.1.1C</w:t>
      </w:r>
    </w:p>
    <w:p w14:paraId="7A1E8FED" w14:textId="77777777" w:rsidR="002E56CE" w:rsidRPr="002E56CE" w:rsidRDefault="002E56CE" w:rsidP="002E56CE">
      <w:pPr>
        <w:ind w:firstLine="567"/>
        <w:rPr>
          <w:sz w:val="24"/>
          <w:szCs w:val="24"/>
        </w:rPr>
      </w:pPr>
      <w:r w:rsidRPr="002E56CE">
        <w:rPr>
          <w:sz w:val="24"/>
          <w:szCs w:val="24"/>
        </w:rPr>
        <w:t>Представление реализации должно определить ФБО на таком уровне детализации, что ФБО могут быть созданы без дополнительных проектных решений.</w:t>
      </w:r>
    </w:p>
    <w:p w14:paraId="01846852" w14:textId="77777777" w:rsidR="002E56CE" w:rsidRPr="002E56CE" w:rsidRDefault="002E56CE" w:rsidP="002E56CE">
      <w:pPr>
        <w:ind w:firstLine="567"/>
        <w:rPr>
          <w:sz w:val="24"/>
          <w:szCs w:val="24"/>
        </w:rPr>
      </w:pPr>
      <w:r w:rsidRPr="002E56CE">
        <w:rPr>
          <w:sz w:val="24"/>
          <w:szCs w:val="24"/>
        </w:rPr>
        <w:t>ADV_IMP.1.2C</w:t>
      </w:r>
    </w:p>
    <w:p w14:paraId="4FA2B095" w14:textId="77777777" w:rsidR="002E56CE" w:rsidRPr="002E56CE" w:rsidRDefault="002E56CE" w:rsidP="002E56CE">
      <w:pPr>
        <w:ind w:firstLine="567"/>
        <w:rPr>
          <w:sz w:val="24"/>
          <w:szCs w:val="24"/>
        </w:rPr>
      </w:pPr>
      <w:r w:rsidRPr="002E56CE">
        <w:rPr>
          <w:sz w:val="24"/>
          <w:szCs w:val="24"/>
        </w:rPr>
        <w:t>Представление реализации должно быть изложено в том виде, какой используется персоналом, занимающимся разработкой.</w:t>
      </w:r>
    </w:p>
    <w:p w14:paraId="2F5D3712" w14:textId="77777777" w:rsidR="002E56CE" w:rsidRPr="002E56CE" w:rsidRDefault="002E56CE" w:rsidP="002E56CE">
      <w:pPr>
        <w:ind w:firstLine="567"/>
        <w:rPr>
          <w:sz w:val="24"/>
          <w:szCs w:val="24"/>
        </w:rPr>
      </w:pPr>
      <w:r w:rsidRPr="002E56CE">
        <w:rPr>
          <w:sz w:val="24"/>
          <w:szCs w:val="24"/>
        </w:rPr>
        <w:t>ADV_IMP.1.3C</w:t>
      </w:r>
    </w:p>
    <w:p w14:paraId="261684E8" w14:textId="77777777" w:rsidR="002E56CE" w:rsidRPr="002E56CE" w:rsidRDefault="002E56CE" w:rsidP="002E56CE">
      <w:pPr>
        <w:ind w:firstLine="567"/>
        <w:rPr>
          <w:sz w:val="24"/>
          <w:szCs w:val="24"/>
        </w:rPr>
      </w:pPr>
      <w:r w:rsidRPr="002E56CE">
        <w:rPr>
          <w:sz w:val="24"/>
          <w:szCs w:val="24"/>
        </w:rPr>
        <w:t>В прослеживании между выборкой представления реализации и описанием проекта ОО должно быть продемонстрировано их соответствие.</w:t>
      </w:r>
    </w:p>
    <w:p w14:paraId="48F58A2D" w14:textId="77777777" w:rsidR="002E56CE" w:rsidRPr="002E56CE" w:rsidRDefault="002E56CE" w:rsidP="002E56CE">
      <w:pPr>
        <w:ind w:firstLine="567"/>
        <w:rPr>
          <w:sz w:val="24"/>
          <w:szCs w:val="24"/>
        </w:rPr>
      </w:pPr>
      <w:r w:rsidRPr="002E56CE">
        <w:rPr>
          <w:sz w:val="24"/>
          <w:szCs w:val="24"/>
        </w:rPr>
        <w:t>Элементы действий оценщика</w:t>
      </w:r>
    </w:p>
    <w:p w14:paraId="0EC2CEA5" w14:textId="77777777" w:rsidR="002E56CE" w:rsidRPr="002E56CE" w:rsidRDefault="002E56CE" w:rsidP="002E56CE">
      <w:pPr>
        <w:ind w:firstLine="567"/>
        <w:rPr>
          <w:sz w:val="24"/>
          <w:szCs w:val="24"/>
        </w:rPr>
      </w:pPr>
      <w:r w:rsidRPr="002E56CE">
        <w:rPr>
          <w:sz w:val="24"/>
          <w:szCs w:val="24"/>
        </w:rPr>
        <w:t>ADV_IMP.1.1E</w:t>
      </w:r>
    </w:p>
    <w:p w14:paraId="627E51CD" w14:textId="77777777" w:rsidR="002E56CE" w:rsidRPr="002E56CE" w:rsidRDefault="002E56CE" w:rsidP="002E56CE">
      <w:pPr>
        <w:ind w:firstLine="567"/>
        <w:rPr>
          <w:sz w:val="24"/>
          <w:szCs w:val="24"/>
        </w:rPr>
      </w:pPr>
      <w:r w:rsidRPr="002E56CE">
        <w:rPr>
          <w:sz w:val="24"/>
          <w:szCs w:val="24"/>
        </w:rPr>
        <w:t>Оценщик должен подтвердить, что для выборки представления реализации представленная информация удовлетворяет всем требованиям к содержанию и представлению свидетельств.</w:t>
      </w:r>
    </w:p>
    <w:p w14:paraId="231518B7" w14:textId="77777777" w:rsidR="002E56CE" w:rsidRPr="002E56CE" w:rsidRDefault="002E56CE" w:rsidP="002E56CE">
      <w:pPr>
        <w:ind w:firstLine="567"/>
        <w:rPr>
          <w:sz w:val="24"/>
          <w:szCs w:val="24"/>
        </w:rPr>
      </w:pPr>
    </w:p>
    <w:p w14:paraId="7B61E5E4" w14:textId="77777777" w:rsidR="002E56CE" w:rsidRPr="002E56CE" w:rsidRDefault="002E56CE" w:rsidP="002E56CE">
      <w:pPr>
        <w:ind w:firstLine="567"/>
        <w:rPr>
          <w:b/>
          <w:bCs/>
          <w:sz w:val="24"/>
          <w:szCs w:val="24"/>
        </w:rPr>
      </w:pPr>
      <w:r w:rsidRPr="002E56CE">
        <w:rPr>
          <w:b/>
          <w:bCs/>
          <w:sz w:val="24"/>
          <w:szCs w:val="24"/>
        </w:rPr>
        <w:t>10.4.5 ADV_IMP.2 Полное отображение представления реализации ФБО</w:t>
      </w:r>
    </w:p>
    <w:p w14:paraId="66F14546" w14:textId="77777777" w:rsidR="002E56CE" w:rsidRDefault="002E56CE" w:rsidP="002E56CE">
      <w:pPr>
        <w:ind w:firstLine="567"/>
        <w:rPr>
          <w:sz w:val="24"/>
          <w:szCs w:val="24"/>
        </w:rPr>
      </w:pPr>
    </w:p>
    <w:p w14:paraId="75BD4B9E" w14:textId="62DD82D6" w:rsidR="002E56CE" w:rsidRPr="002E56CE" w:rsidRDefault="002E56CE" w:rsidP="002E56CE">
      <w:pPr>
        <w:ind w:firstLine="567"/>
        <w:rPr>
          <w:sz w:val="24"/>
          <w:szCs w:val="24"/>
        </w:rPr>
      </w:pPr>
      <w:r w:rsidRPr="002E56CE">
        <w:rPr>
          <w:sz w:val="24"/>
          <w:szCs w:val="24"/>
        </w:rPr>
        <w:t>Зависимости: ADV_TDS.3 Базовый модульный проект</w:t>
      </w:r>
    </w:p>
    <w:p w14:paraId="7A0AECE6" w14:textId="77777777" w:rsidR="002E56CE" w:rsidRPr="002E56CE" w:rsidRDefault="002E56CE" w:rsidP="002E56CE">
      <w:pPr>
        <w:ind w:firstLine="567"/>
        <w:rPr>
          <w:sz w:val="24"/>
          <w:szCs w:val="24"/>
        </w:rPr>
      </w:pPr>
      <w:r w:rsidRPr="002E56CE">
        <w:rPr>
          <w:sz w:val="24"/>
          <w:szCs w:val="24"/>
        </w:rPr>
        <w:t>А1</w:t>
      </w:r>
      <w:proofErr w:type="gramStart"/>
      <w:r w:rsidRPr="002E56CE">
        <w:rPr>
          <w:sz w:val="24"/>
          <w:szCs w:val="24"/>
        </w:rPr>
        <w:t>_С</w:t>
      </w:r>
      <w:proofErr w:type="gramEnd"/>
      <w:r w:rsidRPr="002E56CE">
        <w:rPr>
          <w:sz w:val="24"/>
          <w:szCs w:val="24"/>
        </w:rPr>
        <w:t>_ТАТ.1 Полностью определенные инструментальные средства разработки</w:t>
      </w:r>
    </w:p>
    <w:p w14:paraId="102F212E" w14:textId="77777777" w:rsidR="002E56CE" w:rsidRPr="002E56CE" w:rsidRDefault="002E56CE" w:rsidP="002E56CE">
      <w:pPr>
        <w:ind w:firstLine="567"/>
        <w:rPr>
          <w:sz w:val="24"/>
          <w:szCs w:val="24"/>
        </w:rPr>
      </w:pPr>
      <w:r w:rsidRPr="002E56CE">
        <w:rPr>
          <w:sz w:val="24"/>
          <w:szCs w:val="24"/>
        </w:rPr>
        <w:t>ALC_CMC.5 Расширенная поддержка</w:t>
      </w:r>
    </w:p>
    <w:p w14:paraId="7B188B4B" w14:textId="77777777" w:rsidR="002E56CE" w:rsidRPr="002E56CE" w:rsidRDefault="002E56CE" w:rsidP="002E56CE">
      <w:pPr>
        <w:ind w:firstLine="567"/>
        <w:rPr>
          <w:sz w:val="24"/>
          <w:szCs w:val="24"/>
        </w:rPr>
      </w:pPr>
      <w:r w:rsidRPr="002E56CE">
        <w:rPr>
          <w:sz w:val="24"/>
          <w:szCs w:val="24"/>
        </w:rPr>
        <w:t>Элементы действий разработчика</w:t>
      </w:r>
    </w:p>
    <w:p w14:paraId="77A4B52D" w14:textId="77777777" w:rsidR="002E56CE" w:rsidRPr="002E56CE" w:rsidRDefault="002E56CE" w:rsidP="002E56CE">
      <w:pPr>
        <w:ind w:firstLine="567"/>
        <w:rPr>
          <w:sz w:val="24"/>
          <w:szCs w:val="24"/>
        </w:rPr>
      </w:pPr>
      <w:r w:rsidRPr="002E56CE">
        <w:rPr>
          <w:sz w:val="24"/>
          <w:szCs w:val="24"/>
        </w:rPr>
        <w:t>ADV_IMP.2.1D</w:t>
      </w:r>
    </w:p>
    <w:p w14:paraId="04C78626" w14:textId="77777777" w:rsidR="002E56CE" w:rsidRPr="002E56CE" w:rsidRDefault="002E56CE" w:rsidP="002E56CE">
      <w:pPr>
        <w:ind w:firstLine="567"/>
        <w:rPr>
          <w:sz w:val="24"/>
          <w:szCs w:val="24"/>
        </w:rPr>
      </w:pPr>
      <w:r w:rsidRPr="002E56CE">
        <w:rPr>
          <w:sz w:val="24"/>
          <w:szCs w:val="24"/>
        </w:rPr>
        <w:t>Разработчик должен обеспечить оценщику доступ к представлению реализации для всех ФБО.</w:t>
      </w:r>
    </w:p>
    <w:p w14:paraId="75720A96" w14:textId="77777777" w:rsidR="002E56CE" w:rsidRPr="002E56CE" w:rsidRDefault="002E56CE" w:rsidP="002E56CE">
      <w:pPr>
        <w:ind w:firstLine="567"/>
        <w:rPr>
          <w:sz w:val="24"/>
          <w:szCs w:val="24"/>
        </w:rPr>
      </w:pPr>
      <w:r w:rsidRPr="002E56CE">
        <w:rPr>
          <w:sz w:val="24"/>
          <w:szCs w:val="24"/>
        </w:rPr>
        <w:t>ADV_IMP.2.2D</w:t>
      </w:r>
    </w:p>
    <w:p w14:paraId="330D11D5" w14:textId="77777777" w:rsidR="002E56CE" w:rsidRPr="002E56CE" w:rsidRDefault="002E56CE" w:rsidP="002E56CE">
      <w:pPr>
        <w:ind w:firstLine="567"/>
        <w:rPr>
          <w:sz w:val="24"/>
          <w:szCs w:val="24"/>
        </w:rPr>
      </w:pPr>
      <w:r w:rsidRPr="002E56CE">
        <w:rPr>
          <w:sz w:val="24"/>
          <w:szCs w:val="24"/>
        </w:rPr>
        <w:t>Разработчик должен обеспечить прослеживание всего представления реализации к описанию проекта ОО.</w:t>
      </w:r>
    </w:p>
    <w:p w14:paraId="1771DD3E" w14:textId="77777777" w:rsidR="002E56CE" w:rsidRPr="002E56CE" w:rsidRDefault="002E56CE" w:rsidP="002E56CE">
      <w:pPr>
        <w:ind w:firstLine="567"/>
        <w:rPr>
          <w:sz w:val="24"/>
          <w:szCs w:val="24"/>
        </w:rPr>
      </w:pPr>
      <w:r w:rsidRPr="002E56CE">
        <w:rPr>
          <w:sz w:val="24"/>
          <w:szCs w:val="24"/>
        </w:rPr>
        <w:t>Элементы содержания и представления свидетельств</w:t>
      </w:r>
    </w:p>
    <w:p w14:paraId="0641443B" w14:textId="77777777" w:rsidR="002E56CE" w:rsidRPr="002E56CE" w:rsidRDefault="002E56CE" w:rsidP="002E56CE">
      <w:pPr>
        <w:ind w:firstLine="567"/>
        <w:rPr>
          <w:sz w:val="24"/>
          <w:szCs w:val="24"/>
        </w:rPr>
      </w:pPr>
      <w:r w:rsidRPr="002E56CE">
        <w:rPr>
          <w:sz w:val="24"/>
          <w:szCs w:val="24"/>
        </w:rPr>
        <w:t>ADV_IMP.2.1C</w:t>
      </w:r>
    </w:p>
    <w:p w14:paraId="10E34176" w14:textId="77777777" w:rsidR="002E56CE" w:rsidRPr="002E56CE" w:rsidRDefault="002E56CE" w:rsidP="002E56CE">
      <w:pPr>
        <w:ind w:firstLine="567"/>
        <w:rPr>
          <w:sz w:val="24"/>
          <w:szCs w:val="24"/>
        </w:rPr>
      </w:pPr>
      <w:r w:rsidRPr="002E56CE">
        <w:rPr>
          <w:sz w:val="24"/>
          <w:szCs w:val="24"/>
        </w:rPr>
        <w:t>Представление реализации должно определить ФБО на таком уровне детализации, что ФБО могут быть созданы без дополнительных проектных решений.</w:t>
      </w:r>
    </w:p>
    <w:p w14:paraId="7952FDEB" w14:textId="77777777" w:rsidR="002E56CE" w:rsidRPr="002E56CE" w:rsidRDefault="002E56CE" w:rsidP="002E56CE">
      <w:pPr>
        <w:ind w:firstLine="567"/>
        <w:rPr>
          <w:sz w:val="24"/>
          <w:szCs w:val="24"/>
        </w:rPr>
      </w:pPr>
      <w:r w:rsidRPr="002E56CE">
        <w:rPr>
          <w:sz w:val="24"/>
          <w:szCs w:val="24"/>
        </w:rPr>
        <w:t>ADV_IMP.2.2C</w:t>
      </w:r>
    </w:p>
    <w:p w14:paraId="7FE40718" w14:textId="77777777" w:rsidR="002E56CE" w:rsidRPr="002E56CE" w:rsidRDefault="002E56CE" w:rsidP="002E56CE">
      <w:pPr>
        <w:ind w:firstLine="567"/>
        <w:rPr>
          <w:sz w:val="24"/>
          <w:szCs w:val="24"/>
        </w:rPr>
      </w:pPr>
      <w:r w:rsidRPr="002E56CE">
        <w:rPr>
          <w:sz w:val="24"/>
          <w:szCs w:val="24"/>
        </w:rPr>
        <w:t>Представление реализации должно быть изложено в том виде, какой используется персоналом, занимающимся разработкой.</w:t>
      </w:r>
    </w:p>
    <w:p w14:paraId="69F1251E" w14:textId="77777777" w:rsidR="002E56CE" w:rsidRPr="002E56CE" w:rsidRDefault="002E56CE" w:rsidP="002E56CE">
      <w:pPr>
        <w:ind w:firstLine="567"/>
        <w:rPr>
          <w:sz w:val="24"/>
          <w:szCs w:val="24"/>
        </w:rPr>
      </w:pPr>
      <w:r w:rsidRPr="002E56CE">
        <w:rPr>
          <w:sz w:val="24"/>
          <w:szCs w:val="24"/>
        </w:rPr>
        <w:t>ADV_IMP.2.3C</w:t>
      </w:r>
    </w:p>
    <w:p w14:paraId="6329E469" w14:textId="77777777" w:rsidR="002E56CE" w:rsidRPr="002E56CE" w:rsidRDefault="002E56CE" w:rsidP="002E56CE">
      <w:pPr>
        <w:ind w:firstLine="567"/>
        <w:rPr>
          <w:sz w:val="24"/>
          <w:szCs w:val="24"/>
        </w:rPr>
      </w:pPr>
      <w:r w:rsidRPr="002E56CE">
        <w:rPr>
          <w:sz w:val="24"/>
          <w:szCs w:val="24"/>
        </w:rPr>
        <w:t>В прослеживании между всем представлением реализации и описанием проекта ОО должно быть продемонстрировано их соответствие.</w:t>
      </w:r>
    </w:p>
    <w:p w14:paraId="592C7B4A" w14:textId="77777777" w:rsidR="002E56CE" w:rsidRPr="002E56CE" w:rsidRDefault="002E56CE" w:rsidP="002E56CE">
      <w:pPr>
        <w:ind w:firstLine="567"/>
        <w:rPr>
          <w:sz w:val="24"/>
          <w:szCs w:val="24"/>
        </w:rPr>
      </w:pPr>
      <w:r w:rsidRPr="002E56CE">
        <w:rPr>
          <w:sz w:val="24"/>
          <w:szCs w:val="24"/>
        </w:rPr>
        <w:t>Элементы действий оценщика</w:t>
      </w:r>
    </w:p>
    <w:p w14:paraId="1A82BC59" w14:textId="77777777" w:rsidR="002E56CE" w:rsidRPr="002E56CE" w:rsidRDefault="002E56CE" w:rsidP="002E56CE">
      <w:pPr>
        <w:ind w:firstLine="567"/>
        <w:rPr>
          <w:sz w:val="24"/>
          <w:szCs w:val="24"/>
        </w:rPr>
      </w:pPr>
      <w:r w:rsidRPr="002E56CE">
        <w:rPr>
          <w:sz w:val="24"/>
          <w:szCs w:val="24"/>
        </w:rPr>
        <w:t>ADV_IMP.2.1E</w:t>
      </w:r>
    </w:p>
    <w:p w14:paraId="7624B4D3" w14:textId="24805C7A" w:rsidR="002E56CE" w:rsidRDefault="002E56CE" w:rsidP="002E56CE">
      <w:pPr>
        <w:ind w:firstLine="567"/>
        <w:rPr>
          <w:sz w:val="24"/>
          <w:szCs w:val="24"/>
        </w:rPr>
      </w:pPr>
      <w:r w:rsidRPr="002E56CE">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4013CE2C" w14:textId="77777777" w:rsidR="002E56CE" w:rsidRDefault="002E56CE" w:rsidP="000562DD">
      <w:pPr>
        <w:ind w:firstLine="567"/>
        <w:rPr>
          <w:sz w:val="24"/>
          <w:szCs w:val="24"/>
        </w:rPr>
      </w:pPr>
    </w:p>
    <w:p w14:paraId="28C47F83" w14:textId="77777777" w:rsidR="002E56CE" w:rsidRPr="002E56CE" w:rsidRDefault="002E56CE" w:rsidP="002E56CE">
      <w:pPr>
        <w:ind w:firstLine="567"/>
        <w:rPr>
          <w:b/>
          <w:bCs/>
          <w:sz w:val="24"/>
          <w:szCs w:val="24"/>
        </w:rPr>
      </w:pPr>
      <w:r w:rsidRPr="002E56CE">
        <w:rPr>
          <w:b/>
          <w:bCs/>
          <w:sz w:val="24"/>
          <w:szCs w:val="24"/>
        </w:rPr>
        <w:t>10.5 Внутренняя структура ФБО (ADV_INT)</w:t>
      </w:r>
    </w:p>
    <w:p w14:paraId="150D2D0E" w14:textId="77777777" w:rsidR="002E56CE" w:rsidRDefault="002E56CE" w:rsidP="002E56CE">
      <w:pPr>
        <w:ind w:firstLine="567"/>
        <w:rPr>
          <w:b/>
          <w:bCs/>
          <w:sz w:val="24"/>
          <w:szCs w:val="24"/>
        </w:rPr>
      </w:pPr>
    </w:p>
    <w:p w14:paraId="155C7DD7" w14:textId="1C2A124F" w:rsidR="002E56CE" w:rsidRPr="002E56CE" w:rsidRDefault="002E56CE" w:rsidP="002E56CE">
      <w:pPr>
        <w:ind w:firstLine="567"/>
        <w:rPr>
          <w:b/>
          <w:bCs/>
          <w:sz w:val="24"/>
          <w:szCs w:val="24"/>
        </w:rPr>
      </w:pPr>
      <w:r w:rsidRPr="002E56CE">
        <w:rPr>
          <w:b/>
          <w:bCs/>
          <w:sz w:val="24"/>
          <w:szCs w:val="24"/>
        </w:rPr>
        <w:t>10.5.1 Цели</w:t>
      </w:r>
    </w:p>
    <w:p w14:paraId="76E2F0E7" w14:textId="77777777" w:rsidR="002E56CE" w:rsidRDefault="002E56CE" w:rsidP="002E56CE">
      <w:pPr>
        <w:ind w:firstLine="567"/>
        <w:rPr>
          <w:sz w:val="24"/>
          <w:szCs w:val="24"/>
        </w:rPr>
      </w:pPr>
    </w:p>
    <w:p w14:paraId="18544BE4" w14:textId="35862916" w:rsidR="002E56CE" w:rsidRPr="002E56CE" w:rsidRDefault="002E56CE" w:rsidP="002E56CE">
      <w:pPr>
        <w:ind w:firstLine="567"/>
        <w:rPr>
          <w:sz w:val="24"/>
          <w:szCs w:val="24"/>
        </w:rPr>
      </w:pPr>
      <w:r w:rsidRPr="002E56CE">
        <w:rPr>
          <w:sz w:val="24"/>
          <w:szCs w:val="24"/>
        </w:rPr>
        <w:t>Это семейство связано с оценкой внутренней структуры ФБО. ФБО с полностью определенной внутренней структурой легче реализовать, при этом меньше вероятность того, что они будут содержать недостатки, которые в дальнейшем могут привести к уязвимостям. Кроме того, их легче сопровождать без внедрения при этом недостатков.</w:t>
      </w:r>
    </w:p>
    <w:p w14:paraId="3EBFFB8C" w14:textId="77777777" w:rsidR="002E56CE" w:rsidRPr="002E56CE" w:rsidRDefault="002E56CE" w:rsidP="002E56CE">
      <w:pPr>
        <w:ind w:firstLine="567"/>
        <w:rPr>
          <w:b/>
          <w:bCs/>
          <w:sz w:val="24"/>
          <w:szCs w:val="24"/>
        </w:rPr>
      </w:pPr>
      <w:r w:rsidRPr="002E56CE">
        <w:rPr>
          <w:b/>
          <w:bCs/>
          <w:sz w:val="24"/>
          <w:szCs w:val="24"/>
        </w:rPr>
        <w:lastRenderedPageBreak/>
        <w:t>10.5.2 Ранжирование компонентов</w:t>
      </w:r>
    </w:p>
    <w:p w14:paraId="7FD730F0" w14:textId="77777777" w:rsidR="002E56CE" w:rsidRDefault="002E56CE" w:rsidP="002E56CE">
      <w:pPr>
        <w:ind w:firstLine="567"/>
        <w:rPr>
          <w:sz w:val="24"/>
          <w:szCs w:val="24"/>
        </w:rPr>
      </w:pPr>
    </w:p>
    <w:p w14:paraId="6621F310" w14:textId="7B40CBCB" w:rsidR="002E56CE" w:rsidRPr="002E56CE" w:rsidRDefault="002E56CE" w:rsidP="002E56CE">
      <w:pPr>
        <w:ind w:firstLine="567"/>
        <w:rPr>
          <w:sz w:val="24"/>
          <w:szCs w:val="24"/>
        </w:rPr>
      </w:pPr>
      <w:r w:rsidRPr="002E56CE">
        <w:rPr>
          <w:sz w:val="24"/>
          <w:szCs w:val="24"/>
        </w:rPr>
        <w:t xml:space="preserve">Компоненты этого семейства ранжированы на основе требуемой степени структурированности и минимизации сложности. Компонент ADV_INT. 1 «Подмножество ФБО с полностью определенной внутренней структурой» предъявляет требования полностью определенной внутренней структуры только для некоторой выборки ФБО. Данный компонент не включается в ОУД потому, что предназначен для использования в определенных обстоятельствах (например, если заявитель особо заинтересован в реализации криптографического модуля, который изолирован от остальной части ФБО), </w:t>
      </w:r>
      <w:proofErr w:type="gramStart"/>
      <w:r w:rsidRPr="002E56CE">
        <w:rPr>
          <w:sz w:val="24"/>
          <w:szCs w:val="24"/>
        </w:rPr>
        <w:t>а</w:t>
      </w:r>
      <w:proofErr w:type="gramEnd"/>
      <w:r w:rsidRPr="002E56CE">
        <w:rPr>
          <w:sz w:val="24"/>
          <w:szCs w:val="24"/>
        </w:rPr>
        <w:t xml:space="preserve"> следовательно, невозможно его широкое применение.</w:t>
      </w:r>
    </w:p>
    <w:p w14:paraId="3F769869" w14:textId="77777777" w:rsidR="002E56CE" w:rsidRPr="002E56CE" w:rsidRDefault="002E56CE" w:rsidP="002E56CE">
      <w:pPr>
        <w:ind w:firstLine="567"/>
        <w:rPr>
          <w:sz w:val="24"/>
          <w:szCs w:val="24"/>
        </w:rPr>
      </w:pPr>
      <w:r w:rsidRPr="002E56CE">
        <w:rPr>
          <w:sz w:val="24"/>
          <w:szCs w:val="24"/>
        </w:rPr>
        <w:t>На следующем уровне требования полностью определенной внутренней структуры предъявляются ко всем ФБО. И наконец, требование по минимизации сложности вводится в компонент высшего уровня.</w:t>
      </w:r>
    </w:p>
    <w:p w14:paraId="43C1C7B1" w14:textId="77777777" w:rsidR="002E56CE" w:rsidRPr="002E56CE" w:rsidRDefault="002E56CE" w:rsidP="002E56CE">
      <w:pPr>
        <w:ind w:firstLine="567"/>
        <w:rPr>
          <w:sz w:val="24"/>
          <w:szCs w:val="24"/>
        </w:rPr>
      </w:pPr>
    </w:p>
    <w:p w14:paraId="7C169914" w14:textId="77777777" w:rsidR="002E56CE" w:rsidRPr="002E56CE" w:rsidRDefault="002E56CE" w:rsidP="002E56CE">
      <w:pPr>
        <w:ind w:firstLine="567"/>
        <w:rPr>
          <w:b/>
          <w:bCs/>
          <w:sz w:val="24"/>
          <w:szCs w:val="24"/>
        </w:rPr>
      </w:pPr>
      <w:r w:rsidRPr="002E56CE">
        <w:rPr>
          <w:b/>
          <w:bCs/>
          <w:sz w:val="24"/>
          <w:szCs w:val="24"/>
        </w:rPr>
        <w:t>10.5.3 Замечания по применению</w:t>
      </w:r>
    </w:p>
    <w:p w14:paraId="50CBA3DD" w14:textId="77777777" w:rsidR="002E56CE" w:rsidRDefault="002E56CE" w:rsidP="002E56CE">
      <w:pPr>
        <w:ind w:firstLine="567"/>
        <w:rPr>
          <w:sz w:val="24"/>
          <w:szCs w:val="24"/>
        </w:rPr>
      </w:pPr>
    </w:p>
    <w:p w14:paraId="09FB94EC" w14:textId="7D7D73AD" w:rsidR="002E56CE" w:rsidRPr="002E56CE" w:rsidRDefault="002E56CE" w:rsidP="002E56CE">
      <w:pPr>
        <w:ind w:firstLine="567"/>
        <w:rPr>
          <w:sz w:val="24"/>
          <w:szCs w:val="24"/>
        </w:rPr>
      </w:pPr>
      <w:r w:rsidRPr="002E56CE">
        <w:rPr>
          <w:sz w:val="24"/>
          <w:szCs w:val="24"/>
        </w:rPr>
        <w:t>Приведенные требования при применении к внутренней структуре ФБО обычно приводят к улучшениям, которые помогают и разработчику, и оценщику в понимании ФБО, а также предоставляют основу для проектирования и проведения оценки подмножества тестов. Кроме того, следует, чтобы улучшение понимания ФБО помогло разработчику упростить их сопровождение.</w:t>
      </w:r>
    </w:p>
    <w:p w14:paraId="7501372F" w14:textId="138CD091" w:rsidR="002E56CE" w:rsidRDefault="002E56CE" w:rsidP="002E56CE">
      <w:pPr>
        <w:ind w:firstLine="567"/>
        <w:rPr>
          <w:sz w:val="24"/>
          <w:szCs w:val="24"/>
        </w:rPr>
      </w:pPr>
      <w:r w:rsidRPr="002E56CE">
        <w:rPr>
          <w:sz w:val="24"/>
          <w:szCs w:val="24"/>
        </w:rPr>
        <w:t xml:space="preserve">Требования данного семейства представляются в довольно абстрактном виде. Из-за большого разнообразия </w:t>
      </w:r>
      <w:proofErr w:type="gramStart"/>
      <w:r w:rsidRPr="002E56CE">
        <w:rPr>
          <w:sz w:val="24"/>
          <w:szCs w:val="24"/>
        </w:rPr>
        <w:t>различных</w:t>
      </w:r>
      <w:proofErr w:type="gramEnd"/>
      <w:r w:rsidRPr="002E56CE">
        <w:rPr>
          <w:sz w:val="24"/>
          <w:szCs w:val="24"/>
        </w:rPr>
        <w:t xml:space="preserve"> ОО не представляется возможным определить более точные термины, чем выражения «с полностью определенной структурой» или «минимизация сложности». Заключения о структуре и сложности выносятся на основании особых технологий, используемых в ОО. Например, программное </w:t>
      </w:r>
      <w:proofErr w:type="gramStart"/>
      <w:r w:rsidRPr="002E56CE">
        <w:rPr>
          <w:sz w:val="24"/>
          <w:szCs w:val="24"/>
        </w:rPr>
        <w:t>обеспечение</w:t>
      </w:r>
      <w:proofErr w:type="gramEnd"/>
      <w:r w:rsidRPr="002E56CE">
        <w:rPr>
          <w:sz w:val="24"/>
          <w:szCs w:val="24"/>
        </w:rPr>
        <w:t xml:space="preserve"> скорее всего будет характеризовано как имеющее полностью определенную структуру в случае, если в нем будут представлены качества и характеристики, установленные для программного обеспечения техническими дисциплинами и их стандартами. Компоненты данного семейства требуют идентификации стандартов, согласно которым будут оцениваться качества, характеризующие полноту определения и отсутствие избыточной сложности.</w:t>
      </w:r>
    </w:p>
    <w:p w14:paraId="3222EF20" w14:textId="77777777" w:rsidR="002E56CE" w:rsidRDefault="002E56CE" w:rsidP="002E56CE">
      <w:pPr>
        <w:ind w:firstLine="567"/>
        <w:rPr>
          <w:sz w:val="24"/>
          <w:szCs w:val="24"/>
        </w:rPr>
      </w:pPr>
    </w:p>
    <w:p w14:paraId="035AA03D" w14:textId="494D3624" w:rsidR="002E56CE" w:rsidRPr="002E56CE" w:rsidRDefault="002E56CE" w:rsidP="002E56CE">
      <w:pPr>
        <w:ind w:firstLine="567"/>
        <w:rPr>
          <w:b/>
          <w:bCs/>
          <w:sz w:val="24"/>
          <w:szCs w:val="24"/>
        </w:rPr>
      </w:pPr>
      <w:r w:rsidRPr="002E56CE">
        <w:rPr>
          <w:b/>
          <w:bCs/>
          <w:sz w:val="24"/>
          <w:szCs w:val="24"/>
        </w:rPr>
        <w:t>10.5.4 ADV_INT.1 Подмножество ФБО с полностью определенной внутренней структурой</w:t>
      </w:r>
    </w:p>
    <w:p w14:paraId="077903D2" w14:textId="77777777" w:rsidR="002E56CE" w:rsidRPr="002E56CE" w:rsidRDefault="002E56CE" w:rsidP="002E56CE">
      <w:pPr>
        <w:ind w:firstLine="567"/>
        <w:rPr>
          <w:sz w:val="24"/>
          <w:szCs w:val="24"/>
        </w:rPr>
      </w:pPr>
    </w:p>
    <w:p w14:paraId="46C1F670" w14:textId="77777777" w:rsidR="002E56CE" w:rsidRPr="002E56CE" w:rsidRDefault="002E56CE" w:rsidP="002E56CE">
      <w:pPr>
        <w:ind w:firstLine="567"/>
        <w:rPr>
          <w:sz w:val="24"/>
          <w:szCs w:val="24"/>
        </w:rPr>
      </w:pPr>
      <w:r w:rsidRPr="002E56CE">
        <w:rPr>
          <w:sz w:val="24"/>
          <w:szCs w:val="24"/>
        </w:rPr>
        <w:t>Зависимости: ADV_IMP.1 Представление реализации ФБО</w:t>
      </w:r>
    </w:p>
    <w:p w14:paraId="1A17FBF5" w14:textId="77777777" w:rsidR="002E56CE" w:rsidRPr="002E56CE" w:rsidRDefault="002E56CE" w:rsidP="002E56CE">
      <w:pPr>
        <w:ind w:firstLine="567"/>
        <w:rPr>
          <w:sz w:val="24"/>
          <w:szCs w:val="24"/>
        </w:rPr>
      </w:pPr>
      <w:r w:rsidRPr="002E56CE">
        <w:rPr>
          <w:sz w:val="24"/>
          <w:szCs w:val="24"/>
        </w:rPr>
        <w:t>ADV_TDS.3 Базовый модульный проект</w:t>
      </w:r>
    </w:p>
    <w:p w14:paraId="2529B49B" w14:textId="77777777" w:rsidR="002E56CE" w:rsidRPr="002E56CE" w:rsidRDefault="002E56CE" w:rsidP="002E56CE">
      <w:pPr>
        <w:ind w:firstLine="567"/>
        <w:rPr>
          <w:sz w:val="24"/>
          <w:szCs w:val="24"/>
        </w:rPr>
      </w:pPr>
      <w:r w:rsidRPr="002E56CE">
        <w:rPr>
          <w:sz w:val="24"/>
          <w:szCs w:val="24"/>
        </w:rPr>
        <w:t>А1</w:t>
      </w:r>
      <w:proofErr w:type="gramStart"/>
      <w:r w:rsidRPr="002E56CE">
        <w:rPr>
          <w:sz w:val="24"/>
          <w:szCs w:val="24"/>
        </w:rPr>
        <w:t>_С</w:t>
      </w:r>
      <w:proofErr w:type="gramEnd"/>
      <w:r w:rsidRPr="002E56CE">
        <w:rPr>
          <w:sz w:val="24"/>
          <w:szCs w:val="24"/>
        </w:rPr>
        <w:t>_ТАТ1 Полностью определенные инструментальные средства разработки</w:t>
      </w:r>
    </w:p>
    <w:p w14:paraId="4C02668A" w14:textId="77777777" w:rsidR="002E56CE" w:rsidRPr="002E56CE" w:rsidRDefault="002E56CE" w:rsidP="002E56CE">
      <w:pPr>
        <w:ind w:firstLine="567"/>
        <w:rPr>
          <w:sz w:val="24"/>
          <w:szCs w:val="24"/>
        </w:rPr>
      </w:pPr>
      <w:r w:rsidRPr="002E56CE">
        <w:rPr>
          <w:sz w:val="24"/>
          <w:szCs w:val="24"/>
        </w:rPr>
        <w:t>Цели</w:t>
      </w:r>
    </w:p>
    <w:p w14:paraId="132499DF" w14:textId="77777777" w:rsidR="002E56CE" w:rsidRPr="002E56CE" w:rsidRDefault="002E56CE" w:rsidP="002E56CE">
      <w:pPr>
        <w:ind w:firstLine="567"/>
        <w:rPr>
          <w:sz w:val="24"/>
          <w:szCs w:val="24"/>
        </w:rPr>
      </w:pPr>
      <w:r w:rsidRPr="002E56CE">
        <w:rPr>
          <w:sz w:val="24"/>
          <w:szCs w:val="24"/>
        </w:rPr>
        <w:t>Цель данного компонента состоит в предоставлении возможности предъявления требований к тому, чтобы некоторые части ФБО имели полностью определенную внутреннюю структуру. Компонент предназначен для того, чтобы все ФБО были спроектированы и реализованы с использованием правильных технических принципов, а анализ выполнялся только в отношении некоторого конкретного подмножества ФБО.</w:t>
      </w:r>
    </w:p>
    <w:p w14:paraId="7E2FBC67" w14:textId="77777777" w:rsidR="002E56CE" w:rsidRPr="002E56CE" w:rsidRDefault="002E56CE" w:rsidP="002E56CE">
      <w:pPr>
        <w:ind w:firstLine="567"/>
        <w:rPr>
          <w:sz w:val="24"/>
          <w:szCs w:val="24"/>
        </w:rPr>
      </w:pPr>
      <w:r w:rsidRPr="002E56CE">
        <w:rPr>
          <w:sz w:val="24"/>
          <w:szCs w:val="24"/>
        </w:rPr>
        <w:t>Замечания по применению</w:t>
      </w:r>
    </w:p>
    <w:p w14:paraId="085BA4B2" w14:textId="77777777" w:rsidR="002E56CE" w:rsidRPr="002E56CE" w:rsidRDefault="002E56CE" w:rsidP="002E56CE">
      <w:pPr>
        <w:ind w:firstLine="567"/>
        <w:rPr>
          <w:sz w:val="24"/>
          <w:szCs w:val="24"/>
        </w:rPr>
      </w:pPr>
      <w:r w:rsidRPr="002E56CE">
        <w:rPr>
          <w:sz w:val="24"/>
          <w:szCs w:val="24"/>
        </w:rPr>
        <w:t>В данном компоненте предъявляются требования к разработчику ПЗ или ЗБ по предоставлению информации о назначении подмножества ФБО. Это подмножество может быть определено на любом уровне представления:</w:t>
      </w:r>
    </w:p>
    <w:p w14:paraId="3EC9FC15" w14:textId="77777777" w:rsidR="002E56CE" w:rsidRPr="002E56CE" w:rsidRDefault="002E56CE" w:rsidP="002E56CE">
      <w:pPr>
        <w:ind w:firstLine="567"/>
        <w:rPr>
          <w:sz w:val="24"/>
          <w:szCs w:val="24"/>
        </w:rPr>
      </w:pPr>
      <w:r w:rsidRPr="002E56CE">
        <w:rPr>
          <w:sz w:val="24"/>
          <w:szCs w:val="24"/>
        </w:rPr>
        <w:t xml:space="preserve">a) на уровне структурных элементов ФБО, как определено в проекте ОО (например: </w:t>
      </w:r>
      <w:r w:rsidRPr="002E56CE">
        <w:rPr>
          <w:sz w:val="24"/>
          <w:szCs w:val="24"/>
        </w:rPr>
        <w:lastRenderedPageBreak/>
        <w:t>«Разработчик должен спроектировать и реализовать подсистему аудита с полностью определенной внутренней структурой»);</w:t>
      </w:r>
    </w:p>
    <w:p w14:paraId="65D88D0A" w14:textId="77777777" w:rsidR="002E56CE" w:rsidRPr="002E56CE" w:rsidRDefault="002E56CE" w:rsidP="002E56CE">
      <w:pPr>
        <w:ind w:firstLine="567"/>
        <w:rPr>
          <w:sz w:val="24"/>
          <w:szCs w:val="24"/>
        </w:rPr>
      </w:pPr>
      <w:r w:rsidRPr="002E56CE">
        <w:rPr>
          <w:sz w:val="24"/>
          <w:szCs w:val="24"/>
        </w:rPr>
        <w:t xml:space="preserve">b) на уровне реализации (например: </w:t>
      </w:r>
      <w:proofErr w:type="gramStart"/>
      <w:r w:rsidRPr="002E56CE">
        <w:rPr>
          <w:sz w:val="24"/>
          <w:szCs w:val="24"/>
        </w:rPr>
        <w:t xml:space="preserve">«Разработчик должен спроектировать и реализовать файлы </w:t>
      </w:r>
      <w:proofErr w:type="spellStart"/>
      <w:r w:rsidRPr="002E56CE">
        <w:rPr>
          <w:sz w:val="24"/>
          <w:szCs w:val="24"/>
        </w:rPr>
        <w:t>encrypt.c</w:t>
      </w:r>
      <w:proofErr w:type="spellEnd"/>
      <w:r w:rsidRPr="002E56CE">
        <w:rPr>
          <w:sz w:val="24"/>
          <w:szCs w:val="24"/>
        </w:rPr>
        <w:t xml:space="preserve"> и </w:t>
      </w:r>
      <w:proofErr w:type="spellStart"/>
      <w:r w:rsidRPr="002E56CE">
        <w:rPr>
          <w:sz w:val="24"/>
          <w:szCs w:val="24"/>
        </w:rPr>
        <w:t>decrypt.с</w:t>
      </w:r>
      <w:proofErr w:type="spellEnd"/>
      <w:r w:rsidRPr="002E56CE">
        <w:rPr>
          <w:sz w:val="24"/>
          <w:szCs w:val="24"/>
        </w:rPr>
        <w:t xml:space="preserve"> таким образом, чтобы они имели полностью определенную внутреннюю структуру» или «Разработчик должен спроектировать и реализовать интегральную микросхему 6227 так, чтобы у нее имелась полностью определенная внутренняя структура»).</w:t>
      </w:r>
      <w:proofErr w:type="gramEnd"/>
    </w:p>
    <w:p w14:paraId="3FA7A98D" w14:textId="77777777" w:rsidR="002E56CE" w:rsidRPr="002E56CE" w:rsidRDefault="002E56CE" w:rsidP="002E56CE">
      <w:pPr>
        <w:ind w:firstLine="567"/>
        <w:rPr>
          <w:sz w:val="24"/>
          <w:szCs w:val="24"/>
        </w:rPr>
      </w:pPr>
      <w:proofErr w:type="gramStart"/>
      <w:r w:rsidRPr="002E56CE">
        <w:rPr>
          <w:sz w:val="24"/>
          <w:szCs w:val="24"/>
        </w:rPr>
        <w:t>Выполнить это путем ссылки на заявленные ФТБ не представляется возможным (например, в виде:</w:t>
      </w:r>
      <w:proofErr w:type="gramEnd"/>
      <w:r w:rsidRPr="002E56CE">
        <w:rPr>
          <w:sz w:val="24"/>
          <w:szCs w:val="24"/>
        </w:rPr>
        <w:t xml:space="preserve"> </w:t>
      </w:r>
      <w:proofErr w:type="gramStart"/>
      <w:r w:rsidRPr="002E56CE">
        <w:rPr>
          <w:sz w:val="24"/>
          <w:szCs w:val="24"/>
        </w:rPr>
        <w:t>«Разработчик должен спроектировать и реализовать ту часть ФБО, которая обеспечивает выполнение требования к анонимности согласно компоненту FPR_AN0.2 таким образом, чтобы эта часть обладала полностью определенной внутренней структурой»), поскольку такое представление не отражает, на что именно должен быть направлен анализ.</w:t>
      </w:r>
      <w:proofErr w:type="gramEnd"/>
    </w:p>
    <w:p w14:paraId="1E2055CD" w14:textId="77777777" w:rsidR="002E56CE" w:rsidRPr="002E56CE" w:rsidRDefault="002E56CE" w:rsidP="002E56CE">
      <w:pPr>
        <w:ind w:firstLine="567"/>
        <w:rPr>
          <w:sz w:val="24"/>
          <w:szCs w:val="24"/>
        </w:rPr>
      </w:pPr>
      <w:proofErr w:type="gramStart"/>
      <w:r w:rsidRPr="002E56CE">
        <w:rPr>
          <w:sz w:val="24"/>
          <w:szCs w:val="24"/>
        </w:rPr>
        <w:t>Ценность данного компонента ограничена, компонент применим в тех случаях, когда потенциально опасные пользователи/субъекты имеют ограниченный или строго контролируемый доступ к ИФБО или тогда, когда есть другие средства защиты (например, разделение доменов), которые обеспечивают, что на выбранное подмножество ФБО не могут неблагоприятно повлиять остальные ФБО (например, когда криптографические функции, которые изолированы от остальных ФБО, имеют полностью определенную внутреннюю структуру).</w:t>
      </w:r>
      <w:proofErr w:type="gramEnd"/>
    </w:p>
    <w:p w14:paraId="59884933" w14:textId="77777777" w:rsidR="002E56CE" w:rsidRPr="002E56CE" w:rsidRDefault="002E56CE" w:rsidP="002E56CE">
      <w:pPr>
        <w:ind w:firstLine="567"/>
        <w:rPr>
          <w:sz w:val="24"/>
          <w:szCs w:val="24"/>
        </w:rPr>
      </w:pPr>
      <w:r w:rsidRPr="002E56CE">
        <w:rPr>
          <w:sz w:val="24"/>
          <w:szCs w:val="24"/>
        </w:rPr>
        <w:t>Элементы действий разработчика</w:t>
      </w:r>
    </w:p>
    <w:p w14:paraId="5C6D1E6A" w14:textId="77777777" w:rsidR="002E56CE" w:rsidRPr="002E56CE" w:rsidRDefault="002E56CE" w:rsidP="002E56CE">
      <w:pPr>
        <w:ind w:firstLine="567"/>
        <w:rPr>
          <w:sz w:val="24"/>
          <w:szCs w:val="24"/>
        </w:rPr>
      </w:pPr>
      <w:r w:rsidRPr="002E56CE">
        <w:rPr>
          <w:sz w:val="24"/>
          <w:szCs w:val="24"/>
        </w:rPr>
        <w:t>ADV_INT.1.1D</w:t>
      </w:r>
    </w:p>
    <w:p w14:paraId="6134B022" w14:textId="77777777" w:rsidR="002E56CE" w:rsidRPr="002E56CE" w:rsidRDefault="002E56CE" w:rsidP="002E56CE">
      <w:pPr>
        <w:ind w:firstLine="567"/>
        <w:rPr>
          <w:sz w:val="24"/>
          <w:szCs w:val="24"/>
        </w:rPr>
      </w:pPr>
      <w:r w:rsidRPr="002E56CE">
        <w:rPr>
          <w:sz w:val="24"/>
          <w:szCs w:val="24"/>
        </w:rPr>
        <w:t>Разработчик должен выполнить проектирование и реализацию [назначение: подмножество ФБО] таким образом, чтобы внутренняя структура была полностью определенной.</w:t>
      </w:r>
    </w:p>
    <w:p w14:paraId="3D55EA35" w14:textId="77777777" w:rsidR="002E56CE" w:rsidRPr="002E56CE" w:rsidRDefault="002E56CE" w:rsidP="002E56CE">
      <w:pPr>
        <w:ind w:firstLine="567"/>
        <w:rPr>
          <w:sz w:val="24"/>
          <w:szCs w:val="24"/>
        </w:rPr>
      </w:pPr>
      <w:r w:rsidRPr="002E56CE">
        <w:rPr>
          <w:sz w:val="24"/>
          <w:szCs w:val="24"/>
        </w:rPr>
        <w:t>ADV_INT.1.2D</w:t>
      </w:r>
    </w:p>
    <w:p w14:paraId="2406D5A3" w14:textId="77777777" w:rsidR="002E56CE" w:rsidRPr="002E56CE" w:rsidRDefault="002E56CE" w:rsidP="002E56CE">
      <w:pPr>
        <w:ind w:firstLine="567"/>
        <w:rPr>
          <w:sz w:val="24"/>
          <w:szCs w:val="24"/>
        </w:rPr>
      </w:pPr>
      <w:r w:rsidRPr="002E56CE">
        <w:rPr>
          <w:sz w:val="24"/>
          <w:szCs w:val="24"/>
        </w:rPr>
        <w:t>Разработчик должен представить описание и логическое обоснование внутренней структуры.</w:t>
      </w:r>
    </w:p>
    <w:p w14:paraId="353E94A6" w14:textId="77777777" w:rsidR="002E56CE" w:rsidRPr="002E56CE" w:rsidRDefault="002E56CE" w:rsidP="002E56CE">
      <w:pPr>
        <w:ind w:firstLine="567"/>
        <w:rPr>
          <w:sz w:val="24"/>
          <w:szCs w:val="24"/>
        </w:rPr>
      </w:pPr>
      <w:r w:rsidRPr="002E56CE">
        <w:rPr>
          <w:sz w:val="24"/>
          <w:szCs w:val="24"/>
        </w:rPr>
        <w:t>Элементы содержания и представления свидетельств</w:t>
      </w:r>
    </w:p>
    <w:p w14:paraId="3CD97441" w14:textId="77777777" w:rsidR="002E56CE" w:rsidRPr="002E56CE" w:rsidRDefault="002E56CE" w:rsidP="002E56CE">
      <w:pPr>
        <w:ind w:firstLine="567"/>
        <w:rPr>
          <w:sz w:val="24"/>
          <w:szCs w:val="24"/>
        </w:rPr>
      </w:pPr>
      <w:r w:rsidRPr="002E56CE">
        <w:rPr>
          <w:sz w:val="24"/>
          <w:szCs w:val="24"/>
        </w:rPr>
        <w:t>ADV_INT.1.1C</w:t>
      </w:r>
    </w:p>
    <w:p w14:paraId="7D4DB42E" w14:textId="77777777" w:rsidR="002E56CE" w:rsidRPr="002E56CE" w:rsidRDefault="002E56CE" w:rsidP="002E56CE">
      <w:pPr>
        <w:ind w:firstLine="567"/>
        <w:rPr>
          <w:sz w:val="24"/>
          <w:szCs w:val="24"/>
        </w:rPr>
      </w:pPr>
      <w:r w:rsidRPr="002E56CE">
        <w:rPr>
          <w:sz w:val="24"/>
          <w:szCs w:val="24"/>
        </w:rPr>
        <w:t>В логическом обосновании должно приводиться объяснение того, на основании каких характеристик оценивается «полнота определения» внутренней структуры.</w:t>
      </w:r>
    </w:p>
    <w:p w14:paraId="29064F5C" w14:textId="77777777" w:rsidR="002E56CE" w:rsidRPr="002E56CE" w:rsidRDefault="002E56CE" w:rsidP="002E56CE">
      <w:pPr>
        <w:ind w:firstLine="567"/>
        <w:rPr>
          <w:sz w:val="24"/>
          <w:szCs w:val="24"/>
        </w:rPr>
      </w:pPr>
      <w:r w:rsidRPr="002E56CE">
        <w:rPr>
          <w:sz w:val="24"/>
          <w:szCs w:val="24"/>
        </w:rPr>
        <w:t>ADV_INT.1.2C</w:t>
      </w:r>
    </w:p>
    <w:p w14:paraId="721F3FA1" w14:textId="77777777" w:rsidR="002E56CE" w:rsidRPr="002E56CE" w:rsidRDefault="002E56CE" w:rsidP="002E56CE">
      <w:pPr>
        <w:ind w:firstLine="567"/>
        <w:rPr>
          <w:sz w:val="24"/>
          <w:szCs w:val="24"/>
        </w:rPr>
      </w:pPr>
      <w:r w:rsidRPr="002E56CE">
        <w:rPr>
          <w:sz w:val="24"/>
          <w:szCs w:val="24"/>
        </w:rPr>
        <w:t>В описании внутренней структуры ФБО должно быть продемонстрировано, что внутренняя структура заданного подмножества ФБО является полностью определенной.</w:t>
      </w:r>
    </w:p>
    <w:p w14:paraId="33D90112" w14:textId="77777777" w:rsidR="002E56CE" w:rsidRPr="002E56CE" w:rsidRDefault="002E56CE" w:rsidP="002E56CE">
      <w:pPr>
        <w:ind w:firstLine="567"/>
        <w:rPr>
          <w:sz w:val="24"/>
          <w:szCs w:val="24"/>
        </w:rPr>
      </w:pPr>
      <w:r w:rsidRPr="002E56CE">
        <w:rPr>
          <w:sz w:val="24"/>
          <w:szCs w:val="24"/>
        </w:rPr>
        <w:t>Элементы действий оценщика</w:t>
      </w:r>
    </w:p>
    <w:p w14:paraId="270AD380" w14:textId="77777777" w:rsidR="002E56CE" w:rsidRPr="002E56CE" w:rsidRDefault="002E56CE" w:rsidP="002E56CE">
      <w:pPr>
        <w:ind w:firstLine="567"/>
        <w:rPr>
          <w:sz w:val="24"/>
          <w:szCs w:val="24"/>
        </w:rPr>
      </w:pPr>
      <w:r w:rsidRPr="002E56CE">
        <w:rPr>
          <w:sz w:val="24"/>
          <w:szCs w:val="24"/>
        </w:rPr>
        <w:t>ADV_INT.1.1E</w:t>
      </w:r>
    </w:p>
    <w:p w14:paraId="6560A5AC" w14:textId="77777777" w:rsidR="002E56CE" w:rsidRPr="002E56CE" w:rsidRDefault="002E56CE" w:rsidP="002E56CE">
      <w:pPr>
        <w:ind w:firstLine="567"/>
        <w:rPr>
          <w:sz w:val="24"/>
          <w:szCs w:val="24"/>
        </w:rPr>
      </w:pPr>
      <w:r w:rsidRPr="002E56CE">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47C09EF6" w14:textId="77777777" w:rsidR="002E56CE" w:rsidRPr="002E56CE" w:rsidRDefault="002E56CE" w:rsidP="002E56CE">
      <w:pPr>
        <w:ind w:firstLine="567"/>
        <w:rPr>
          <w:sz w:val="24"/>
          <w:szCs w:val="24"/>
        </w:rPr>
      </w:pPr>
      <w:r w:rsidRPr="002E56CE">
        <w:rPr>
          <w:sz w:val="24"/>
          <w:szCs w:val="24"/>
        </w:rPr>
        <w:t>ADV_INT.1.2E</w:t>
      </w:r>
    </w:p>
    <w:p w14:paraId="34FB8149" w14:textId="439F1749" w:rsidR="002E56CE" w:rsidRDefault="002E56CE" w:rsidP="002E56CE">
      <w:pPr>
        <w:ind w:firstLine="567"/>
        <w:rPr>
          <w:sz w:val="24"/>
          <w:szCs w:val="24"/>
        </w:rPr>
      </w:pPr>
      <w:r w:rsidRPr="002E56CE">
        <w:rPr>
          <w:sz w:val="24"/>
          <w:szCs w:val="24"/>
        </w:rPr>
        <w:t>Оценщик должен выполнить внутренний анализ назначенного подмножества ФБО.</w:t>
      </w:r>
    </w:p>
    <w:p w14:paraId="6DDA4F70" w14:textId="77777777" w:rsidR="002E56CE" w:rsidRDefault="002E56CE" w:rsidP="002E56CE">
      <w:pPr>
        <w:ind w:firstLine="567"/>
        <w:rPr>
          <w:b/>
          <w:bCs/>
          <w:sz w:val="24"/>
          <w:szCs w:val="24"/>
        </w:rPr>
      </w:pPr>
    </w:p>
    <w:p w14:paraId="2882DD5C" w14:textId="2555F665" w:rsidR="002E56CE" w:rsidRPr="002E56CE" w:rsidRDefault="002E56CE" w:rsidP="002E56CE">
      <w:pPr>
        <w:ind w:firstLine="567"/>
        <w:rPr>
          <w:b/>
          <w:bCs/>
          <w:sz w:val="24"/>
          <w:szCs w:val="24"/>
        </w:rPr>
      </w:pPr>
      <w:r w:rsidRPr="002E56CE">
        <w:rPr>
          <w:b/>
          <w:bCs/>
          <w:sz w:val="24"/>
          <w:szCs w:val="24"/>
        </w:rPr>
        <w:t>10.5.5 ADV_INT.2</w:t>
      </w:r>
      <w:proofErr w:type="gramStart"/>
      <w:r w:rsidRPr="002E56CE">
        <w:rPr>
          <w:b/>
          <w:bCs/>
          <w:sz w:val="24"/>
          <w:szCs w:val="24"/>
        </w:rPr>
        <w:t xml:space="preserve"> П</w:t>
      </w:r>
      <w:proofErr w:type="gramEnd"/>
      <w:r w:rsidRPr="002E56CE">
        <w:rPr>
          <w:b/>
          <w:bCs/>
          <w:sz w:val="24"/>
          <w:szCs w:val="24"/>
        </w:rPr>
        <w:t>олностью определенная внутренняя структура</w:t>
      </w:r>
    </w:p>
    <w:p w14:paraId="3DDED1FD" w14:textId="77777777" w:rsidR="002E56CE" w:rsidRDefault="002E56CE" w:rsidP="002E56CE">
      <w:pPr>
        <w:ind w:firstLine="567"/>
        <w:rPr>
          <w:sz w:val="24"/>
          <w:szCs w:val="24"/>
        </w:rPr>
      </w:pPr>
    </w:p>
    <w:p w14:paraId="3F72E298" w14:textId="6B267837" w:rsidR="002E56CE" w:rsidRPr="002E56CE" w:rsidRDefault="002E56CE" w:rsidP="002E56CE">
      <w:pPr>
        <w:ind w:firstLine="567"/>
        <w:rPr>
          <w:sz w:val="24"/>
          <w:szCs w:val="24"/>
        </w:rPr>
      </w:pPr>
      <w:r w:rsidRPr="002E56CE">
        <w:rPr>
          <w:sz w:val="24"/>
          <w:szCs w:val="24"/>
        </w:rPr>
        <w:t>Зависимости: ADV_IMP.1 Представление реализации ФБО</w:t>
      </w:r>
    </w:p>
    <w:p w14:paraId="356BC8B2" w14:textId="77777777" w:rsidR="002E56CE" w:rsidRPr="002E56CE" w:rsidRDefault="002E56CE" w:rsidP="002E56CE">
      <w:pPr>
        <w:ind w:firstLine="567"/>
        <w:rPr>
          <w:sz w:val="24"/>
          <w:szCs w:val="24"/>
        </w:rPr>
      </w:pPr>
      <w:r w:rsidRPr="002E56CE">
        <w:rPr>
          <w:sz w:val="24"/>
          <w:szCs w:val="24"/>
        </w:rPr>
        <w:t>ADV_TDS.3 Базовый модульный проект</w:t>
      </w:r>
    </w:p>
    <w:p w14:paraId="02FF2896" w14:textId="77777777" w:rsidR="002E56CE" w:rsidRPr="002E56CE" w:rsidRDefault="002E56CE" w:rsidP="002E56CE">
      <w:pPr>
        <w:ind w:firstLine="567"/>
        <w:rPr>
          <w:sz w:val="24"/>
          <w:szCs w:val="24"/>
        </w:rPr>
      </w:pPr>
      <w:r w:rsidRPr="002E56CE">
        <w:rPr>
          <w:sz w:val="24"/>
          <w:szCs w:val="24"/>
        </w:rPr>
        <w:t>А1</w:t>
      </w:r>
      <w:proofErr w:type="gramStart"/>
      <w:r w:rsidRPr="002E56CE">
        <w:rPr>
          <w:sz w:val="24"/>
          <w:szCs w:val="24"/>
        </w:rPr>
        <w:t>_С</w:t>
      </w:r>
      <w:proofErr w:type="gramEnd"/>
      <w:r w:rsidRPr="002E56CE">
        <w:rPr>
          <w:sz w:val="24"/>
          <w:szCs w:val="24"/>
        </w:rPr>
        <w:t>_ТАТ.1 Полностью определенные инструментальные средства разработки</w:t>
      </w:r>
    </w:p>
    <w:p w14:paraId="11C4C6C1" w14:textId="77777777" w:rsidR="002E56CE" w:rsidRPr="002E56CE" w:rsidRDefault="002E56CE" w:rsidP="002E56CE">
      <w:pPr>
        <w:ind w:firstLine="567"/>
        <w:rPr>
          <w:sz w:val="24"/>
          <w:szCs w:val="24"/>
        </w:rPr>
      </w:pPr>
      <w:r w:rsidRPr="002E56CE">
        <w:rPr>
          <w:sz w:val="24"/>
          <w:szCs w:val="24"/>
        </w:rPr>
        <w:t>Цели</w:t>
      </w:r>
    </w:p>
    <w:p w14:paraId="45099FCD" w14:textId="77777777" w:rsidR="002E56CE" w:rsidRPr="002E56CE" w:rsidRDefault="002E56CE" w:rsidP="002E56CE">
      <w:pPr>
        <w:ind w:firstLine="567"/>
        <w:rPr>
          <w:sz w:val="24"/>
          <w:szCs w:val="24"/>
        </w:rPr>
      </w:pPr>
      <w:r w:rsidRPr="002E56CE">
        <w:rPr>
          <w:sz w:val="24"/>
          <w:szCs w:val="24"/>
        </w:rPr>
        <w:t xml:space="preserve">Цель данного компонента состоит в предоставлении возможности предъявления к ФБО требований по полностью определенной внутренней структуре. Компонент </w:t>
      </w:r>
      <w:r w:rsidRPr="002E56CE">
        <w:rPr>
          <w:sz w:val="24"/>
          <w:szCs w:val="24"/>
        </w:rPr>
        <w:lastRenderedPageBreak/>
        <w:t>предназначен для того, чтобы ФБО были спроектированы и реализованы с использованием правильных технических принципов.</w:t>
      </w:r>
    </w:p>
    <w:p w14:paraId="1D44431B" w14:textId="77777777" w:rsidR="002E56CE" w:rsidRPr="002E56CE" w:rsidRDefault="002E56CE" w:rsidP="002E56CE">
      <w:pPr>
        <w:ind w:firstLine="567"/>
        <w:rPr>
          <w:sz w:val="24"/>
          <w:szCs w:val="24"/>
        </w:rPr>
      </w:pPr>
      <w:r w:rsidRPr="002E56CE">
        <w:rPr>
          <w:sz w:val="24"/>
          <w:szCs w:val="24"/>
        </w:rPr>
        <w:t>Замечания по применению</w:t>
      </w:r>
    </w:p>
    <w:p w14:paraId="5ECF2F29" w14:textId="77777777" w:rsidR="002E56CE" w:rsidRPr="002E56CE" w:rsidRDefault="002E56CE" w:rsidP="002E56CE">
      <w:pPr>
        <w:ind w:firstLine="567"/>
        <w:rPr>
          <w:sz w:val="24"/>
          <w:szCs w:val="24"/>
        </w:rPr>
      </w:pPr>
      <w:r w:rsidRPr="002E56CE">
        <w:rPr>
          <w:sz w:val="24"/>
          <w:szCs w:val="24"/>
        </w:rPr>
        <w:t>Заключение о соответствии структуры требованиям принимается на основании изучения конкретных технологий, используемых в ОО. Этот компонент требует идентификации стандартов, согласно которым будут оцениваться качества, характеризующие полноту определения структуры.</w:t>
      </w:r>
    </w:p>
    <w:p w14:paraId="4D511541" w14:textId="77777777" w:rsidR="002E56CE" w:rsidRPr="002E56CE" w:rsidRDefault="002E56CE" w:rsidP="002E56CE">
      <w:pPr>
        <w:ind w:firstLine="567"/>
        <w:rPr>
          <w:sz w:val="24"/>
          <w:szCs w:val="24"/>
        </w:rPr>
      </w:pPr>
      <w:r w:rsidRPr="002E56CE">
        <w:rPr>
          <w:sz w:val="24"/>
          <w:szCs w:val="24"/>
        </w:rPr>
        <w:t>Элементы действий разработчика</w:t>
      </w:r>
    </w:p>
    <w:p w14:paraId="3AA944E4" w14:textId="77777777" w:rsidR="002E56CE" w:rsidRPr="002E56CE" w:rsidRDefault="002E56CE" w:rsidP="002E56CE">
      <w:pPr>
        <w:ind w:firstLine="567"/>
        <w:rPr>
          <w:sz w:val="24"/>
          <w:szCs w:val="24"/>
        </w:rPr>
      </w:pPr>
      <w:r w:rsidRPr="002E56CE">
        <w:rPr>
          <w:sz w:val="24"/>
          <w:szCs w:val="24"/>
        </w:rPr>
        <w:t>ADV_INT.2.1D</w:t>
      </w:r>
    </w:p>
    <w:p w14:paraId="0AC4B659" w14:textId="77777777" w:rsidR="002E56CE" w:rsidRPr="002E56CE" w:rsidRDefault="002E56CE" w:rsidP="002E56CE">
      <w:pPr>
        <w:ind w:firstLine="567"/>
        <w:rPr>
          <w:sz w:val="24"/>
          <w:szCs w:val="24"/>
        </w:rPr>
      </w:pPr>
      <w:r w:rsidRPr="002E56CE">
        <w:rPr>
          <w:sz w:val="24"/>
          <w:szCs w:val="24"/>
        </w:rPr>
        <w:t>Разработчик должен выполнить проектирование и реализацию всех ФБО таким образом, чтобы их внутренняя структура была полностью определена.</w:t>
      </w:r>
    </w:p>
    <w:p w14:paraId="37942DCE" w14:textId="77777777" w:rsidR="002E56CE" w:rsidRPr="002E56CE" w:rsidRDefault="002E56CE" w:rsidP="002E56CE">
      <w:pPr>
        <w:ind w:firstLine="567"/>
        <w:rPr>
          <w:sz w:val="24"/>
          <w:szCs w:val="24"/>
        </w:rPr>
      </w:pPr>
      <w:r w:rsidRPr="002E56CE">
        <w:rPr>
          <w:sz w:val="24"/>
          <w:szCs w:val="24"/>
        </w:rPr>
        <w:t>ADV_INT.2.2D</w:t>
      </w:r>
    </w:p>
    <w:p w14:paraId="4AADF786" w14:textId="77777777" w:rsidR="002E56CE" w:rsidRPr="002E56CE" w:rsidRDefault="002E56CE" w:rsidP="002E56CE">
      <w:pPr>
        <w:ind w:firstLine="567"/>
        <w:rPr>
          <w:sz w:val="24"/>
          <w:szCs w:val="24"/>
        </w:rPr>
      </w:pPr>
      <w:r w:rsidRPr="002E56CE">
        <w:rPr>
          <w:sz w:val="24"/>
          <w:szCs w:val="24"/>
        </w:rPr>
        <w:t>Разработчик должен представить описание и логическое обоснование внутренней структуры.</w:t>
      </w:r>
    </w:p>
    <w:p w14:paraId="0EFDB8A8" w14:textId="77777777" w:rsidR="002E56CE" w:rsidRPr="002E56CE" w:rsidRDefault="002E56CE" w:rsidP="002E56CE">
      <w:pPr>
        <w:ind w:firstLine="567"/>
        <w:rPr>
          <w:sz w:val="24"/>
          <w:szCs w:val="24"/>
        </w:rPr>
      </w:pPr>
      <w:r w:rsidRPr="002E56CE">
        <w:rPr>
          <w:sz w:val="24"/>
          <w:szCs w:val="24"/>
        </w:rPr>
        <w:t>Элементы содержания и представления свидетельств</w:t>
      </w:r>
    </w:p>
    <w:p w14:paraId="36A1CADE" w14:textId="77777777" w:rsidR="002E56CE" w:rsidRPr="002E56CE" w:rsidRDefault="002E56CE" w:rsidP="002E56CE">
      <w:pPr>
        <w:ind w:firstLine="567"/>
        <w:rPr>
          <w:sz w:val="24"/>
          <w:szCs w:val="24"/>
        </w:rPr>
      </w:pPr>
      <w:r w:rsidRPr="002E56CE">
        <w:rPr>
          <w:sz w:val="24"/>
          <w:szCs w:val="24"/>
        </w:rPr>
        <w:t>ADV_INT.2.1C</w:t>
      </w:r>
    </w:p>
    <w:p w14:paraId="77F06536" w14:textId="77777777" w:rsidR="002E56CE" w:rsidRPr="002E56CE" w:rsidRDefault="002E56CE" w:rsidP="002E56CE">
      <w:pPr>
        <w:ind w:firstLine="567"/>
        <w:rPr>
          <w:sz w:val="24"/>
          <w:szCs w:val="24"/>
        </w:rPr>
      </w:pPr>
      <w:r w:rsidRPr="002E56CE">
        <w:rPr>
          <w:sz w:val="24"/>
          <w:szCs w:val="24"/>
        </w:rPr>
        <w:t>В логическом обосновании должно приводиться описание характеристик, на основании которых оценивается «полнота определения» внутренней структуры.</w:t>
      </w:r>
    </w:p>
    <w:p w14:paraId="5C67BC28" w14:textId="77777777" w:rsidR="002E56CE" w:rsidRPr="002E56CE" w:rsidRDefault="002E56CE" w:rsidP="002E56CE">
      <w:pPr>
        <w:ind w:firstLine="567"/>
        <w:rPr>
          <w:sz w:val="24"/>
          <w:szCs w:val="24"/>
        </w:rPr>
      </w:pPr>
      <w:r w:rsidRPr="002E56CE">
        <w:rPr>
          <w:sz w:val="24"/>
          <w:szCs w:val="24"/>
        </w:rPr>
        <w:t>ADV_INT.2.2C</w:t>
      </w:r>
    </w:p>
    <w:p w14:paraId="12AA27F8" w14:textId="77777777" w:rsidR="002E56CE" w:rsidRPr="002E56CE" w:rsidRDefault="002E56CE" w:rsidP="002E56CE">
      <w:pPr>
        <w:ind w:firstLine="567"/>
        <w:rPr>
          <w:sz w:val="24"/>
          <w:szCs w:val="24"/>
        </w:rPr>
      </w:pPr>
      <w:r w:rsidRPr="002E56CE">
        <w:rPr>
          <w:sz w:val="24"/>
          <w:szCs w:val="24"/>
        </w:rPr>
        <w:t>В описании внутренней структуры ФБО должно быть продемонстрировано, что внутренняя структура всех ФБО является полностью определенной.</w:t>
      </w:r>
    </w:p>
    <w:p w14:paraId="24CC1BFA" w14:textId="77777777" w:rsidR="002E56CE" w:rsidRPr="002E56CE" w:rsidRDefault="002E56CE" w:rsidP="002E56CE">
      <w:pPr>
        <w:ind w:firstLine="567"/>
        <w:rPr>
          <w:sz w:val="24"/>
          <w:szCs w:val="24"/>
        </w:rPr>
      </w:pPr>
      <w:r w:rsidRPr="002E56CE">
        <w:rPr>
          <w:sz w:val="24"/>
          <w:szCs w:val="24"/>
        </w:rPr>
        <w:t>Элементы действий оценщика</w:t>
      </w:r>
    </w:p>
    <w:p w14:paraId="455A1937" w14:textId="77777777" w:rsidR="002E56CE" w:rsidRPr="002E56CE" w:rsidRDefault="002E56CE" w:rsidP="002E56CE">
      <w:pPr>
        <w:ind w:firstLine="567"/>
        <w:rPr>
          <w:sz w:val="24"/>
          <w:szCs w:val="24"/>
        </w:rPr>
      </w:pPr>
      <w:r w:rsidRPr="002E56CE">
        <w:rPr>
          <w:sz w:val="24"/>
          <w:szCs w:val="24"/>
        </w:rPr>
        <w:t>ADV_INT.2.1E</w:t>
      </w:r>
    </w:p>
    <w:p w14:paraId="2C863331" w14:textId="77777777" w:rsidR="002E56CE" w:rsidRPr="002E56CE" w:rsidRDefault="002E56CE" w:rsidP="002E56CE">
      <w:pPr>
        <w:ind w:firstLine="567"/>
        <w:rPr>
          <w:sz w:val="24"/>
          <w:szCs w:val="24"/>
        </w:rPr>
      </w:pPr>
      <w:r w:rsidRPr="002E56CE">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33669AF8" w14:textId="77777777" w:rsidR="002E56CE" w:rsidRPr="002E56CE" w:rsidRDefault="002E56CE" w:rsidP="002E56CE">
      <w:pPr>
        <w:ind w:firstLine="567"/>
        <w:rPr>
          <w:sz w:val="24"/>
          <w:szCs w:val="24"/>
        </w:rPr>
      </w:pPr>
      <w:r w:rsidRPr="002E56CE">
        <w:rPr>
          <w:sz w:val="24"/>
          <w:szCs w:val="24"/>
        </w:rPr>
        <w:t>ADV_INT.2.2E</w:t>
      </w:r>
    </w:p>
    <w:p w14:paraId="0253F078" w14:textId="77777777" w:rsidR="002E56CE" w:rsidRPr="002E56CE" w:rsidRDefault="002E56CE" w:rsidP="002E56CE">
      <w:pPr>
        <w:ind w:firstLine="567"/>
        <w:rPr>
          <w:sz w:val="24"/>
          <w:szCs w:val="24"/>
        </w:rPr>
      </w:pPr>
      <w:r w:rsidRPr="002E56CE">
        <w:rPr>
          <w:sz w:val="24"/>
          <w:szCs w:val="24"/>
        </w:rPr>
        <w:t>Оценщик должен провести анализ внутренней структуры ФБО.</w:t>
      </w:r>
    </w:p>
    <w:p w14:paraId="693CCCEF" w14:textId="77777777" w:rsidR="002E56CE" w:rsidRPr="002E56CE" w:rsidRDefault="002E56CE" w:rsidP="002E56CE">
      <w:pPr>
        <w:ind w:firstLine="567"/>
        <w:rPr>
          <w:sz w:val="24"/>
          <w:szCs w:val="24"/>
        </w:rPr>
      </w:pPr>
    </w:p>
    <w:p w14:paraId="5C8EE682" w14:textId="77777777" w:rsidR="002E56CE" w:rsidRPr="002E56CE" w:rsidRDefault="002E56CE" w:rsidP="002E56CE">
      <w:pPr>
        <w:ind w:firstLine="567"/>
        <w:rPr>
          <w:b/>
          <w:bCs/>
          <w:sz w:val="24"/>
          <w:szCs w:val="24"/>
        </w:rPr>
      </w:pPr>
      <w:r w:rsidRPr="002E56CE">
        <w:rPr>
          <w:b/>
          <w:bCs/>
          <w:sz w:val="24"/>
          <w:szCs w:val="24"/>
        </w:rPr>
        <w:t>10.5.6 ADV_INT.3 Минимальная сложность внутренней структуры системы</w:t>
      </w:r>
    </w:p>
    <w:p w14:paraId="3D09357E" w14:textId="77777777" w:rsidR="002E56CE" w:rsidRDefault="002E56CE" w:rsidP="002E56CE">
      <w:pPr>
        <w:ind w:firstLine="567"/>
        <w:rPr>
          <w:sz w:val="24"/>
          <w:szCs w:val="24"/>
        </w:rPr>
      </w:pPr>
    </w:p>
    <w:p w14:paraId="712DF977" w14:textId="26AC5A19" w:rsidR="002E56CE" w:rsidRPr="002E56CE" w:rsidRDefault="002E56CE" w:rsidP="002E56CE">
      <w:pPr>
        <w:ind w:firstLine="567"/>
        <w:rPr>
          <w:sz w:val="24"/>
          <w:szCs w:val="24"/>
        </w:rPr>
      </w:pPr>
      <w:r w:rsidRPr="002E56CE">
        <w:rPr>
          <w:sz w:val="24"/>
          <w:szCs w:val="24"/>
        </w:rPr>
        <w:t>Зависимости: ADV_IMP.1 Представление реализации ФБО</w:t>
      </w:r>
    </w:p>
    <w:p w14:paraId="0BC84E2F" w14:textId="77777777" w:rsidR="002E56CE" w:rsidRPr="002E56CE" w:rsidRDefault="002E56CE" w:rsidP="002E56CE">
      <w:pPr>
        <w:ind w:firstLine="567"/>
        <w:rPr>
          <w:sz w:val="24"/>
          <w:szCs w:val="24"/>
        </w:rPr>
      </w:pPr>
      <w:r w:rsidRPr="002E56CE">
        <w:rPr>
          <w:sz w:val="24"/>
          <w:szCs w:val="24"/>
        </w:rPr>
        <w:t>ADV_TDS.3 Базовый модульный проект</w:t>
      </w:r>
    </w:p>
    <w:p w14:paraId="1E6C0F9B" w14:textId="77777777" w:rsidR="002E56CE" w:rsidRPr="002E56CE" w:rsidRDefault="002E56CE" w:rsidP="002E56CE">
      <w:pPr>
        <w:ind w:firstLine="567"/>
        <w:rPr>
          <w:sz w:val="24"/>
          <w:szCs w:val="24"/>
        </w:rPr>
      </w:pPr>
      <w:r w:rsidRPr="002E56CE">
        <w:rPr>
          <w:sz w:val="24"/>
          <w:szCs w:val="24"/>
        </w:rPr>
        <w:t>А1</w:t>
      </w:r>
      <w:proofErr w:type="gramStart"/>
      <w:r w:rsidRPr="002E56CE">
        <w:rPr>
          <w:sz w:val="24"/>
          <w:szCs w:val="24"/>
        </w:rPr>
        <w:t>_С</w:t>
      </w:r>
      <w:proofErr w:type="gramEnd"/>
      <w:r w:rsidRPr="002E56CE">
        <w:rPr>
          <w:sz w:val="24"/>
          <w:szCs w:val="24"/>
        </w:rPr>
        <w:t>_ТАТ.1 Полностью определенные инструментальные средства разработки</w:t>
      </w:r>
    </w:p>
    <w:p w14:paraId="329F7F6E" w14:textId="77777777" w:rsidR="002E56CE" w:rsidRPr="002E56CE" w:rsidRDefault="002E56CE" w:rsidP="002E56CE">
      <w:pPr>
        <w:ind w:firstLine="567"/>
        <w:rPr>
          <w:sz w:val="24"/>
          <w:szCs w:val="24"/>
        </w:rPr>
      </w:pPr>
      <w:r w:rsidRPr="002E56CE">
        <w:rPr>
          <w:sz w:val="24"/>
          <w:szCs w:val="24"/>
        </w:rPr>
        <w:t>Цели</w:t>
      </w:r>
    </w:p>
    <w:p w14:paraId="2BE87BCC" w14:textId="77777777" w:rsidR="002E56CE" w:rsidRPr="002E56CE" w:rsidRDefault="002E56CE" w:rsidP="002E56CE">
      <w:pPr>
        <w:ind w:firstLine="567"/>
        <w:rPr>
          <w:sz w:val="24"/>
          <w:szCs w:val="24"/>
        </w:rPr>
      </w:pPr>
      <w:r w:rsidRPr="002E56CE">
        <w:rPr>
          <w:sz w:val="24"/>
          <w:szCs w:val="24"/>
        </w:rPr>
        <w:t>Цель данного компонента состоит в предоставлении возможности предъявления к ФБО требований по полностью определенной внутренней структуре и минимальной сложности. Компонент предназначен для того, чтобы все ФБО были спроектированы и реализованы с использованием правильных технических принципов.</w:t>
      </w:r>
    </w:p>
    <w:p w14:paraId="10E21CFA" w14:textId="77777777" w:rsidR="002E56CE" w:rsidRPr="002E56CE" w:rsidRDefault="002E56CE" w:rsidP="002E56CE">
      <w:pPr>
        <w:ind w:firstLine="567"/>
        <w:rPr>
          <w:sz w:val="24"/>
          <w:szCs w:val="24"/>
        </w:rPr>
      </w:pPr>
      <w:r w:rsidRPr="002E56CE">
        <w:rPr>
          <w:sz w:val="24"/>
          <w:szCs w:val="24"/>
        </w:rPr>
        <w:t>Замечания по применению</w:t>
      </w:r>
    </w:p>
    <w:p w14:paraId="4D7E4A75" w14:textId="77777777" w:rsidR="002E56CE" w:rsidRPr="002E56CE" w:rsidRDefault="002E56CE" w:rsidP="002E56CE">
      <w:pPr>
        <w:ind w:firstLine="567"/>
        <w:rPr>
          <w:sz w:val="24"/>
          <w:szCs w:val="24"/>
        </w:rPr>
      </w:pPr>
      <w:r w:rsidRPr="002E56CE">
        <w:rPr>
          <w:sz w:val="24"/>
          <w:szCs w:val="24"/>
        </w:rPr>
        <w:t>Заключение о соответствии структуры требованиям и об отсутствии избыточной сложности принимается на основании изучения конкретных технологий, используемых в ОО. Этот компонент требует идентификации стандартов, согласно которым будут оцениваться качества, характеризующие полноту определения структуры и ее сложность.</w:t>
      </w:r>
    </w:p>
    <w:p w14:paraId="00FB47B8" w14:textId="77777777" w:rsidR="002E56CE" w:rsidRPr="002E56CE" w:rsidRDefault="002E56CE" w:rsidP="002E56CE">
      <w:pPr>
        <w:ind w:firstLine="567"/>
        <w:rPr>
          <w:sz w:val="24"/>
          <w:szCs w:val="24"/>
        </w:rPr>
      </w:pPr>
      <w:r w:rsidRPr="002E56CE">
        <w:rPr>
          <w:sz w:val="24"/>
          <w:szCs w:val="24"/>
        </w:rPr>
        <w:t>Элементы действий разработчика</w:t>
      </w:r>
    </w:p>
    <w:p w14:paraId="42FB0FD2" w14:textId="77777777" w:rsidR="002E56CE" w:rsidRPr="002E56CE" w:rsidRDefault="002E56CE" w:rsidP="002E56CE">
      <w:pPr>
        <w:ind w:firstLine="567"/>
        <w:rPr>
          <w:sz w:val="24"/>
          <w:szCs w:val="24"/>
        </w:rPr>
      </w:pPr>
      <w:r w:rsidRPr="002E56CE">
        <w:rPr>
          <w:sz w:val="24"/>
          <w:szCs w:val="24"/>
        </w:rPr>
        <w:t>ADV_INT.3.1D</w:t>
      </w:r>
    </w:p>
    <w:p w14:paraId="349ACB0D" w14:textId="77777777" w:rsidR="002E56CE" w:rsidRPr="002E56CE" w:rsidRDefault="002E56CE" w:rsidP="002E56CE">
      <w:pPr>
        <w:ind w:firstLine="567"/>
        <w:rPr>
          <w:sz w:val="24"/>
          <w:szCs w:val="24"/>
        </w:rPr>
      </w:pPr>
      <w:r w:rsidRPr="002E56CE">
        <w:rPr>
          <w:sz w:val="24"/>
          <w:szCs w:val="24"/>
        </w:rPr>
        <w:t>Разработчик должен выполнить проектирование и реализацию всех ФБО таким образом, чтобы их внутренняя структура была полностью определена.</w:t>
      </w:r>
    </w:p>
    <w:p w14:paraId="316C75E9" w14:textId="77777777" w:rsidR="002E56CE" w:rsidRPr="002E56CE" w:rsidRDefault="002E56CE" w:rsidP="002E56CE">
      <w:pPr>
        <w:ind w:firstLine="567"/>
        <w:rPr>
          <w:sz w:val="24"/>
          <w:szCs w:val="24"/>
        </w:rPr>
      </w:pPr>
      <w:r w:rsidRPr="002E56CE">
        <w:rPr>
          <w:sz w:val="24"/>
          <w:szCs w:val="24"/>
        </w:rPr>
        <w:t>ADV_INT.3.2D</w:t>
      </w:r>
    </w:p>
    <w:p w14:paraId="28F42A5C" w14:textId="77777777" w:rsidR="002E56CE" w:rsidRPr="002E56CE" w:rsidRDefault="002E56CE" w:rsidP="002E56CE">
      <w:pPr>
        <w:ind w:firstLine="567"/>
        <w:rPr>
          <w:sz w:val="24"/>
          <w:szCs w:val="24"/>
        </w:rPr>
      </w:pPr>
      <w:r w:rsidRPr="002E56CE">
        <w:rPr>
          <w:sz w:val="24"/>
          <w:szCs w:val="24"/>
        </w:rPr>
        <w:t>Разработчик должен представить описание и логическое обоснование внутренней структуры.</w:t>
      </w:r>
    </w:p>
    <w:p w14:paraId="3A09E689" w14:textId="77777777" w:rsidR="002E56CE" w:rsidRPr="002E56CE" w:rsidRDefault="002E56CE" w:rsidP="002E56CE">
      <w:pPr>
        <w:ind w:firstLine="567"/>
        <w:rPr>
          <w:sz w:val="24"/>
          <w:szCs w:val="24"/>
        </w:rPr>
      </w:pPr>
      <w:r w:rsidRPr="002E56CE">
        <w:rPr>
          <w:sz w:val="24"/>
          <w:szCs w:val="24"/>
        </w:rPr>
        <w:lastRenderedPageBreak/>
        <w:t>Элементы содержания и представления свидетельств</w:t>
      </w:r>
    </w:p>
    <w:p w14:paraId="28DDEAD1" w14:textId="77777777" w:rsidR="002E56CE" w:rsidRPr="002E56CE" w:rsidRDefault="002E56CE" w:rsidP="002E56CE">
      <w:pPr>
        <w:ind w:firstLine="567"/>
        <w:rPr>
          <w:sz w:val="24"/>
          <w:szCs w:val="24"/>
        </w:rPr>
      </w:pPr>
      <w:r w:rsidRPr="002E56CE">
        <w:rPr>
          <w:sz w:val="24"/>
          <w:szCs w:val="24"/>
        </w:rPr>
        <w:t>ADV_INT.3.1C</w:t>
      </w:r>
    </w:p>
    <w:p w14:paraId="64860D9E" w14:textId="77777777" w:rsidR="002E56CE" w:rsidRPr="002E56CE" w:rsidRDefault="002E56CE" w:rsidP="002E56CE">
      <w:pPr>
        <w:ind w:firstLine="567"/>
        <w:rPr>
          <w:sz w:val="24"/>
          <w:szCs w:val="24"/>
        </w:rPr>
      </w:pPr>
      <w:r w:rsidRPr="002E56CE">
        <w:rPr>
          <w:sz w:val="24"/>
          <w:szCs w:val="24"/>
        </w:rPr>
        <w:t>В логическом обосновании должно приводиться описание характеристик, на основании которых оценивается «полнота определения» и «сложность» внутренней структуры.</w:t>
      </w:r>
    </w:p>
    <w:p w14:paraId="05C5615C" w14:textId="77777777" w:rsidR="002E56CE" w:rsidRPr="002E56CE" w:rsidRDefault="002E56CE" w:rsidP="002E56CE">
      <w:pPr>
        <w:ind w:firstLine="567"/>
        <w:rPr>
          <w:sz w:val="24"/>
          <w:szCs w:val="24"/>
        </w:rPr>
      </w:pPr>
      <w:r w:rsidRPr="002E56CE">
        <w:rPr>
          <w:sz w:val="24"/>
          <w:szCs w:val="24"/>
        </w:rPr>
        <w:t>ADV_INT.3.2C</w:t>
      </w:r>
    </w:p>
    <w:p w14:paraId="0034BCAD" w14:textId="77777777" w:rsidR="002E56CE" w:rsidRPr="002E56CE" w:rsidRDefault="002E56CE" w:rsidP="002E56CE">
      <w:pPr>
        <w:ind w:firstLine="567"/>
        <w:rPr>
          <w:sz w:val="24"/>
          <w:szCs w:val="24"/>
        </w:rPr>
      </w:pPr>
      <w:r w:rsidRPr="002E56CE">
        <w:rPr>
          <w:sz w:val="24"/>
          <w:szCs w:val="24"/>
        </w:rPr>
        <w:t>В описании внутренней структуры ФБО должно быть продемонстрировано, что внутренняя структура всех ФБО полностью определена и не является избыточно сложной.</w:t>
      </w:r>
    </w:p>
    <w:p w14:paraId="0236D972" w14:textId="77777777" w:rsidR="002E56CE" w:rsidRPr="002E56CE" w:rsidRDefault="002E56CE" w:rsidP="002E56CE">
      <w:pPr>
        <w:ind w:firstLine="567"/>
        <w:rPr>
          <w:sz w:val="24"/>
          <w:szCs w:val="24"/>
        </w:rPr>
      </w:pPr>
      <w:r w:rsidRPr="002E56CE">
        <w:rPr>
          <w:sz w:val="24"/>
          <w:szCs w:val="24"/>
        </w:rPr>
        <w:t>Элементы действий оценщика</w:t>
      </w:r>
    </w:p>
    <w:p w14:paraId="0D409E6B" w14:textId="77777777" w:rsidR="002E56CE" w:rsidRPr="002E56CE" w:rsidRDefault="002E56CE" w:rsidP="002E56CE">
      <w:pPr>
        <w:ind w:firstLine="567"/>
        <w:rPr>
          <w:sz w:val="24"/>
          <w:szCs w:val="24"/>
        </w:rPr>
      </w:pPr>
      <w:r w:rsidRPr="002E56CE">
        <w:rPr>
          <w:sz w:val="24"/>
          <w:szCs w:val="24"/>
        </w:rPr>
        <w:t>ADV_INT.3.1E</w:t>
      </w:r>
    </w:p>
    <w:p w14:paraId="030A32F9" w14:textId="77777777" w:rsidR="002E56CE" w:rsidRPr="002E56CE" w:rsidRDefault="002E56CE" w:rsidP="002E56CE">
      <w:pPr>
        <w:ind w:firstLine="567"/>
        <w:rPr>
          <w:sz w:val="24"/>
          <w:szCs w:val="24"/>
        </w:rPr>
      </w:pPr>
      <w:r w:rsidRPr="002E56CE">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39523251" w14:textId="77777777" w:rsidR="002E56CE" w:rsidRPr="002E56CE" w:rsidRDefault="002E56CE" w:rsidP="002E56CE">
      <w:pPr>
        <w:ind w:firstLine="567"/>
        <w:rPr>
          <w:sz w:val="24"/>
          <w:szCs w:val="24"/>
        </w:rPr>
      </w:pPr>
      <w:r w:rsidRPr="002E56CE">
        <w:rPr>
          <w:sz w:val="24"/>
          <w:szCs w:val="24"/>
        </w:rPr>
        <w:t>ADV_INT.3.2E</w:t>
      </w:r>
    </w:p>
    <w:p w14:paraId="00BB2E3F" w14:textId="216123EF" w:rsidR="002E56CE" w:rsidRDefault="002E56CE" w:rsidP="002E56CE">
      <w:pPr>
        <w:ind w:firstLine="567"/>
        <w:rPr>
          <w:sz w:val="24"/>
          <w:szCs w:val="24"/>
        </w:rPr>
      </w:pPr>
      <w:r w:rsidRPr="002E56CE">
        <w:rPr>
          <w:sz w:val="24"/>
          <w:szCs w:val="24"/>
        </w:rPr>
        <w:t>Оценщик должен провести анализ внутренней структуры всех ФБО.</w:t>
      </w:r>
    </w:p>
    <w:p w14:paraId="5003A3A0" w14:textId="77777777" w:rsidR="002E56CE" w:rsidRDefault="002E56CE" w:rsidP="000562DD">
      <w:pPr>
        <w:ind w:firstLine="567"/>
        <w:rPr>
          <w:sz w:val="24"/>
          <w:szCs w:val="24"/>
        </w:rPr>
      </w:pPr>
    </w:p>
    <w:p w14:paraId="6F0B8446" w14:textId="77777777" w:rsidR="00442EE4" w:rsidRPr="00442EE4" w:rsidRDefault="00442EE4" w:rsidP="00442EE4">
      <w:pPr>
        <w:ind w:firstLine="567"/>
        <w:rPr>
          <w:b/>
          <w:bCs/>
          <w:sz w:val="24"/>
          <w:szCs w:val="24"/>
        </w:rPr>
      </w:pPr>
      <w:r w:rsidRPr="00442EE4">
        <w:rPr>
          <w:b/>
          <w:bCs/>
          <w:sz w:val="24"/>
          <w:szCs w:val="24"/>
        </w:rPr>
        <w:t>10.6 Моделирование политики безопасности (ADV_SPM)</w:t>
      </w:r>
    </w:p>
    <w:p w14:paraId="282C909A" w14:textId="77777777" w:rsidR="00442EE4" w:rsidRPr="00442EE4" w:rsidRDefault="00442EE4" w:rsidP="00442EE4">
      <w:pPr>
        <w:ind w:firstLine="567"/>
        <w:rPr>
          <w:b/>
          <w:bCs/>
          <w:sz w:val="24"/>
          <w:szCs w:val="24"/>
        </w:rPr>
      </w:pPr>
    </w:p>
    <w:p w14:paraId="27DE7335" w14:textId="01A814A4" w:rsidR="00442EE4" w:rsidRPr="00442EE4" w:rsidRDefault="00442EE4" w:rsidP="00442EE4">
      <w:pPr>
        <w:ind w:firstLine="567"/>
        <w:rPr>
          <w:b/>
          <w:bCs/>
          <w:sz w:val="24"/>
          <w:szCs w:val="24"/>
        </w:rPr>
      </w:pPr>
      <w:r w:rsidRPr="00442EE4">
        <w:rPr>
          <w:b/>
          <w:bCs/>
          <w:sz w:val="24"/>
          <w:szCs w:val="24"/>
        </w:rPr>
        <w:t>10.6.1 Цели</w:t>
      </w:r>
    </w:p>
    <w:p w14:paraId="2943B847" w14:textId="77777777" w:rsidR="00442EE4" w:rsidRDefault="00442EE4" w:rsidP="00442EE4">
      <w:pPr>
        <w:ind w:firstLine="567"/>
        <w:rPr>
          <w:sz w:val="24"/>
          <w:szCs w:val="24"/>
        </w:rPr>
      </w:pPr>
    </w:p>
    <w:p w14:paraId="1BF682CF" w14:textId="3E8F9CA0" w:rsidR="00442EE4" w:rsidRPr="00442EE4" w:rsidRDefault="00442EE4" w:rsidP="00442EE4">
      <w:pPr>
        <w:ind w:firstLine="567"/>
        <w:rPr>
          <w:sz w:val="24"/>
          <w:szCs w:val="24"/>
        </w:rPr>
      </w:pPr>
      <w:r w:rsidRPr="00442EE4">
        <w:rPr>
          <w:sz w:val="24"/>
          <w:szCs w:val="24"/>
        </w:rPr>
        <w:t xml:space="preserve">Целью этого семейства является обеспечение дополнительных гарантий посредством разработки формального представления ФБО и их свойств, определенных ФТБ и целями безопасности ЗБ, далее называемых формальной моделью </w:t>
      </w:r>
      <w:r w:rsidR="003D374F">
        <w:rPr>
          <w:sz w:val="24"/>
          <w:szCs w:val="24"/>
        </w:rPr>
        <w:t>и формальными свойствами,</w:t>
      </w:r>
      <w:r w:rsidRPr="00442EE4">
        <w:rPr>
          <w:sz w:val="24"/>
          <w:szCs w:val="24"/>
        </w:rPr>
        <w:t xml:space="preserve"> соответственно. Ожидается, что посредством формального доказательства будет установлено, что эти формальные свойства сохраняются в формальной модели, а также будет установлено посредством обоснования соответствия, что функциональная спецификация ОО сохраняет формальные свойства, доказанные для формальной модели. Ожидается формальное доказательство или полуформальная демонстрация сохранения формальных свойств в формальной или полуформальной спецификации, если последняя существует (ADV_FSP.5 или ADV_FSP.6 соответственно).</w:t>
      </w:r>
    </w:p>
    <w:p w14:paraId="5B050EC6" w14:textId="77777777" w:rsidR="00442EE4" w:rsidRPr="00442EE4" w:rsidRDefault="00442EE4" w:rsidP="00442EE4">
      <w:pPr>
        <w:ind w:firstLine="567"/>
        <w:rPr>
          <w:sz w:val="24"/>
          <w:szCs w:val="24"/>
        </w:rPr>
      </w:pPr>
    </w:p>
    <w:p w14:paraId="6C149805" w14:textId="77777777" w:rsidR="00442EE4" w:rsidRPr="00442EE4" w:rsidRDefault="00442EE4" w:rsidP="00442EE4">
      <w:pPr>
        <w:ind w:firstLine="567"/>
        <w:rPr>
          <w:b/>
          <w:bCs/>
          <w:sz w:val="24"/>
          <w:szCs w:val="24"/>
        </w:rPr>
      </w:pPr>
      <w:r w:rsidRPr="00442EE4">
        <w:rPr>
          <w:b/>
          <w:bCs/>
          <w:sz w:val="24"/>
          <w:szCs w:val="24"/>
        </w:rPr>
        <w:t>10.6.2 Ранжирование компонентов</w:t>
      </w:r>
    </w:p>
    <w:p w14:paraId="1B1CA697" w14:textId="77777777" w:rsidR="00442EE4" w:rsidRDefault="00442EE4" w:rsidP="00442EE4">
      <w:pPr>
        <w:ind w:firstLine="567"/>
        <w:rPr>
          <w:sz w:val="24"/>
          <w:szCs w:val="24"/>
        </w:rPr>
      </w:pPr>
    </w:p>
    <w:p w14:paraId="6D18ECB4" w14:textId="26014E11" w:rsidR="00442EE4" w:rsidRPr="00442EE4" w:rsidRDefault="00442EE4" w:rsidP="00442EE4">
      <w:pPr>
        <w:ind w:firstLine="567"/>
        <w:rPr>
          <w:sz w:val="24"/>
          <w:szCs w:val="24"/>
        </w:rPr>
      </w:pPr>
      <w:r w:rsidRPr="00442EE4">
        <w:rPr>
          <w:sz w:val="24"/>
          <w:szCs w:val="24"/>
        </w:rPr>
        <w:t>Семейство содержит только один компонент.</w:t>
      </w:r>
    </w:p>
    <w:p w14:paraId="703D9D04" w14:textId="77777777" w:rsidR="00442EE4" w:rsidRPr="00442EE4" w:rsidRDefault="00442EE4" w:rsidP="00442EE4">
      <w:pPr>
        <w:ind w:firstLine="567"/>
        <w:rPr>
          <w:sz w:val="24"/>
          <w:szCs w:val="24"/>
        </w:rPr>
      </w:pPr>
    </w:p>
    <w:p w14:paraId="06BD8463" w14:textId="77777777" w:rsidR="00442EE4" w:rsidRPr="00442EE4" w:rsidRDefault="00442EE4" w:rsidP="00442EE4">
      <w:pPr>
        <w:ind w:firstLine="567"/>
        <w:rPr>
          <w:b/>
          <w:bCs/>
          <w:sz w:val="24"/>
          <w:szCs w:val="24"/>
        </w:rPr>
      </w:pPr>
      <w:r w:rsidRPr="00442EE4">
        <w:rPr>
          <w:b/>
          <w:bCs/>
          <w:sz w:val="24"/>
          <w:szCs w:val="24"/>
        </w:rPr>
        <w:t>10.6.3 Замечания по применению</w:t>
      </w:r>
    </w:p>
    <w:p w14:paraId="7E84D348" w14:textId="77777777" w:rsidR="00442EE4" w:rsidRDefault="00442EE4" w:rsidP="00442EE4">
      <w:pPr>
        <w:ind w:firstLine="567"/>
        <w:rPr>
          <w:sz w:val="24"/>
          <w:szCs w:val="24"/>
        </w:rPr>
      </w:pPr>
    </w:p>
    <w:p w14:paraId="2F8C8D07" w14:textId="352F9C1D" w:rsidR="00442EE4" w:rsidRPr="00442EE4" w:rsidRDefault="00442EE4" w:rsidP="00442EE4">
      <w:pPr>
        <w:ind w:firstLine="567"/>
        <w:rPr>
          <w:sz w:val="24"/>
          <w:szCs w:val="24"/>
        </w:rPr>
      </w:pPr>
      <w:r w:rsidRPr="00442EE4">
        <w:rPr>
          <w:sz w:val="24"/>
          <w:szCs w:val="24"/>
        </w:rPr>
        <w:t>Несоответствия ОО могут быть результатом либо непонимания требований безопасности, либо неправильной реализации этих требований безопасности. Адекватное определение требований безопасности для обеспечения их понимания может оказаться проблематичным, поскольку определение должно быть достаточно точным, чтобы предотвратить нежелательные результаты или тонкие недостатки во время реализации ОО. На протяжении процессов проектирования, реализации и анализа формальное представление ФБО и их свойств может использоваться в качестве точного руководства по проектированию и реализации, тем самым обеспечивая повышенную уверенность в том, что ОО удовлетворяет ФТБ и целям безопасности ЗБ. Полученное в результате руководство и точность представления ФБО и их свойств, определенных ФТБ и целями безопасности ЗБ, значительно улучшаются за счет определения формальной модели и определения формальных свойств с использованием формального языка и предоставления формального доказательства того, что эти формальные свойства сохраняются в формальной модели.</w:t>
      </w:r>
    </w:p>
    <w:p w14:paraId="3E0B0ED3" w14:textId="77777777" w:rsidR="00442EE4" w:rsidRPr="00442EE4" w:rsidRDefault="00442EE4" w:rsidP="00442EE4">
      <w:pPr>
        <w:ind w:firstLine="567"/>
        <w:rPr>
          <w:sz w:val="24"/>
          <w:szCs w:val="24"/>
        </w:rPr>
      </w:pPr>
      <w:r w:rsidRPr="00442EE4">
        <w:rPr>
          <w:sz w:val="24"/>
          <w:szCs w:val="24"/>
        </w:rPr>
        <w:lastRenderedPageBreak/>
        <w:t xml:space="preserve">Создание формальной модели политики безопасности (SPM) ФБО должно быть завершено в отношении ЗБ; Такая модель помогает выявлять и устранять двусмысленные, непоследовательные, противоречивые или неисполнимые элементы, а также избегать любых недоразумений в отношении объема. С этой целью оценка должна определить, полностью ли формальная модель и формальные свойства охватывают ЗБ и принимаются ли только ЗБ и УП, которые совпадают по объему. После построения ОО формальная модель служит для оценки, способствуя вынесению оценщиком заключения о том, насколько хорошо разработчик </w:t>
      </w:r>
      <w:proofErr w:type="gramStart"/>
      <w:r w:rsidRPr="00442EE4">
        <w:rPr>
          <w:sz w:val="24"/>
          <w:szCs w:val="24"/>
        </w:rPr>
        <w:t>понял реализуемые ФБО и существуют</w:t>
      </w:r>
      <w:proofErr w:type="gramEnd"/>
      <w:r w:rsidRPr="00442EE4">
        <w:rPr>
          <w:sz w:val="24"/>
          <w:szCs w:val="24"/>
        </w:rPr>
        <w:t xml:space="preserve"> ли несоответствия между формальными свойствами, определенными целями безопасности ЗБ, и конструкция ОО. Доверие, полученное путем формального доказательства свойств модели, сопровождается доверием, полученным путем определения обоснования соответствия между формальной моделью и функциональной спецификацией ОО (как определено для ADV_FSP). Обоснование соответствия состоит из формального доказательства при отображении на формальные аспекты функциональной спецификации ОО и полуформальной демонстрации в противном случае. Комбинация различных формальных систем (языков моделирования, инструментов, систем доказательства) может использоваться для различных частей ЗБ (ФТБ и целей безопасности) и обоснований соответствия.</w:t>
      </w:r>
    </w:p>
    <w:p w14:paraId="494480DB" w14:textId="77777777" w:rsidR="00442EE4" w:rsidRPr="00442EE4" w:rsidRDefault="00442EE4" w:rsidP="00442EE4">
      <w:pPr>
        <w:ind w:firstLine="567"/>
        <w:rPr>
          <w:sz w:val="24"/>
          <w:szCs w:val="24"/>
        </w:rPr>
      </w:pPr>
    </w:p>
    <w:p w14:paraId="641020FB" w14:textId="77777777" w:rsidR="00442EE4" w:rsidRPr="00442EE4" w:rsidRDefault="00442EE4" w:rsidP="00442EE4">
      <w:pPr>
        <w:ind w:firstLine="567"/>
        <w:rPr>
          <w:b/>
          <w:bCs/>
          <w:sz w:val="24"/>
          <w:szCs w:val="24"/>
        </w:rPr>
      </w:pPr>
      <w:r w:rsidRPr="00442EE4">
        <w:rPr>
          <w:b/>
          <w:bCs/>
          <w:sz w:val="24"/>
          <w:szCs w:val="24"/>
        </w:rPr>
        <w:t>10.6.4 ADV_SPM.1 Формальная модель политики безопасности ОО</w:t>
      </w:r>
    </w:p>
    <w:p w14:paraId="4D3ECE94" w14:textId="77777777" w:rsidR="00442EE4" w:rsidRDefault="00442EE4" w:rsidP="00442EE4">
      <w:pPr>
        <w:ind w:firstLine="567"/>
        <w:rPr>
          <w:sz w:val="24"/>
          <w:szCs w:val="24"/>
        </w:rPr>
      </w:pPr>
    </w:p>
    <w:p w14:paraId="59CE2BB4" w14:textId="48AA6DB0" w:rsidR="00442EE4" w:rsidRPr="00442EE4" w:rsidRDefault="00442EE4" w:rsidP="00442EE4">
      <w:pPr>
        <w:ind w:firstLine="567"/>
        <w:rPr>
          <w:sz w:val="24"/>
          <w:szCs w:val="24"/>
        </w:rPr>
      </w:pPr>
      <w:r w:rsidRPr="00442EE4">
        <w:rPr>
          <w:sz w:val="24"/>
          <w:szCs w:val="24"/>
        </w:rPr>
        <w:t>Зависимости: ADV_FSP.4 Полная функциональная спецификация</w:t>
      </w:r>
    </w:p>
    <w:p w14:paraId="556F6F28" w14:textId="77777777" w:rsidR="00442EE4" w:rsidRPr="00442EE4" w:rsidRDefault="00442EE4" w:rsidP="00442EE4">
      <w:pPr>
        <w:ind w:firstLine="567"/>
        <w:rPr>
          <w:sz w:val="24"/>
          <w:szCs w:val="24"/>
        </w:rPr>
      </w:pPr>
      <w:r w:rsidRPr="00442EE4">
        <w:rPr>
          <w:sz w:val="24"/>
          <w:szCs w:val="24"/>
        </w:rPr>
        <w:t>Элементы действий разработчика</w:t>
      </w:r>
    </w:p>
    <w:p w14:paraId="2F083869" w14:textId="77777777" w:rsidR="00442EE4" w:rsidRPr="00442EE4" w:rsidRDefault="00442EE4" w:rsidP="00442EE4">
      <w:pPr>
        <w:ind w:firstLine="567"/>
        <w:rPr>
          <w:sz w:val="24"/>
          <w:szCs w:val="24"/>
        </w:rPr>
      </w:pPr>
      <w:r w:rsidRPr="00442EE4">
        <w:rPr>
          <w:sz w:val="24"/>
          <w:szCs w:val="24"/>
        </w:rPr>
        <w:t>ADV_SPM.1.1D</w:t>
      </w:r>
    </w:p>
    <w:p w14:paraId="6968D6AE" w14:textId="77777777" w:rsidR="00442EE4" w:rsidRPr="00442EE4" w:rsidRDefault="00442EE4" w:rsidP="00442EE4">
      <w:pPr>
        <w:ind w:firstLine="567"/>
        <w:rPr>
          <w:sz w:val="24"/>
          <w:szCs w:val="24"/>
        </w:rPr>
      </w:pPr>
      <w:r w:rsidRPr="00442EE4">
        <w:rPr>
          <w:sz w:val="24"/>
          <w:szCs w:val="24"/>
        </w:rPr>
        <w:t xml:space="preserve">Разработчик должен представить формальную модель ПБО </w:t>
      </w:r>
      <w:proofErr w:type="gramStart"/>
      <w:r w:rsidRPr="00442EE4">
        <w:rPr>
          <w:sz w:val="24"/>
          <w:szCs w:val="24"/>
        </w:rPr>
        <w:t>для</w:t>
      </w:r>
      <w:proofErr w:type="gramEnd"/>
      <w:r w:rsidRPr="00442EE4">
        <w:rPr>
          <w:sz w:val="24"/>
          <w:szCs w:val="24"/>
        </w:rPr>
        <w:t xml:space="preserve"> [</w:t>
      </w:r>
      <w:proofErr w:type="gramStart"/>
      <w:r w:rsidRPr="00442EE4">
        <w:rPr>
          <w:sz w:val="24"/>
          <w:szCs w:val="24"/>
        </w:rPr>
        <w:t>назначение</w:t>
      </w:r>
      <w:proofErr w:type="gramEnd"/>
      <w:r w:rsidRPr="00442EE4">
        <w:rPr>
          <w:sz w:val="24"/>
          <w:szCs w:val="24"/>
        </w:rPr>
        <w:t>: список формально моделируемых политик].</w:t>
      </w:r>
    </w:p>
    <w:p w14:paraId="7600B670" w14:textId="77777777" w:rsidR="00442EE4" w:rsidRPr="00442EE4" w:rsidRDefault="00442EE4" w:rsidP="00442EE4">
      <w:pPr>
        <w:ind w:firstLine="567"/>
        <w:rPr>
          <w:sz w:val="24"/>
          <w:szCs w:val="24"/>
        </w:rPr>
      </w:pPr>
      <w:r w:rsidRPr="00442EE4">
        <w:rPr>
          <w:sz w:val="24"/>
          <w:szCs w:val="24"/>
        </w:rPr>
        <w:t>ADV_SPM.1.2D</w:t>
      </w:r>
    </w:p>
    <w:p w14:paraId="1463CFBD" w14:textId="77777777" w:rsidR="00442EE4" w:rsidRPr="00442EE4" w:rsidRDefault="00442EE4" w:rsidP="00442EE4">
      <w:pPr>
        <w:ind w:firstLine="567"/>
        <w:rPr>
          <w:sz w:val="24"/>
          <w:szCs w:val="24"/>
        </w:rPr>
      </w:pPr>
      <w:r w:rsidRPr="00442EE4">
        <w:rPr>
          <w:sz w:val="24"/>
          <w:szCs w:val="24"/>
        </w:rPr>
        <w:t>Для каждой политики, охваченной формальной моделью ПБО, в модели должны быть отражены значимые фрагменты изложения ФТБ, которые составляют данную политику.</w:t>
      </w:r>
    </w:p>
    <w:p w14:paraId="5425529C" w14:textId="77777777" w:rsidR="00442EE4" w:rsidRPr="00442EE4" w:rsidRDefault="00442EE4" w:rsidP="00442EE4">
      <w:pPr>
        <w:ind w:firstLine="567"/>
        <w:rPr>
          <w:sz w:val="24"/>
          <w:szCs w:val="24"/>
        </w:rPr>
      </w:pPr>
      <w:r w:rsidRPr="00442EE4">
        <w:rPr>
          <w:sz w:val="24"/>
          <w:szCs w:val="24"/>
        </w:rPr>
        <w:t>ADV_SPM.1.3D</w:t>
      </w:r>
    </w:p>
    <w:p w14:paraId="36DF196B" w14:textId="77777777" w:rsidR="00442EE4" w:rsidRPr="00442EE4" w:rsidRDefault="00442EE4" w:rsidP="00442EE4">
      <w:pPr>
        <w:ind w:firstLine="567"/>
        <w:rPr>
          <w:sz w:val="24"/>
          <w:szCs w:val="24"/>
        </w:rPr>
      </w:pPr>
      <w:r w:rsidRPr="00442EE4">
        <w:rPr>
          <w:sz w:val="24"/>
          <w:szCs w:val="24"/>
        </w:rPr>
        <w:t>Разработчик должен представить формальное доказательство соответствия между какой-либо формальной функциональной спецификацией и моделью ПБО.</w:t>
      </w:r>
    </w:p>
    <w:p w14:paraId="27DEE32E" w14:textId="77777777" w:rsidR="00442EE4" w:rsidRPr="00442EE4" w:rsidRDefault="00442EE4" w:rsidP="00442EE4">
      <w:pPr>
        <w:ind w:firstLine="567"/>
        <w:rPr>
          <w:sz w:val="24"/>
          <w:szCs w:val="24"/>
        </w:rPr>
      </w:pPr>
      <w:r w:rsidRPr="00442EE4">
        <w:rPr>
          <w:sz w:val="24"/>
          <w:szCs w:val="24"/>
        </w:rPr>
        <w:t>ADV_SPM.1.4D</w:t>
      </w:r>
    </w:p>
    <w:p w14:paraId="2CBE363A" w14:textId="77777777" w:rsidR="00442EE4" w:rsidRPr="00442EE4" w:rsidRDefault="00442EE4" w:rsidP="00442EE4">
      <w:pPr>
        <w:ind w:firstLine="567"/>
        <w:rPr>
          <w:sz w:val="24"/>
          <w:szCs w:val="24"/>
        </w:rPr>
      </w:pPr>
      <w:r w:rsidRPr="00442EE4">
        <w:rPr>
          <w:sz w:val="24"/>
          <w:szCs w:val="24"/>
        </w:rPr>
        <w:t>Разработчик должен продемонстрировать соответствие между функциональной спецификацией и моделью ПБО.</w:t>
      </w:r>
    </w:p>
    <w:p w14:paraId="183312BC" w14:textId="77777777" w:rsidR="00442EE4" w:rsidRPr="00442EE4" w:rsidRDefault="00442EE4" w:rsidP="00442EE4">
      <w:pPr>
        <w:ind w:firstLine="567"/>
        <w:rPr>
          <w:sz w:val="24"/>
          <w:szCs w:val="24"/>
        </w:rPr>
      </w:pPr>
      <w:r w:rsidRPr="00442EE4">
        <w:rPr>
          <w:sz w:val="24"/>
          <w:szCs w:val="24"/>
        </w:rPr>
        <w:t>Элементы содержания и представления свидетельств</w:t>
      </w:r>
    </w:p>
    <w:p w14:paraId="7A626A98" w14:textId="77777777" w:rsidR="00442EE4" w:rsidRPr="00442EE4" w:rsidRDefault="00442EE4" w:rsidP="00442EE4">
      <w:pPr>
        <w:ind w:firstLine="567"/>
        <w:rPr>
          <w:sz w:val="24"/>
          <w:szCs w:val="24"/>
        </w:rPr>
      </w:pPr>
      <w:r w:rsidRPr="00442EE4">
        <w:rPr>
          <w:sz w:val="24"/>
          <w:szCs w:val="24"/>
        </w:rPr>
        <w:t>ADV_SPM.1.1C</w:t>
      </w:r>
    </w:p>
    <w:p w14:paraId="2CA0412E" w14:textId="77777777" w:rsidR="00442EE4" w:rsidRPr="00442EE4" w:rsidRDefault="00442EE4" w:rsidP="00442EE4">
      <w:pPr>
        <w:ind w:firstLine="567"/>
        <w:rPr>
          <w:sz w:val="24"/>
          <w:szCs w:val="24"/>
        </w:rPr>
      </w:pPr>
      <w:r w:rsidRPr="00442EE4">
        <w:rPr>
          <w:sz w:val="24"/>
          <w:szCs w:val="24"/>
        </w:rPr>
        <w:t>Модель ПБО должна быть изложена в формальном стиле с предоставлением вспомогательного пояснительного текста согласно требованиям и в ней должны быть идентифицированы моделируемые политики ФБО.</w:t>
      </w:r>
    </w:p>
    <w:p w14:paraId="1AF15436" w14:textId="77777777" w:rsidR="00442EE4" w:rsidRPr="00442EE4" w:rsidRDefault="00442EE4" w:rsidP="00442EE4">
      <w:pPr>
        <w:ind w:firstLine="567"/>
        <w:rPr>
          <w:sz w:val="24"/>
          <w:szCs w:val="24"/>
        </w:rPr>
      </w:pPr>
      <w:r w:rsidRPr="00442EE4">
        <w:rPr>
          <w:sz w:val="24"/>
          <w:szCs w:val="24"/>
        </w:rPr>
        <w:t>ADV_SPM.1.2C</w:t>
      </w:r>
    </w:p>
    <w:p w14:paraId="37384E92" w14:textId="77777777" w:rsidR="00442EE4" w:rsidRPr="00442EE4" w:rsidRDefault="00442EE4" w:rsidP="00442EE4">
      <w:pPr>
        <w:ind w:firstLine="567"/>
        <w:rPr>
          <w:sz w:val="24"/>
          <w:szCs w:val="24"/>
        </w:rPr>
      </w:pPr>
      <w:r w:rsidRPr="00442EE4">
        <w:rPr>
          <w:sz w:val="24"/>
          <w:szCs w:val="24"/>
        </w:rPr>
        <w:t>Для всех моделируемых политик в модели ПБО должно быть определено понятие «безопасность» для данного ОО и должно быть представлено формальное доказательство того, что ОО не может перейти в небезопасное состояние.</w:t>
      </w:r>
    </w:p>
    <w:p w14:paraId="062AFE4D" w14:textId="77777777" w:rsidR="00442EE4" w:rsidRPr="00442EE4" w:rsidRDefault="00442EE4" w:rsidP="00442EE4">
      <w:pPr>
        <w:ind w:firstLine="567"/>
        <w:rPr>
          <w:sz w:val="24"/>
          <w:szCs w:val="24"/>
        </w:rPr>
      </w:pPr>
      <w:r w:rsidRPr="00442EE4">
        <w:rPr>
          <w:sz w:val="24"/>
          <w:szCs w:val="24"/>
        </w:rPr>
        <w:t>ADV_SPM.1.3C</w:t>
      </w:r>
    </w:p>
    <w:p w14:paraId="3A6A797C" w14:textId="77777777" w:rsidR="00442EE4" w:rsidRPr="00442EE4" w:rsidRDefault="00442EE4" w:rsidP="00442EE4">
      <w:pPr>
        <w:ind w:firstLine="567"/>
        <w:rPr>
          <w:sz w:val="24"/>
          <w:szCs w:val="24"/>
        </w:rPr>
      </w:pPr>
      <w:r w:rsidRPr="00442EE4">
        <w:rPr>
          <w:sz w:val="24"/>
          <w:szCs w:val="24"/>
        </w:rPr>
        <w:t>Соответствие между моделью и функциональной спецификацией должно быть представлено на соответствующем уровне формализации.</w:t>
      </w:r>
    </w:p>
    <w:p w14:paraId="21C355A7" w14:textId="77777777" w:rsidR="00442EE4" w:rsidRPr="00442EE4" w:rsidRDefault="00442EE4" w:rsidP="00442EE4">
      <w:pPr>
        <w:ind w:firstLine="567"/>
        <w:rPr>
          <w:sz w:val="24"/>
          <w:szCs w:val="24"/>
        </w:rPr>
      </w:pPr>
      <w:r w:rsidRPr="00442EE4">
        <w:rPr>
          <w:sz w:val="24"/>
          <w:szCs w:val="24"/>
        </w:rPr>
        <w:t>ADV_SPM.1.4C</w:t>
      </w:r>
    </w:p>
    <w:p w14:paraId="5DB9A5B5" w14:textId="77777777" w:rsidR="00442EE4" w:rsidRPr="00442EE4" w:rsidRDefault="00442EE4" w:rsidP="00442EE4">
      <w:pPr>
        <w:ind w:firstLine="567"/>
        <w:rPr>
          <w:sz w:val="24"/>
          <w:szCs w:val="24"/>
        </w:rPr>
      </w:pPr>
      <w:r w:rsidRPr="00442EE4">
        <w:rPr>
          <w:sz w:val="24"/>
          <w:szCs w:val="24"/>
        </w:rPr>
        <w:t xml:space="preserve">В соответствии между моделью ПБО и функциональной спецификацией должно </w:t>
      </w:r>
      <w:r w:rsidRPr="00442EE4">
        <w:rPr>
          <w:sz w:val="24"/>
          <w:szCs w:val="24"/>
        </w:rPr>
        <w:lastRenderedPageBreak/>
        <w:t>быть продемонстрировано, что функциональная спецификация является непротиворечивой и полной относительно модели ПБО.</w:t>
      </w:r>
    </w:p>
    <w:p w14:paraId="3616F9E1" w14:textId="77777777" w:rsidR="00442EE4" w:rsidRPr="00442EE4" w:rsidRDefault="00442EE4" w:rsidP="00442EE4">
      <w:pPr>
        <w:ind w:firstLine="567"/>
        <w:rPr>
          <w:sz w:val="24"/>
          <w:szCs w:val="24"/>
        </w:rPr>
      </w:pPr>
      <w:r w:rsidRPr="00442EE4">
        <w:rPr>
          <w:sz w:val="24"/>
          <w:szCs w:val="24"/>
        </w:rPr>
        <w:t>ADV_SPM.1.5C</w:t>
      </w:r>
    </w:p>
    <w:p w14:paraId="2A7D0082" w14:textId="77777777" w:rsidR="00442EE4" w:rsidRPr="00442EE4" w:rsidRDefault="00442EE4" w:rsidP="00442EE4">
      <w:pPr>
        <w:ind w:firstLine="567"/>
        <w:rPr>
          <w:sz w:val="24"/>
          <w:szCs w:val="24"/>
        </w:rPr>
      </w:pPr>
      <w:r w:rsidRPr="00442EE4">
        <w:rPr>
          <w:sz w:val="24"/>
          <w:szCs w:val="24"/>
        </w:rPr>
        <w:t>Демонстрация соответствия между моделью ПБО и функциональной спецификацией должна показывать, что интерфейсы в функциональной спецификации являются непротиворечивыми и полными относительно политик, указанных в назначении компонента ADV_SMP.1.1D.</w:t>
      </w:r>
    </w:p>
    <w:p w14:paraId="188957EA" w14:textId="77777777" w:rsidR="00442EE4" w:rsidRPr="00442EE4" w:rsidRDefault="00442EE4" w:rsidP="00442EE4">
      <w:pPr>
        <w:ind w:firstLine="567"/>
        <w:rPr>
          <w:sz w:val="24"/>
          <w:szCs w:val="24"/>
        </w:rPr>
      </w:pPr>
      <w:r w:rsidRPr="00442EE4">
        <w:rPr>
          <w:sz w:val="24"/>
          <w:szCs w:val="24"/>
        </w:rPr>
        <w:t>Элементы действий оценщика</w:t>
      </w:r>
    </w:p>
    <w:p w14:paraId="67FE79EE" w14:textId="77777777" w:rsidR="00442EE4" w:rsidRPr="00442EE4" w:rsidRDefault="00442EE4" w:rsidP="00442EE4">
      <w:pPr>
        <w:ind w:firstLine="567"/>
        <w:rPr>
          <w:sz w:val="24"/>
          <w:szCs w:val="24"/>
        </w:rPr>
      </w:pPr>
      <w:r w:rsidRPr="00442EE4">
        <w:rPr>
          <w:sz w:val="24"/>
          <w:szCs w:val="24"/>
        </w:rPr>
        <w:t>ADV_SPM.1.1E</w:t>
      </w:r>
    </w:p>
    <w:p w14:paraId="28989C12" w14:textId="77777777" w:rsidR="00442EE4" w:rsidRPr="00442EE4" w:rsidRDefault="00442EE4" w:rsidP="00442EE4">
      <w:pPr>
        <w:ind w:firstLine="567"/>
        <w:rPr>
          <w:sz w:val="24"/>
          <w:szCs w:val="24"/>
        </w:rPr>
      </w:pPr>
      <w:r w:rsidRPr="00442EE4">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501C81BC" w14:textId="77777777" w:rsidR="00442EE4" w:rsidRDefault="00442EE4" w:rsidP="00442EE4">
      <w:pPr>
        <w:ind w:firstLine="567"/>
        <w:rPr>
          <w:b/>
          <w:bCs/>
          <w:sz w:val="24"/>
          <w:szCs w:val="24"/>
        </w:rPr>
      </w:pPr>
    </w:p>
    <w:p w14:paraId="634F4CAA" w14:textId="6012E65E" w:rsidR="00442EE4" w:rsidRPr="00442EE4" w:rsidRDefault="00442EE4" w:rsidP="00442EE4">
      <w:pPr>
        <w:ind w:firstLine="567"/>
        <w:rPr>
          <w:b/>
          <w:bCs/>
          <w:sz w:val="24"/>
          <w:szCs w:val="24"/>
        </w:rPr>
      </w:pPr>
      <w:r w:rsidRPr="00442EE4">
        <w:rPr>
          <w:b/>
          <w:bCs/>
          <w:sz w:val="24"/>
          <w:szCs w:val="24"/>
        </w:rPr>
        <w:t>10.7 Проект ОО (ADV_TDS)</w:t>
      </w:r>
    </w:p>
    <w:p w14:paraId="664E2CA0" w14:textId="77777777" w:rsidR="00442EE4" w:rsidRDefault="00442EE4" w:rsidP="00442EE4">
      <w:pPr>
        <w:ind w:firstLine="567"/>
        <w:rPr>
          <w:b/>
          <w:bCs/>
          <w:sz w:val="24"/>
          <w:szCs w:val="24"/>
        </w:rPr>
      </w:pPr>
    </w:p>
    <w:p w14:paraId="743D0732" w14:textId="627CBC3C" w:rsidR="00442EE4" w:rsidRPr="00442EE4" w:rsidRDefault="00442EE4" w:rsidP="00442EE4">
      <w:pPr>
        <w:ind w:firstLine="567"/>
        <w:rPr>
          <w:b/>
          <w:bCs/>
          <w:sz w:val="24"/>
          <w:szCs w:val="24"/>
        </w:rPr>
      </w:pPr>
      <w:r w:rsidRPr="00442EE4">
        <w:rPr>
          <w:b/>
          <w:bCs/>
          <w:sz w:val="24"/>
          <w:szCs w:val="24"/>
        </w:rPr>
        <w:t>10.7.1 Цели</w:t>
      </w:r>
    </w:p>
    <w:p w14:paraId="3FBAF00D" w14:textId="77777777" w:rsidR="00442EE4" w:rsidRDefault="00442EE4" w:rsidP="00442EE4">
      <w:pPr>
        <w:ind w:firstLine="567"/>
        <w:rPr>
          <w:sz w:val="24"/>
          <w:szCs w:val="24"/>
        </w:rPr>
      </w:pPr>
    </w:p>
    <w:p w14:paraId="644A0984" w14:textId="70A9DE1D" w:rsidR="00442EE4" w:rsidRPr="00442EE4" w:rsidRDefault="00442EE4" w:rsidP="00442EE4">
      <w:pPr>
        <w:ind w:firstLine="567"/>
        <w:rPr>
          <w:sz w:val="24"/>
          <w:szCs w:val="24"/>
        </w:rPr>
      </w:pPr>
      <w:r w:rsidRPr="00442EE4">
        <w:rPr>
          <w:sz w:val="24"/>
          <w:szCs w:val="24"/>
        </w:rPr>
        <w:t>В описании проекта ОО предоставляется краткое содержание описания ФБО, а также полное описание ФБО. С увеличением требуемого уровня доверия увеличивается и требуемый уровень детализации описания. При увеличении размера и сложности системы ФБО целесообразно применение различных уровней декомпозиции. Требования к проекту предназначены для предоставления такой информации (соответствующей заданному уровню доверия), чтобы можно было сделать заключение, что ФТБ реализованы.</w:t>
      </w:r>
    </w:p>
    <w:p w14:paraId="075BECA4" w14:textId="77777777" w:rsidR="00442EE4" w:rsidRPr="00442EE4" w:rsidRDefault="00442EE4" w:rsidP="00442EE4">
      <w:pPr>
        <w:ind w:firstLine="567"/>
        <w:rPr>
          <w:sz w:val="24"/>
          <w:szCs w:val="24"/>
        </w:rPr>
      </w:pPr>
    </w:p>
    <w:p w14:paraId="6C920154" w14:textId="77777777" w:rsidR="00442EE4" w:rsidRPr="00442EE4" w:rsidRDefault="00442EE4" w:rsidP="00442EE4">
      <w:pPr>
        <w:ind w:firstLine="567"/>
        <w:rPr>
          <w:b/>
          <w:bCs/>
          <w:sz w:val="24"/>
          <w:szCs w:val="24"/>
        </w:rPr>
      </w:pPr>
      <w:r w:rsidRPr="00442EE4">
        <w:rPr>
          <w:b/>
          <w:bCs/>
          <w:sz w:val="24"/>
          <w:szCs w:val="24"/>
        </w:rPr>
        <w:t>10.7.2 Ранжирование компонентов</w:t>
      </w:r>
    </w:p>
    <w:p w14:paraId="3FD4E592" w14:textId="77777777" w:rsidR="00442EE4" w:rsidRDefault="00442EE4" w:rsidP="00442EE4">
      <w:pPr>
        <w:ind w:firstLine="567"/>
        <w:rPr>
          <w:sz w:val="24"/>
          <w:szCs w:val="24"/>
        </w:rPr>
      </w:pPr>
    </w:p>
    <w:p w14:paraId="3849E4BC" w14:textId="019803C2" w:rsidR="00442EE4" w:rsidRPr="00442EE4" w:rsidRDefault="00442EE4" w:rsidP="00442EE4">
      <w:pPr>
        <w:ind w:firstLine="567"/>
        <w:rPr>
          <w:sz w:val="24"/>
          <w:szCs w:val="24"/>
        </w:rPr>
      </w:pPr>
      <w:r w:rsidRPr="00442EE4">
        <w:rPr>
          <w:sz w:val="24"/>
          <w:szCs w:val="24"/>
        </w:rPr>
        <w:t>Компоненты в этом семействе ранжированы в зависимости от объема информации, которую требуется предоставить в отношении ФБО, и в зависимости от степени формализации, которая требуется для описания проекта.</w:t>
      </w:r>
    </w:p>
    <w:p w14:paraId="05D8C576" w14:textId="77777777" w:rsidR="00442EE4" w:rsidRPr="00442EE4" w:rsidRDefault="00442EE4" w:rsidP="00442EE4">
      <w:pPr>
        <w:ind w:firstLine="567"/>
        <w:rPr>
          <w:sz w:val="24"/>
          <w:szCs w:val="24"/>
        </w:rPr>
      </w:pPr>
    </w:p>
    <w:p w14:paraId="681BE614" w14:textId="77777777" w:rsidR="00442EE4" w:rsidRPr="00442EE4" w:rsidRDefault="00442EE4" w:rsidP="00442EE4">
      <w:pPr>
        <w:ind w:firstLine="567"/>
        <w:rPr>
          <w:b/>
          <w:bCs/>
          <w:sz w:val="24"/>
          <w:szCs w:val="24"/>
        </w:rPr>
      </w:pPr>
      <w:r w:rsidRPr="00442EE4">
        <w:rPr>
          <w:b/>
          <w:bCs/>
          <w:sz w:val="24"/>
          <w:szCs w:val="24"/>
        </w:rPr>
        <w:t>10.7.3 Замечания по применению</w:t>
      </w:r>
    </w:p>
    <w:p w14:paraId="3CD8E69C" w14:textId="77777777" w:rsidR="00442EE4" w:rsidRDefault="00442EE4" w:rsidP="00442EE4">
      <w:pPr>
        <w:ind w:firstLine="567"/>
        <w:rPr>
          <w:sz w:val="24"/>
          <w:szCs w:val="24"/>
        </w:rPr>
      </w:pPr>
    </w:p>
    <w:p w14:paraId="11567F89" w14:textId="6C0FFFE5" w:rsidR="00442EE4" w:rsidRPr="00442EE4" w:rsidRDefault="00442EE4" w:rsidP="00442EE4">
      <w:pPr>
        <w:ind w:firstLine="567"/>
        <w:rPr>
          <w:sz w:val="24"/>
          <w:szCs w:val="24"/>
        </w:rPr>
      </w:pPr>
      <w:r w:rsidRPr="00442EE4">
        <w:rPr>
          <w:sz w:val="24"/>
          <w:szCs w:val="24"/>
        </w:rPr>
        <w:t>10.7.3.1 Общие положения</w:t>
      </w:r>
    </w:p>
    <w:p w14:paraId="3E675E52" w14:textId="6577DF70" w:rsidR="00442EE4" w:rsidRPr="00442EE4" w:rsidRDefault="00442EE4" w:rsidP="00442EE4">
      <w:pPr>
        <w:ind w:firstLine="567"/>
        <w:rPr>
          <w:sz w:val="24"/>
          <w:szCs w:val="24"/>
        </w:rPr>
      </w:pPr>
      <w:r w:rsidRPr="00442EE4">
        <w:rPr>
          <w:sz w:val="24"/>
          <w:szCs w:val="24"/>
        </w:rPr>
        <w:t xml:space="preserve">Цель проектной документации состоит в предоставлении информации, достаточной для определения границ ОО и для описания того, каким образом ФБО реализуют ФТБ. Количество и структура документов по проекту будет зависеть от сложности ОО и от количества ФТБ; в общем случае для очень сложного ОО с большим числом ФТБ потребуется разработать больше проектной документации, чем </w:t>
      </w:r>
      <w:proofErr w:type="gramStart"/>
      <w:r w:rsidRPr="00442EE4">
        <w:rPr>
          <w:sz w:val="24"/>
          <w:szCs w:val="24"/>
        </w:rPr>
        <w:t>для</w:t>
      </w:r>
      <w:proofErr w:type="gramEnd"/>
      <w:r w:rsidRPr="00442EE4">
        <w:rPr>
          <w:sz w:val="24"/>
          <w:szCs w:val="24"/>
        </w:rPr>
        <w:t xml:space="preserve"> очень простого ОО, реализующего только несколько ФТБ. </w:t>
      </w:r>
      <w:proofErr w:type="gramStart"/>
      <w:r w:rsidRPr="00442EE4">
        <w:rPr>
          <w:sz w:val="24"/>
          <w:szCs w:val="24"/>
        </w:rPr>
        <w:t>Для сложных ОО в плане обеспечения доверия весьма полезно применять различные уровни декомпозиции при описании проекта, тогда как для простых ОО не требуется представлять описания их реализации и на верхнем, и на нижнем уровне.</w:t>
      </w:r>
      <w:proofErr w:type="gramEnd"/>
    </w:p>
    <w:p w14:paraId="1E9A486E" w14:textId="77777777" w:rsidR="00442EE4" w:rsidRPr="00442EE4" w:rsidRDefault="00442EE4" w:rsidP="00442EE4">
      <w:pPr>
        <w:ind w:firstLine="567"/>
        <w:rPr>
          <w:sz w:val="24"/>
          <w:szCs w:val="24"/>
        </w:rPr>
      </w:pPr>
      <w:r w:rsidRPr="00442EE4">
        <w:rPr>
          <w:sz w:val="24"/>
          <w:szCs w:val="24"/>
        </w:rPr>
        <w:t xml:space="preserve">В данном семействе используются два уровня декомпозиции: на уровне подсистем и на уровне модулей. Модуль — это наиболее конкретное описание функциональных возможностей; он представляет собой описание реализации. Разработчику следует иметь возможность реализовать описанную на уровне модулей часть ОО без дополнительных проектных решений. Подсистема — это описание проекта ОО; описание на уровне подсистем помогает предоставить описание верхнего уровня того, что и каким образом выполняет данная часть ОО. Подсистема может подразделяться на подсистемы более низкого уровня или на модули. Для адекватного описания функционирования очень сложных объектов может потребоваться несколько уровней подсистем. Напротив, для </w:t>
      </w:r>
      <w:r w:rsidRPr="00442EE4">
        <w:rPr>
          <w:sz w:val="24"/>
          <w:szCs w:val="24"/>
        </w:rPr>
        <w:lastRenderedPageBreak/>
        <w:t>описания простых ОО может не требоваться уровень подсистем; предоставить четкое описание функционирования таких ОО можно с применением модульного описания.</w:t>
      </w:r>
    </w:p>
    <w:p w14:paraId="1FD9793B" w14:textId="77777777" w:rsidR="00442EE4" w:rsidRPr="00442EE4" w:rsidRDefault="00442EE4" w:rsidP="00442EE4">
      <w:pPr>
        <w:ind w:firstLine="567"/>
        <w:rPr>
          <w:sz w:val="24"/>
          <w:szCs w:val="24"/>
        </w:rPr>
      </w:pPr>
      <w:r w:rsidRPr="00442EE4">
        <w:rPr>
          <w:sz w:val="24"/>
          <w:szCs w:val="24"/>
        </w:rPr>
        <w:t xml:space="preserve">Применяемый в общем случае подход к разработке проектной документации заключается в том, что при увеличении уровня доверия акцент при предоставлении описания смещается от обобщенного, менее детализированного уровня описания (уровень подсистем) к более </w:t>
      </w:r>
      <w:proofErr w:type="gramStart"/>
      <w:r w:rsidRPr="00442EE4">
        <w:rPr>
          <w:sz w:val="24"/>
          <w:szCs w:val="24"/>
        </w:rPr>
        <w:t>детализированному</w:t>
      </w:r>
      <w:proofErr w:type="gramEnd"/>
      <w:r w:rsidRPr="00442EE4">
        <w:rPr>
          <w:sz w:val="24"/>
          <w:szCs w:val="24"/>
        </w:rPr>
        <w:t xml:space="preserve"> (уровень модулей). В случае, когда приемлем модульный уровень описания, поскольку ОО достаточно прост, чтобы описать его на этом уровне, но при этом для этого уровня доверия требуется описание на уровне подсистем, будет достаточно предоставить описание на уровне модуля. Однако для сложных ОО данный принцип неприменим: излишняя детализация описания на модульном уровне будет совершенно недоступной для понимания без сопроводительного описания на уровне подсистем.</w:t>
      </w:r>
    </w:p>
    <w:p w14:paraId="750C9B08" w14:textId="77777777" w:rsidR="00442EE4" w:rsidRPr="00442EE4" w:rsidRDefault="00442EE4" w:rsidP="00442EE4">
      <w:pPr>
        <w:ind w:firstLine="567"/>
        <w:rPr>
          <w:sz w:val="24"/>
          <w:szCs w:val="24"/>
        </w:rPr>
      </w:pPr>
      <w:r w:rsidRPr="00442EE4">
        <w:rPr>
          <w:sz w:val="24"/>
          <w:szCs w:val="24"/>
        </w:rPr>
        <w:t>Данный подход следует основной парадигме, гласящей, что предоставление дополнительной детальной информации по реализации ФБО позволит обеспечить большее доверие тому, что ФТБ верно реализованы. Кроме того, такая информация может быть использована для подтверждения этого при проведении тестирования (АТЕ «Тестирования»).</w:t>
      </w:r>
    </w:p>
    <w:p w14:paraId="0C743A2F" w14:textId="7FA4707F" w:rsidR="002E56CE" w:rsidRDefault="00442EE4" w:rsidP="00442EE4">
      <w:pPr>
        <w:ind w:firstLine="567"/>
        <w:rPr>
          <w:sz w:val="24"/>
          <w:szCs w:val="24"/>
        </w:rPr>
      </w:pPr>
      <w:r w:rsidRPr="00442EE4">
        <w:rPr>
          <w:sz w:val="24"/>
          <w:szCs w:val="24"/>
        </w:rPr>
        <w:t>В требованиях данного семейства термин «интерфейс» употребляется как средство взаимодействия (между двумя подсистемами или модулями) и описывает, каким образом осуществляются такие взаимодействия, аналогично детализации ИФБО в функциональной спецификации (см. ADV_FSP «Функциональная спецификация»). Термин «взаимодействие» используется для идентификации цели взаимодействия; он определяет причину взаимодействия двух подсистем или двух модулей друг с другом.</w:t>
      </w:r>
    </w:p>
    <w:p w14:paraId="685B65F4" w14:textId="77777777" w:rsidR="00442EE4" w:rsidRPr="00442EE4" w:rsidRDefault="00442EE4" w:rsidP="00442EE4">
      <w:pPr>
        <w:ind w:firstLine="567"/>
        <w:rPr>
          <w:sz w:val="24"/>
          <w:szCs w:val="24"/>
        </w:rPr>
      </w:pPr>
      <w:r w:rsidRPr="00442EE4">
        <w:rPr>
          <w:sz w:val="24"/>
          <w:szCs w:val="24"/>
        </w:rPr>
        <w:t>10.7.3.2 Детализация модулей и подсистем</w:t>
      </w:r>
    </w:p>
    <w:p w14:paraId="15632CDE" w14:textId="77777777" w:rsidR="00442EE4" w:rsidRPr="00442EE4" w:rsidRDefault="00442EE4" w:rsidP="00442EE4">
      <w:pPr>
        <w:ind w:firstLine="567"/>
        <w:rPr>
          <w:sz w:val="24"/>
          <w:szCs w:val="24"/>
        </w:rPr>
      </w:pPr>
      <w:r w:rsidRPr="00442EE4">
        <w:rPr>
          <w:sz w:val="24"/>
          <w:szCs w:val="24"/>
        </w:rPr>
        <w:t>Согласно требованиям, для подсистем и модулей должна быть предоставлена следующая подробная информация:</w:t>
      </w:r>
    </w:p>
    <w:p w14:paraId="18BCF15B" w14:textId="77777777" w:rsidR="00442EE4" w:rsidRPr="00442EE4" w:rsidRDefault="00442EE4" w:rsidP="00442EE4">
      <w:pPr>
        <w:ind w:firstLine="567"/>
        <w:rPr>
          <w:sz w:val="24"/>
          <w:szCs w:val="24"/>
        </w:rPr>
      </w:pPr>
      <w:r w:rsidRPr="00442EE4">
        <w:rPr>
          <w:sz w:val="24"/>
          <w:szCs w:val="24"/>
        </w:rPr>
        <w:t>а) подсистемы и модули идентифицируются путем предоставления простого списка с обозначением того, чем они являются;</w:t>
      </w:r>
    </w:p>
    <w:p w14:paraId="2383E615" w14:textId="77777777" w:rsidR="00442EE4" w:rsidRPr="00442EE4" w:rsidRDefault="00442EE4" w:rsidP="00442EE4">
      <w:pPr>
        <w:ind w:firstLine="567"/>
        <w:rPr>
          <w:sz w:val="24"/>
          <w:szCs w:val="24"/>
        </w:rPr>
      </w:pPr>
      <w:r w:rsidRPr="00442EE4">
        <w:rPr>
          <w:sz w:val="24"/>
          <w:szCs w:val="24"/>
        </w:rPr>
        <w:t>b) подсистемы и модули могут быть категорированы (как явным, так и неявным образом) как «осуществляющие выполнение ФТБ», «поддерживающие выполнение ФТБ», «не влияющие на выполнение ФТБ»; данные термины употребляются в том же значении, что и в семействе «Функциональная спецификация» (ADV_FSP);</w:t>
      </w:r>
    </w:p>
    <w:p w14:paraId="161E8C0C" w14:textId="77777777" w:rsidR="00442EE4" w:rsidRPr="00442EE4" w:rsidRDefault="00442EE4" w:rsidP="00442EE4">
      <w:pPr>
        <w:ind w:firstLine="567"/>
        <w:rPr>
          <w:sz w:val="24"/>
          <w:szCs w:val="24"/>
        </w:rPr>
      </w:pPr>
      <w:r w:rsidRPr="00442EE4">
        <w:rPr>
          <w:sz w:val="24"/>
          <w:szCs w:val="24"/>
        </w:rPr>
        <w:t xml:space="preserve">c) режим функционирования подсистемы — это описание того, что именно выполняет подсистема. Режимы функционирования тоже могут подразделяться на категории: «осуществляющие выполнение ФТБ», «поддерживающие выполнение ФТБ», «не влияющие на выполнение ФТБ». При этом режим функционирования подсистемы не может быть отнесен к категории большей значимости, чем сама подсистема. Например, осуществляющая выполнение ФТБ подсистема может функционировать в режиме, осуществляющем выполнение ФТБ, а также </w:t>
      </w:r>
      <w:proofErr w:type="gramStart"/>
      <w:r w:rsidRPr="00442EE4">
        <w:rPr>
          <w:sz w:val="24"/>
          <w:szCs w:val="24"/>
        </w:rPr>
        <w:t>в</w:t>
      </w:r>
      <w:proofErr w:type="gramEnd"/>
      <w:r w:rsidRPr="00442EE4">
        <w:rPr>
          <w:sz w:val="24"/>
          <w:szCs w:val="24"/>
        </w:rPr>
        <w:t xml:space="preserve"> поддерживающем или не влияющем на ФТБ;</w:t>
      </w:r>
    </w:p>
    <w:p w14:paraId="2CEF68B9" w14:textId="77777777" w:rsidR="00442EE4" w:rsidRPr="00442EE4" w:rsidRDefault="00442EE4" w:rsidP="00442EE4">
      <w:pPr>
        <w:ind w:firstLine="567"/>
        <w:rPr>
          <w:sz w:val="24"/>
          <w:szCs w:val="24"/>
        </w:rPr>
      </w:pPr>
      <w:r w:rsidRPr="00442EE4">
        <w:rPr>
          <w:sz w:val="24"/>
          <w:szCs w:val="24"/>
        </w:rPr>
        <w:t xml:space="preserve">d) краткая информация о режиме функционирования — это обзор всех выполняемых подсистемой действий (например: </w:t>
      </w:r>
      <w:proofErr w:type="gramStart"/>
      <w:r w:rsidRPr="00442EE4">
        <w:rPr>
          <w:sz w:val="24"/>
          <w:szCs w:val="24"/>
        </w:rPr>
        <w:t>«Подсистема протокола TCP собирает пакеты данных IP и связанную с ними адресную информацию в надежные информационные потоки»);</w:t>
      </w:r>
      <w:proofErr w:type="gramEnd"/>
    </w:p>
    <w:p w14:paraId="77915C2B" w14:textId="77777777" w:rsidR="00442EE4" w:rsidRPr="00442EE4" w:rsidRDefault="00442EE4" w:rsidP="00442EE4">
      <w:pPr>
        <w:ind w:firstLine="567"/>
        <w:rPr>
          <w:sz w:val="24"/>
          <w:szCs w:val="24"/>
        </w:rPr>
      </w:pPr>
      <w:r w:rsidRPr="00442EE4">
        <w:rPr>
          <w:sz w:val="24"/>
          <w:szCs w:val="24"/>
        </w:rPr>
        <w:t>e) описание режима функционирования подсистемы является объяснением всего, что выполняет данная система. Это описание следует составлять на таком уровне детализации, чтобы было легко определить, влияет ли данный режим функционирования каким-либо образом на обеспечение выполнения ФТБ;</w:t>
      </w:r>
    </w:p>
    <w:p w14:paraId="1E89CB18" w14:textId="77777777" w:rsidR="00442EE4" w:rsidRPr="00442EE4" w:rsidRDefault="00442EE4" w:rsidP="00442EE4">
      <w:pPr>
        <w:ind w:firstLine="567"/>
        <w:rPr>
          <w:sz w:val="24"/>
          <w:szCs w:val="24"/>
        </w:rPr>
      </w:pPr>
      <w:r w:rsidRPr="00442EE4">
        <w:rPr>
          <w:sz w:val="24"/>
          <w:szCs w:val="24"/>
        </w:rPr>
        <w:t xml:space="preserve">f) в описании взаимодействий подсистем или модулей идентифицируется причина взаимодействия модулей и подсистем, а также характеризуется информация, которой они обмениваются. Не требуется представлять информацию в данном описании на таком же </w:t>
      </w:r>
      <w:r w:rsidRPr="00442EE4">
        <w:rPr>
          <w:sz w:val="24"/>
          <w:szCs w:val="24"/>
        </w:rPr>
        <w:lastRenderedPageBreak/>
        <w:t>уровне детализации, как в спецификации интерфейсов. Например, будет достаточно указать, что: «подсистема X запрашивает блок памяти из модуля управления памятью, который отвечает на запрос путем предоставления участка распределенной памяти»;</w:t>
      </w:r>
    </w:p>
    <w:p w14:paraId="274119BB" w14:textId="77777777" w:rsidR="00442EE4" w:rsidRPr="00442EE4" w:rsidRDefault="00442EE4" w:rsidP="00442EE4">
      <w:pPr>
        <w:ind w:firstLine="567"/>
        <w:rPr>
          <w:sz w:val="24"/>
          <w:szCs w:val="24"/>
        </w:rPr>
      </w:pPr>
      <w:r w:rsidRPr="00442EE4">
        <w:rPr>
          <w:sz w:val="24"/>
          <w:szCs w:val="24"/>
        </w:rPr>
        <w:t>g) в описании интерфейсов предоставляется детализация того, каким образом осуществляются процессы взаимодействия между модулями. В описании интерфейсов не приводится описание причин и целей взаимодействия модулей (это описание относится к описанию взаимодействий), но детально описываются методы осуществления данного взаимодействия в терминах структуры и содержания сообщений, сигналов, процессов внутренних взаимодействий и т.д.;</w:t>
      </w:r>
    </w:p>
    <w:p w14:paraId="0784F5C0" w14:textId="77777777" w:rsidR="00442EE4" w:rsidRPr="00442EE4" w:rsidRDefault="00442EE4" w:rsidP="00442EE4">
      <w:pPr>
        <w:ind w:firstLine="567"/>
        <w:rPr>
          <w:sz w:val="24"/>
          <w:szCs w:val="24"/>
        </w:rPr>
      </w:pPr>
      <w:r w:rsidRPr="00442EE4">
        <w:rPr>
          <w:sz w:val="24"/>
          <w:szCs w:val="24"/>
        </w:rPr>
        <w:t>h) назначение описывает, каким образом модуль выполняет свои функциональные возможности. Причем представленной детальной информации должно быть достаточно, чтобы не потребовалось дополнительных проектных решений. Следует, чтобы назначение модуля явно соответствовало представлению реализации, которым данный модуль реализуется;</w:t>
      </w:r>
    </w:p>
    <w:p w14:paraId="12D47FEC" w14:textId="77777777" w:rsidR="00442EE4" w:rsidRPr="00442EE4" w:rsidRDefault="00442EE4" w:rsidP="00442EE4">
      <w:pPr>
        <w:ind w:firstLine="567"/>
        <w:rPr>
          <w:sz w:val="24"/>
          <w:szCs w:val="24"/>
        </w:rPr>
      </w:pPr>
      <w:r w:rsidRPr="00442EE4">
        <w:rPr>
          <w:sz w:val="24"/>
          <w:szCs w:val="24"/>
        </w:rPr>
        <w:t>i) иначе модуль описывается в терминах того, что определяется в элементе доверия.</w:t>
      </w:r>
    </w:p>
    <w:p w14:paraId="3E9D9FFA" w14:textId="7D3C4AE9" w:rsidR="002E56CE" w:rsidRDefault="00442EE4" w:rsidP="00442EE4">
      <w:pPr>
        <w:ind w:firstLine="567"/>
        <w:rPr>
          <w:sz w:val="24"/>
          <w:szCs w:val="24"/>
        </w:rPr>
      </w:pPr>
      <w:r w:rsidRPr="00442EE4">
        <w:rPr>
          <w:sz w:val="24"/>
          <w:szCs w:val="24"/>
        </w:rPr>
        <w:t>Подсистемы и модули, как осуществляющие выполнение ФТБ, так и все остальные, более подробно объясняются в приложении А.4, «ADV_TDS: Подсистемы и модули».</w:t>
      </w:r>
    </w:p>
    <w:p w14:paraId="74C062FA" w14:textId="77777777" w:rsidR="00442EE4" w:rsidRDefault="00442EE4" w:rsidP="00442EE4">
      <w:pPr>
        <w:ind w:firstLine="567"/>
        <w:rPr>
          <w:sz w:val="24"/>
          <w:szCs w:val="24"/>
        </w:rPr>
      </w:pPr>
    </w:p>
    <w:p w14:paraId="00774731" w14:textId="622D0908" w:rsidR="00442EE4" w:rsidRPr="00442EE4" w:rsidRDefault="00442EE4" w:rsidP="00442EE4">
      <w:pPr>
        <w:ind w:firstLine="567"/>
        <w:rPr>
          <w:b/>
          <w:bCs/>
          <w:sz w:val="24"/>
          <w:szCs w:val="24"/>
        </w:rPr>
      </w:pPr>
      <w:r w:rsidRPr="00442EE4">
        <w:rPr>
          <w:b/>
          <w:bCs/>
          <w:sz w:val="24"/>
          <w:szCs w:val="24"/>
        </w:rPr>
        <w:t>10.7.4 ADV_TDS.1 Базовый проект</w:t>
      </w:r>
    </w:p>
    <w:p w14:paraId="48F2E1B1" w14:textId="77777777" w:rsidR="00442EE4" w:rsidRDefault="00442EE4" w:rsidP="00442EE4">
      <w:pPr>
        <w:ind w:firstLine="567"/>
        <w:rPr>
          <w:sz w:val="24"/>
          <w:szCs w:val="24"/>
        </w:rPr>
      </w:pPr>
    </w:p>
    <w:p w14:paraId="7AF2D8AC" w14:textId="13A20051" w:rsidR="00442EE4" w:rsidRPr="00442EE4" w:rsidRDefault="00442EE4" w:rsidP="00442EE4">
      <w:pPr>
        <w:ind w:firstLine="567"/>
        <w:rPr>
          <w:sz w:val="24"/>
          <w:szCs w:val="24"/>
        </w:rPr>
      </w:pPr>
      <w:r w:rsidRPr="00442EE4">
        <w:rPr>
          <w:sz w:val="24"/>
          <w:szCs w:val="24"/>
        </w:rPr>
        <w:t>Зависимости: ADV_FSP.2 Детализация вопросов безопасности в функциональной спецификации</w:t>
      </w:r>
    </w:p>
    <w:p w14:paraId="516F2F54" w14:textId="77777777" w:rsidR="00442EE4" w:rsidRPr="00442EE4" w:rsidRDefault="00442EE4" w:rsidP="00442EE4">
      <w:pPr>
        <w:ind w:firstLine="567"/>
        <w:rPr>
          <w:sz w:val="24"/>
          <w:szCs w:val="24"/>
        </w:rPr>
      </w:pPr>
      <w:r w:rsidRPr="00442EE4">
        <w:rPr>
          <w:sz w:val="24"/>
          <w:szCs w:val="24"/>
        </w:rPr>
        <w:t>Элементы действий разработчика</w:t>
      </w:r>
    </w:p>
    <w:p w14:paraId="31777DA9" w14:textId="77777777" w:rsidR="00442EE4" w:rsidRPr="00442EE4" w:rsidRDefault="00442EE4" w:rsidP="00442EE4">
      <w:pPr>
        <w:ind w:firstLine="567"/>
        <w:rPr>
          <w:sz w:val="24"/>
          <w:szCs w:val="24"/>
        </w:rPr>
      </w:pPr>
      <w:r w:rsidRPr="00442EE4">
        <w:rPr>
          <w:sz w:val="24"/>
          <w:szCs w:val="24"/>
        </w:rPr>
        <w:t>ADV_TDS.1.1D</w:t>
      </w:r>
    </w:p>
    <w:p w14:paraId="501C958F" w14:textId="77777777" w:rsidR="00442EE4" w:rsidRPr="00442EE4" w:rsidRDefault="00442EE4" w:rsidP="00442EE4">
      <w:pPr>
        <w:ind w:firstLine="567"/>
        <w:rPr>
          <w:sz w:val="24"/>
          <w:szCs w:val="24"/>
        </w:rPr>
      </w:pPr>
      <w:r w:rsidRPr="00442EE4">
        <w:rPr>
          <w:sz w:val="24"/>
          <w:szCs w:val="24"/>
        </w:rPr>
        <w:t>Разработчик должен представить проект ОО.</w:t>
      </w:r>
    </w:p>
    <w:p w14:paraId="73A26EA1" w14:textId="77777777" w:rsidR="00442EE4" w:rsidRPr="00442EE4" w:rsidRDefault="00442EE4" w:rsidP="00442EE4">
      <w:pPr>
        <w:ind w:firstLine="567"/>
        <w:rPr>
          <w:sz w:val="24"/>
          <w:szCs w:val="24"/>
        </w:rPr>
      </w:pPr>
      <w:r w:rsidRPr="00442EE4">
        <w:rPr>
          <w:sz w:val="24"/>
          <w:szCs w:val="24"/>
        </w:rPr>
        <w:t>ADV_TDS.1.2D</w:t>
      </w:r>
    </w:p>
    <w:p w14:paraId="397B14F8" w14:textId="77777777" w:rsidR="00442EE4" w:rsidRPr="00442EE4" w:rsidRDefault="00442EE4" w:rsidP="00442EE4">
      <w:pPr>
        <w:ind w:firstLine="567"/>
        <w:rPr>
          <w:sz w:val="24"/>
          <w:szCs w:val="24"/>
        </w:rPr>
      </w:pPr>
      <w:r w:rsidRPr="00442EE4">
        <w:rPr>
          <w:sz w:val="24"/>
          <w:szCs w:val="24"/>
        </w:rPr>
        <w:t>Разработчик должен обеспечить прослеживание от ИФБО в функциональной спецификации к самому низкому уровню декомпозиции, имеющемуся в проекте ОО.</w:t>
      </w:r>
    </w:p>
    <w:p w14:paraId="41E038F3" w14:textId="77777777" w:rsidR="00442EE4" w:rsidRPr="00442EE4" w:rsidRDefault="00442EE4" w:rsidP="00442EE4">
      <w:pPr>
        <w:ind w:firstLine="567"/>
        <w:rPr>
          <w:sz w:val="24"/>
          <w:szCs w:val="24"/>
        </w:rPr>
      </w:pPr>
      <w:r w:rsidRPr="00442EE4">
        <w:rPr>
          <w:sz w:val="24"/>
          <w:szCs w:val="24"/>
        </w:rPr>
        <w:t>Элементы содержания и представления свидетельств</w:t>
      </w:r>
    </w:p>
    <w:p w14:paraId="51F5875C" w14:textId="77777777" w:rsidR="00442EE4" w:rsidRPr="00442EE4" w:rsidRDefault="00442EE4" w:rsidP="00442EE4">
      <w:pPr>
        <w:ind w:firstLine="567"/>
        <w:rPr>
          <w:sz w:val="24"/>
          <w:szCs w:val="24"/>
        </w:rPr>
      </w:pPr>
      <w:r w:rsidRPr="00442EE4">
        <w:rPr>
          <w:sz w:val="24"/>
          <w:szCs w:val="24"/>
        </w:rPr>
        <w:t>ADV_TDS.1.1C</w:t>
      </w:r>
    </w:p>
    <w:p w14:paraId="5356C065" w14:textId="77777777" w:rsidR="00442EE4" w:rsidRPr="00442EE4" w:rsidRDefault="00442EE4" w:rsidP="00442EE4">
      <w:pPr>
        <w:ind w:firstLine="567"/>
        <w:rPr>
          <w:sz w:val="24"/>
          <w:szCs w:val="24"/>
        </w:rPr>
      </w:pPr>
      <w:r w:rsidRPr="00442EE4">
        <w:rPr>
          <w:sz w:val="24"/>
          <w:szCs w:val="24"/>
        </w:rPr>
        <w:t>В проекте должно приводиться описание структуры ОО на уровне подсистем.</w:t>
      </w:r>
    </w:p>
    <w:p w14:paraId="421FB2B7" w14:textId="77777777" w:rsidR="00442EE4" w:rsidRPr="00442EE4" w:rsidRDefault="00442EE4" w:rsidP="00442EE4">
      <w:pPr>
        <w:ind w:firstLine="567"/>
        <w:rPr>
          <w:sz w:val="24"/>
          <w:szCs w:val="24"/>
        </w:rPr>
      </w:pPr>
      <w:r w:rsidRPr="00442EE4">
        <w:rPr>
          <w:sz w:val="24"/>
          <w:szCs w:val="24"/>
        </w:rPr>
        <w:t>ADV_TDS.1.2C</w:t>
      </w:r>
    </w:p>
    <w:p w14:paraId="5517F005" w14:textId="77777777" w:rsidR="00442EE4" w:rsidRPr="00442EE4" w:rsidRDefault="00442EE4" w:rsidP="00442EE4">
      <w:pPr>
        <w:ind w:firstLine="567"/>
        <w:rPr>
          <w:sz w:val="24"/>
          <w:szCs w:val="24"/>
        </w:rPr>
      </w:pPr>
      <w:r w:rsidRPr="00442EE4">
        <w:rPr>
          <w:sz w:val="24"/>
          <w:szCs w:val="24"/>
        </w:rPr>
        <w:t>В проекте должны быть идентифицированы все подсистемы ФБО.</w:t>
      </w:r>
    </w:p>
    <w:p w14:paraId="125FCBFB" w14:textId="77777777" w:rsidR="00442EE4" w:rsidRPr="00442EE4" w:rsidRDefault="00442EE4" w:rsidP="00442EE4">
      <w:pPr>
        <w:ind w:firstLine="567"/>
        <w:rPr>
          <w:sz w:val="24"/>
          <w:szCs w:val="24"/>
        </w:rPr>
      </w:pPr>
      <w:r w:rsidRPr="00442EE4">
        <w:rPr>
          <w:sz w:val="24"/>
          <w:szCs w:val="24"/>
        </w:rPr>
        <w:t>ADV_TDS.1.3C</w:t>
      </w:r>
    </w:p>
    <w:p w14:paraId="00211FB3" w14:textId="77777777" w:rsidR="00442EE4" w:rsidRPr="00442EE4" w:rsidRDefault="00442EE4" w:rsidP="00442EE4">
      <w:pPr>
        <w:ind w:firstLine="567"/>
        <w:rPr>
          <w:sz w:val="24"/>
          <w:szCs w:val="24"/>
        </w:rPr>
      </w:pPr>
      <w:r w:rsidRPr="00442EE4">
        <w:rPr>
          <w:sz w:val="24"/>
          <w:szCs w:val="24"/>
        </w:rPr>
        <w:t>В проекте должно приводиться описание режима функционирования для каждой подсистемы, поддерживающей выполнение ФТБ или не влияющей на их выполнение, с предоставлением детальной информации, достаточной для того, чтобы установить, что подсистема не является осуществляющей выполнение ФТБ.</w:t>
      </w:r>
    </w:p>
    <w:p w14:paraId="11C9BC65" w14:textId="77777777" w:rsidR="00442EE4" w:rsidRPr="00442EE4" w:rsidRDefault="00442EE4" w:rsidP="00442EE4">
      <w:pPr>
        <w:ind w:firstLine="567"/>
        <w:rPr>
          <w:sz w:val="24"/>
          <w:szCs w:val="24"/>
        </w:rPr>
      </w:pPr>
      <w:r w:rsidRPr="00442EE4">
        <w:rPr>
          <w:sz w:val="24"/>
          <w:szCs w:val="24"/>
        </w:rPr>
        <w:t>ADV_TDS.1.4C</w:t>
      </w:r>
    </w:p>
    <w:p w14:paraId="034D222C" w14:textId="77777777" w:rsidR="00442EE4" w:rsidRPr="00442EE4" w:rsidRDefault="00442EE4" w:rsidP="00442EE4">
      <w:pPr>
        <w:ind w:firstLine="567"/>
        <w:rPr>
          <w:sz w:val="24"/>
          <w:szCs w:val="24"/>
        </w:rPr>
      </w:pPr>
      <w:r w:rsidRPr="00442EE4">
        <w:rPr>
          <w:sz w:val="24"/>
          <w:szCs w:val="24"/>
        </w:rPr>
        <w:t>В проекте должна приводиться аннотация осуществляющих выполнение ФТБ режимов безопасности тех подсистем, которые являются осуществляющими выполнение ФТБ.</w:t>
      </w:r>
    </w:p>
    <w:p w14:paraId="4124ABA9" w14:textId="77777777" w:rsidR="00442EE4" w:rsidRPr="00442EE4" w:rsidRDefault="00442EE4" w:rsidP="00442EE4">
      <w:pPr>
        <w:ind w:firstLine="567"/>
        <w:rPr>
          <w:sz w:val="24"/>
          <w:szCs w:val="24"/>
        </w:rPr>
      </w:pPr>
      <w:r w:rsidRPr="00442EE4">
        <w:rPr>
          <w:sz w:val="24"/>
          <w:szCs w:val="24"/>
        </w:rPr>
        <w:t>ADV_TDS.1.5C</w:t>
      </w:r>
    </w:p>
    <w:p w14:paraId="36DA4ED7" w14:textId="77777777" w:rsidR="00442EE4" w:rsidRPr="00442EE4" w:rsidRDefault="00442EE4" w:rsidP="00442EE4">
      <w:pPr>
        <w:ind w:firstLine="567"/>
        <w:rPr>
          <w:sz w:val="24"/>
          <w:szCs w:val="24"/>
        </w:rPr>
      </w:pPr>
      <w:r w:rsidRPr="00442EE4">
        <w:rPr>
          <w:sz w:val="24"/>
          <w:szCs w:val="24"/>
        </w:rPr>
        <w:t>В проекте должно приводиться описание взаимодействий между осуществляющими выполнение ФТБ подсистемами ФБО, а также между ними и другими подсистемами ФБО.</w:t>
      </w:r>
    </w:p>
    <w:p w14:paraId="700F65FE" w14:textId="77777777" w:rsidR="00442EE4" w:rsidRPr="00442EE4" w:rsidRDefault="00442EE4" w:rsidP="00442EE4">
      <w:pPr>
        <w:ind w:firstLine="567"/>
        <w:rPr>
          <w:sz w:val="24"/>
          <w:szCs w:val="24"/>
        </w:rPr>
      </w:pPr>
      <w:r w:rsidRPr="00442EE4">
        <w:rPr>
          <w:sz w:val="24"/>
          <w:szCs w:val="24"/>
        </w:rPr>
        <w:t>ADV_TDS.1.6C</w:t>
      </w:r>
    </w:p>
    <w:p w14:paraId="19C8C3F3" w14:textId="77777777" w:rsidR="00442EE4" w:rsidRPr="00442EE4" w:rsidRDefault="00442EE4" w:rsidP="00442EE4">
      <w:pPr>
        <w:ind w:firstLine="567"/>
        <w:rPr>
          <w:sz w:val="24"/>
          <w:szCs w:val="24"/>
        </w:rPr>
      </w:pPr>
      <w:r w:rsidRPr="00442EE4">
        <w:rPr>
          <w:sz w:val="24"/>
          <w:szCs w:val="24"/>
        </w:rPr>
        <w:t xml:space="preserve">В прослеживании должно быть продемонстрировано, что все описанные в проекте ОО режимы функционирования прослеживаются </w:t>
      </w:r>
      <w:proofErr w:type="gramStart"/>
      <w:r w:rsidRPr="00442EE4">
        <w:rPr>
          <w:sz w:val="24"/>
          <w:szCs w:val="24"/>
        </w:rPr>
        <w:t>к</w:t>
      </w:r>
      <w:proofErr w:type="gramEnd"/>
      <w:r w:rsidRPr="00442EE4">
        <w:rPr>
          <w:sz w:val="24"/>
          <w:szCs w:val="24"/>
        </w:rPr>
        <w:t xml:space="preserve"> вызывающим их ИФБО.</w:t>
      </w:r>
    </w:p>
    <w:p w14:paraId="461212B9" w14:textId="77777777" w:rsidR="00442EE4" w:rsidRPr="00442EE4" w:rsidRDefault="00442EE4" w:rsidP="00442EE4">
      <w:pPr>
        <w:ind w:firstLine="567"/>
        <w:rPr>
          <w:sz w:val="24"/>
          <w:szCs w:val="24"/>
        </w:rPr>
      </w:pPr>
      <w:r w:rsidRPr="00442EE4">
        <w:rPr>
          <w:sz w:val="24"/>
          <w:szCs w:val="24"/>
        </w:rPr>
        <w:t>Элементы действий оценщика</w:t>
      </w:r>
    </w:p>
    <w:p w14:paraId="3E652E0E" w14:textId="77777777" w:rsidR="00442EE4" w:rsidRPr="00442EE4" w:rsidRDefault="00442EE4" w:rsidP="00442EE4">
      <w:pPr>
        <w:ind w:firstLine="567"/>
        <w:rPr>
          <w:sz w:val="24"/>
          <w:szCs w:val="24"/>
        </w:rPr>
      </w:pPr>
      <w:r w:rsidRPr="00442EE4">
        <w:rPr>
          <w:sz w:val="24"/>
          <w:szCs w:val="24"/>
        </w:rPr>
        <w:t>ADV_TDS.1.1E</w:t>
      </w:r>
    </w:p>
    <w:p w14:paraId="4AA4A9AD" w14:textId="77777777" w:rsidR="00442EE4" w:rsidRPr="00442EE4" w:rsidRDefault="00442EE4" w:rsidP="00442EE4">
      <w:pPr>
        <w:ind w:firstLine="567"/>
        <w:rPr>
          <w:sz w:val="24"/>
          <w:szCs w:val="24"/>
        </w:rPr>
      </w:pPr>
      <w:r w:rsidRPr="00442EE4">
        <w:rPr>
          <w:sz w:val="24"/>
          <w:szCs w:val="24"/>
        </w:rPr>
        <w:lastRenderedPageBreak/>
        <w:t>Оценщик должен подтвердить, что представленная информация удовлетворяет всем требованиям к содержанию и представлению свидетельств.</w:t>
      </w:r>
    </w:p>
    <w:p w14:paraId="2A0E1C7A" w14:textId="77777777" w:rsidR="00442EE4" w:rsidRPr="00442EE4" w:rsidRDefault="00442EE4" w:rsidP="00442EE4">
      <w:pPr>
        <w:ind w:firstLine="567"/>
        <w:rPr>
          <w:sz w:val="24"/>
          <w:szCs w:val="24"/>
        </w:rPr>
      </w:pPr>
      <w:r w:rsidRPr="00442EE4">
        <w:rPr>
          <w:sz w:val="24"/>
          <w:szCs w:val="24"/>
        </w:rPr>
        <w:t>ADV_TDS.1.2E</w:t>
      </w:r>
    </w:p>
    <w:p w14:paraId="7A674ADC" w14:textId="77777777" w:rsidR="00442EE4" w:rsidRPr="00442EE4" w:rsidRDefault="00442EE4" w:rsidP="00442EE4">
      <w:pPr>
        <w:ind w:firstLine="567"/>
        <w:rPr>
          <w:sz w:val="24"/>
          <w:szCs w:val="24"/>
        </w:rPr>
      </w:pPr>
      <w:r w:rsidRPr="00442EE4">
        <w:rPr>
          <w:sz w:val="24"/>
          <w:szCs w:val="24"/>
        </w:rPr>
        <w:t>Оценщик должен сделать независимое заключение, что проект является точным и полным отображением всех функциональных требований безопасности.</w:t>
      </w:r>
    </w:p>
    <w:p w14:paraId="67AFD241" w14:textId="77777777" w:rsidR="00442EE4" w:rsidRPr="00442EE4" w:rsidRDefault="00442EE4" w:rsidP="00442EE4">
      <w:pPr>
        <w:ind w:firstLine="567"/>
        <w:rPr>
          <w:sz w:val="24"/>
          <w:szCs w:val="24"/>
        </w:rPr>
      </w:pPr>
    </w:p>
    <w:p w14:paraId="5F21FD06" w14:textId="77777777" w:rsidR="00442EE4" w:rsidRPr="00442EE4" w:rsidRDefault="00442EE4" w:rsidP="00442EE4">
      <w:pPr>
        <w:ind w:firstLine="567"/>
        <w:rPr>
          <w:b/>
          <w:bCs/>
          <w:sz w:val="24"/>
          <w:szCs w:val="24"/>
        </w:rPr>
      </w:pPr>
      <w:r w:rsidRPr="00442EE4">
        <w:rPr>
          <w:b/>
          <w:bCs/>
          <w:sz w:val="24"/>
          <w:szCs w:val="24"/>
        </w:rPr>
        <w:t>10.7.5 ADV_TDS.2 Архитектурный проект</w:t>
      </w:r>
    </w:p>
    <w:p w14:paraId="461C6380" w14:textId="77777777" w:rsidR="00442EE4" w:rsidRDefault="00442EE4" w:rsidP="00442EE4">
      <w:pPr>
        <w:ind w:firstLine="567"/>
        <w:rPr>
          <w:sz w:val="24"/>
          <w:szCs w:val="24"/>
        </w:rPr>
      </w:pPr>
    </w:p>
    <w:p w14:paraId="35F4C139" w14:textId="28C91AF8" w:rsidR="00442EE4" w:rsidRPr="00442EE4" w:rsidRDefault="00442EE4" w:rsidP="00442EE4">
      <w:pPr>
        <w:ind w:firstLine="567"/>
        <w:rPr>
          <w:sz w:val="24"/>
          <w:szCs w:val="24"/>
        </w:rPr>
      </w:pPr>
      <w:r w:rsidRPr="00442EE4">
        <w:rPr>
          <w:sz w:val="24"/>
          <w:szCs w:val="24"/>
        </w:rPr>
        <w:t>Зависимости: ADV_FSP.3 Функциональная спецификация с полной аннотацией</w:t>
      </w:r>
    </w:p>
    <w:p w14:paraId="09A56CB8" w14:textId="77777777" w:rsidR="00442EE4" w:rsidRPr="00442EE4" w:rsidRDefault="00442EE4" w:rsidP="00442EE4">
      <w:pPr>
        <w:ind w:firstLine="567"/>
        <w:rPr>
          <w:sz w:val="24"/>
          <w:szCs w:val="24"/>
        </w:rPr>
      </w:pPr>
      <w:r w:rsidRPr="00442EE4">
        <w:rPr>
          <w:sz w:val="24"/>
          <w:szCs w:val="24"/>
        </w:rPr>
        <w:t>Элементы действий разработчика</w:t>
      </w:r>
    </w:p>
    <w:p w14:paraId="2A488D7C" w14:textId="77777777" w:rsidR="00442EE4" w:rsidRPr="00442EE4" w:rsidRDefault="00442EE4" w:rsidP="00442EE4">
      <w:pPr>
        <w:ind w:firstLine="567"/>
        <w:rPr>
          <w:sz w:val="24"/>
          <w:szCs w:val="24"/>
        </w:rPr>
      </w:pPr>
      <w:r w:rsidRPr="00442EE4">
        <w:rPr>
          <w:sz w:val="24"/>
          <w:szCs w:val="24"/>
        </w:rPr>
        <w:t>ADV_TDS.2.1D</w:t>
      </w:r>
    </w:p>
    <w:p w14:paraId="3C68A231" w14:textId="77777777" w:rsidR="00442EE4" w:rsidRPr="00442EE4" w:rsidRDefault="00442EE4" w:rsidP="00442EE4">
      <w:pPr>
        <w:ind w:firstLine="567"/>
        <w:rPr>
          <w:sz w:val="24"/>
          <w:szCs w:val="24"/>
        </w:rPr>
      </w:pPr>
      <w:r w:rsidRPr="00442EE4">
        <w:rPr>
          <w:sz w:val="24"/>
          <w:szCs w:val="24"/>
        </w:rPr>
        <w:t>Разработчик должен представить проект ОО.</w:t>
      </w:r>
    </w:p>
    <w:p w14:paraId="15230AF8" w14:textId="77777777" w:rsidR="00442EE4" w:rsidRPr="00442EE4" w:rsidRDefault="00442EE4" w:rsidP="00442EE4">
      <w:pPr>
        <w:ind w:firstLine="567"/>
        <w:rPr>
          <w:sz w:val="24"/>
          <w:szCs w:val="24"/>
        </w:rPr>
      </w:pPr>
      <w:r w:rsidRPr="00442EE4">
        <w:rPr>
          <w:sz w:val="24"/>
          <w:szCs w:val="24"/>
        </w:rPr>
        <w:t>ADV_TDS.2.2D</w:t>
      </w:r>
    </w:p>
    <w:p w14:paraId="7C688569" w14:textId="77777777" w:rsidR="00442EE4" w:rsidRPr="00442EE4" w:rsidRDefault="00442EE4" w:rsidP="00442EE4">
      <w:pPr>
        <w:ind w:firstLine="567"/>
        <w:rPr>
          <w:sz w:val="24"/>
          <w:szCs w:val="24"/>
        </w:rPr>
      </w:pPr>
      <w:r w:rsidRPr="00442EE4">
        <w:rPr>
          <w:sz w:val="24"/>
          <w:szCs w:val="24"/>
        </w:rPr>
        <w:t>Разработчик должен обеспечить прослеживание ИФБО в функциональной спецификации к более низкому уровню декомпозиции, представленному в проекте ОО.</w:t>
      </w:r>
    </w:p>
    <w:p w14:paraId="50D30B9F" w14:textId="77777777" w:rsidR="00442EE4" w:rsidRPr="00442EE4" w:rsidRDefault="00442EE4" w:rsidP="00442EE4">
      <w:pPr>
        <w:ind w:firstLine="567"/>
        <w:rPr>
          <w:sz w:val="24"/>
          <w:szCs w:val="24"/>
        </w:rPr>
      </w:pPr>
      <w:r w:rsidRPr="00442EE4">
        <w:rPr>
          <w:sz w:val="24"/>
          <w:szCs w:val="24"/>
        </w:rPr>
        <w:t>Элементы содержания и представления свидетельств</w:t>
      </w:r>
    </w:p>
    <w:p w14:paraId="4B71C3FA" w14:textId="77777777" w:rsidR="00442EE4" w:rsidRPr="00442EE4" w:rsidRDefault="00442EE4" w:rsidP="00442EE4">
      <w:pPr>
        <w:ind w:firstLine="567"/>
        <w:rPr>
          <w:sz w:val="24"/>
          <w:szCs w:val="24"/>
        </w:rPr>
      </w:pPr>
      <w:r w:rsidRPr="00442EE4">
        <w:rPr>
          <w:sz w:val="24"/>
          <w:szCs w:val="24"/>
        </w:rPr>
        <w:t>ADV_TDS.2.1C</w:t>
      </w:r>
    </w:p>
    <w:p w14:paraId="66783944" w14:textId="77777777" w:rsidR="00442EE4" w:rsidRPr="00442EE4" w:rsidRDefault="00442EE4" w:rsidP="00442EE4">
      <w:pPr>
        <w:ind w:firstLine="567"/>
        <w:rPr>
          <w:sz w:val="24"/>
          <w:szCs w:val="24"/>
        </w:rPr>
      </w:pPr>
      <w:r w:rsidRPr="00442EE4">
        <w:rPr>
          <w:sz w:val="24"/>
          <w:szCs w:val="24"/>
        </w:rPr>
        <w:t>В проекте должно приводиться описание структуры ОО на уровне подсистем.</w:t>
      </w:r>
    </w:p>
    <w:p w14:paraId="2D39D1AD" w14:textId="77777777" w:rsidR="00442EE4" w:rsidRPr="00442EE4" w:rsidRDefault="00442EE4" w:rsidP="00442EE4">
      <w:pPr>
        <w:ind w:firstLine="567"/>
        <w:rPr>
          <w:sz w:val="24"/>
          <w:szCs w:val="24"/>
        </w:rPr>
      </w:pPr>
      <w:r w:rsidRPr="00442EE4">
        <w:rPr>
          <w:sz w:val="24"/>
          <w:szCs w:val="24"/>
        </w:rPr>
        <w:t>ADV_TDS.2.2C</w:t>
      </w:r>
    </w:p>
    <w:p w14:paraId="1E2DA9E0" w14:textId="77777777" w:rsidR="00442EE4" w:rsidRPr="00442EE4" w:rsidRDefault="00442EE4" w:rsidP="00442EE4">
      <w:pPr>
        <w:ind w:firstLine="567"/>
        <w:rPr>
          <w:sz w:val="24"/>
          <w:szCs w:val="24"/>
        </w:rPr>
      </w:pPr>
      <w:r w:rsidRPr="00442EE4">
        <w:rPr>
          <w:sz w:val="24"/>
          <w:szCs w:val="24"/>
        </w:rPr>
        <w:t>В проекте должны быть идентифицированы все подсистемы ФБО.</w:t>
      </w:r>
    </w:p>
    <w:p w14:paraId="58DAA98D" w14:textId="77777777" w:rsidR="00442EE4" w:rsidRPr="00442EE4" w:rsidRDefault="00442EE4" w:rsidP="00442EE4">
      <w:pPr>
        <w:ind w:firstLine="567"/>
        <w:rPr>
          <w:sz w:val="24"/>
          <w:szCs w:val="24"/>
        </w:rPr>
      </w:pPr>
      <w:r w:rsidRPr="00442EE4">
        <w:rPr>
          <w:sz w:val="24"/>
          <w:szCs w:val="24"/>
        </w:rPr>
        <w:t>ADV_TDS.2.3C</w:t>
      </w:r>
    </w:p>
    <w:p w14:paraId="57A76262" w14:textId="77777777" w:rsidR="00442EE4" w:rsidRPr="00442EE4" w:rsidRDefault="00442EE4" w:rsidP="00442EE4">
      <w:pPr>
        <w:ind w:firstLine="567"/>
        <w:rPr>
          <w:sz w:val="24"/>
          <w:szCs w:val="24"/>
        </w:rPr>
      </w:pPr>
      <w:r w:rsidRPr="00442EE4">
        <w:rPr>
          <w:sz w:val="24"/>
          <w:szCs w:val="24"/>
        </w:rPr>
        <w:t>В проекте должно приводиться описание режима функционирования для каждой подсистемы ФБО, не влияющей на выполнение ФТБ, с предоставлением детальной информации, достаточной для того, чтобы установить, что подсистема является не влияющей на выполнение ФТБ.</w:t>
      </w:r>
    </w:p>
    <w:p w14:paraId="4B76337A" w14:textId="77777777" w:rsidR="00442EE4" w:rsidRPr="00442EE4" w:rsidRDefault="00442EE4" w:rsidP="00442EE4">
      <w:pPr>
        <w:ind w:firstLine="567"/>
        <w:rPr>
          <w:sz w:val="24"/>
          <w:szCs w:val="24"/>
        </w:rPr>
      </w:pPr>
      <w:r w:rsidRPr="00442EE4">
        <w:rPr>
          <w:sz w:val="24"/>
          <w:szCs w:val="24"/>
        </w:rPr>
        <w:t>ADV_TDS.2.4C</w:t>
      </w:r>
    </w:p>
    <w:p w14:paraId="10A19C0D" w14:textId="77777777" w:rsidR="00442EE4" w:rsidRPr="00442EE4" w:rsidRDefault="00442EE4" w:rsidP="00442EE4">
      <w:pPr>
        <w:ind w:firstLine="567"/>
        <w:rPr>
          <w:sz w:val="24"/>
          <w:szCs w:val="24"/>
        </w:rPr>
      </w:pPr>
      <w:r w:rsidRPr="00442EE4">
        <w:rPr>
          <w:sz w:val="24"/>
          <w:szCs w:val="24"/>
        </w:rPr>
        <w:t>В проекте должно приводиться описание осуществляющих выполнение ФТБ режимов безопасности тех подсистем, которые являются осуществляющими выполнение ФТБ.</w:t>
      </w:r>
    </w:p>
    <w:p w14:paraId="22EC5233" w14:textId="77777777" w:rsidR="00442EE4" w:rsidRPr="00442EE4" w:rsidRDefault="00442EE4" w:rsidP="00442EE4">
      <w:pPr>
        <w:ind w:firstLine="567"/>
        <w:rPr>
          <w:sz w:val="24"/>
          <w:szCs w:val="24"/>
        </w:rPr>
      </w:pPr>
      <w:r w:rsidRPr="00442EE4">
        <w:rPr>
          <w:sz w:val="24"/>
          <w:szCs w:val="24"/>
        </w:rPr>
        <w:t>ADV_TDS.2.5C</w:t>
      </w:r>
    </w:p>
    <w:p w14:paraId="5F1A4033" w14:textId="77777777" w:rsidR="00442EE4" w:rsidRPr="00442EE4" w:rsidRDefault="00442EE4" w:rsidP="00442EE4">
      <w:pPr>
        <w:ind w:firstLine="567"/>
        <w:rPr>
          <w:sz w:val="24"/>
          <w:szCs w:val="24"/>
        </w:rPr>
      </w:pPr>
      <w:r w:rsidRPr="00442EE4">
        <w:rPr>
          <w:sz w:val="24"/>
          <w:szCs w:val="24"/>
        </w:rPr>
        <w:t>В проекте должна приводиться аннотация поддерживающих и не влияющих на выполнение ФТБ режимов безопасности тех подсистем, которые являются осуществляющими выполнение ФТБ.</w:t>
      </w:r>
    </w:p>
    <w:p w14:paraId="0D1DBDEC" w14:textId="77777777" w:rsidR="00442EE4" w:rsidRPr="00442EE4" w:rsidRDefault="00442EE4" w:rsidP="00442EE4">
      <w:pPr>
        <w:ind w:firstLine="567"/>
        <w:rPr>
          <w:sz w:val="24"/>
          <w:szCs w:val="24"/>
        </w:rPr>
      </w:pPr>
      <w:r w:rsidRPr="00442EE4">
        <w:rPr>
          <w:sz w:val="24"/>
          <w:szCs w:val="24"/>
        </w:rPr>
        <w:t>ADV_TDS.2.6C</w:t>
      </w:r>
    </w:p>
    <w:p w14:paraId="490BAE99" w14:textId="77777777" w:rsidR="00442EE4" w:rsidRPr="00442EE4" w:rsidRDefault="00442EE4" w:rsidP="00442EE4">
      <w:pPr>
        <w:ind w:firstLine="567"/>
        <w:rPr>
          <w:sz w:val="24"/>
          <w:szCs w:val="24"/>
        </w:rPr>
      </w:pPr>
      <w:r w:rsidRPr="00442EE4">
        <w:rPr>
          <w:sz w:val="24"/>
          <w:szCs w:val="24"/>
        </w:rPr>
        <w:t>В проекте должна приводиться аннотация режимов безопасности тех подсистем, которые являются осуществляющими выполнение ФТБ.</w:t>
      </w:r>
    </w:p>
    <w:p w14:paraId="6035EF55" w14:textId="77777777" w:rsidR="00442EE4" w:rsidRPr="00442EE4" w:rsidRDefault="00442EE4" w:rsidP="00442EE4">
      <w:pPr>
        <w:ind w:firstLine="567"/>
        <w:rPr>
          <w:sz w:val="24"/>
          <w:szCs w:val="24"/>
        </w:rPr>
      </w:pPr>
      <w:r w:rsidRPr="00442EE4">
        <w:rPr>
          <w:sz w:val="24"/>
          <w:szCs w:val="24"/>
        </w:rPr>
        <w:t>ADV_TDS.2.7C</w:t>
      </w:r>
    </w:p>
    <w:p w14:paraId="102B8239" w14:textId="77777777" w:rsidR="00442EE4" w:rsidRPr="00442EE4" w:rsidRDefault="00442EE4" w:rsidP="00442EE4">
      <w:pPr>
        <w:ind w:firstLine="567"/>
        <w:rPr>
          <w:sz w:val="24"/>
          <w:szCs w:val="24"/>
        </w:rPr>
      </w:pPr>
      <w:r w:rsidRPr="00442EE4">
        <w:rPr>
          <w:sz w:val="24"/>
          <w:szCs w:val="24"/>
        </w:rPr>
        <w:t>В проекте должно приводиться описание взаимодействий всех подсистем ФБО между собой.</w:t>
      </w:r>
    </w:p>
    <w:p w14:paraId="702F7F39" w14:textId="77777777" w:rsidR="00442EE4" w:rsidRPr="00442EE4" w:rsidRDefault="00442EE4" w:rsidP="00442EE4">
      <w:pPr>
        <w:ind w:firstLine="567"/>
        <w:rPr>
          <w:sz w:val="24"/>
          <w:szCs w:val="24"/>
        </w:rPr>
      </w:pPr>
      <w:r w:rsidRPr="00442EE4">
        <w:rPr>
          <w:sz w:val="24"/>
          <w:szCs w:val="24"/>
        </w:rPr>
        <w:t>ADV_TDS.2.8C</w:t>
      </w:r>
    </w:p>
    <w:p w14:paraId="6930A896" w14:textId="77777777" w:rsidR="00442EE4" w:rsidRPr="00442EE4" w:rsidRDefault="00442EE4" w:rsidP="00442EE4">
      <w:pPr>
        <w:ind w:firstLine="567"/>
        <w:rPr>
          <w:sz w:val="24"/>
          <w:szCs w:val="24"/>
        </w:rPr>
      </w:pPr>
      <w:r w:rsidRPr="00442EE4">
        <w:rPr>
          <w:sz w:val="24"/>
          <w:szCs w:val="24"/>
        </w:rPr>
        <w:t xml:space="preserve">В прослеживании должно быть продемонстрировано, что все описанные в проекте ОО режимы функционирования прослеживаются </w:t>
      </w:r>
      <w:proofErr w:type="gramStart"/>
      <w:r w:rsidRPr="00442EE4">
        <w:rPr>
          <w:sz w:val="24"/>
          <w:szCs w:val="24"/>
        </w:rPr>
        <w:t>к</w:t>
      </w:r>
      <w:proofErr w:type="gramEnd"/>
      <w:r w:rsidRPr="00442EE4">
        <w:rPr>
          <w:sz w:val="24"/>
          <w:szCs w:val="24"/>
        </w:rPr>
        <w:t xml:space="preserve"> вызывающим их ИФБО.</w:t>
      </w:r>
    </w:p>
    <w:p w14:paraId="0AC07E81" w14:textId="77777777" w:rsidR="00442EE4" w:rsidRPr="00442EE4" w:rsidRDefault="00442EE4" w:rsidP="00442EE4">
      <w:pPr>
        <w:ind w:firstLine="567"/>
        <w:rPr>
          <w:sz w:val="24"/>
          <w:szCs w:val="24"/>
        </w:rPr>
      </w:pPr>
      <w:r w:rsidRPr="00442EE4">
        <w:rPr>
          <w:sz w:val="24"/>
          <w:szCs w:val="24"/>
        </w:rPr>
        <w:t>Элементы действий оценщика</w:t>
      </w:r>
    </w:p>
    <w:p w14:paraId="15C1BF95" w14:textId="77777777" w:rsidR="00442EE4" w:rsidRPr="00442EE4" w:rsidRDefault="00442EE4" w:rsidP="00442EE4">
      <w:pPr>
        <w:ind w:firstLine="567"/>
        <w:rPr>
          <w:sz w:val="24"/>
          <w:szCs w:val="24"/>
        </w:rPr>
      </w:pPr>
      <w:r w:rsidRPr="00442EE4">
        <w:rPr>
          <w:sz w:val="24"/>
          <w:szCs w:val="24"/>
        </w:rPr>
        <w:t>ADV_TDS.2.1E</w:t>
      </w:r>
    </w:p>
    <w:p w14:paraId="44DF6AC1" w14:textId="77777777" w:rsidR="00442EE4" w:rsidRPr="00442EE4" w:rsidRDefault="00442EE4" w:rsidP="00442EE4">
      <w:pPr>
        <w:ind w:firstLine="567"/>
        <w:rPr>
          <w:sz w:val="24"/>
          <w:szCs w:val="24"/>
        </w:rPr>
      </w:pPr>
      <w:r w:rsidRPr="00442EE4">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4A0F4DB9" w14:textId="77777777" w:rsidR="00442EE4" w:rsidRPr="00442EE4" w:rsidRDefault="00442EE4" w:rsidP="00442EE4">
      <w:pPr>
        <w:ind w:firstLine="567"/>
        <w:rPr>
          <w:sz w:val="24"/>
          <w:szCs w:val="24"/>
        </w:rPr>
      </w:pPr>
      <w:r w:rsidRPr="00442EE4">
        <w:rPr>
          <w:sz w:val="24"/>
          <w:szCs w:val="24"/>
        </w:rPr>
        <w:t>ADV_TDS.2.2E</w:t>
      </w:r>
    </w:p>
    <w:p w14:paraId="2446BE38" w14:textId="4825835B" w:rsidR="00442EE4" w:rsidRDefault="00442EE4" w:rsidP="00442EE4">
      <w:pPr>
        <w:ind w:firstLine="567"/>
        <w:rPr>
          <w:sz w:val="24"/>
          <w:szCs w:val="24"/>
        </w:rPr>
      </w:pPr>
      <w:r w:rsidRPr="00442EE4">
        <w:rPr>
          <w:sz w:val="24"/>
          <w:szCs w:val="24"/>
        </w:rPr>
        <w:t>Оценщик должен сделать независимое заключение, что проект является точным и полным отображением всех функциональных требований безопасности.</w:t>
      </w:r>
    </w:p>
    <w:p w14:paraId="66DC4285" w14:textId="77777777" w:rsidR="003C4FCD" w:rsidRPr="003C4FCD" w:rsidRDefault="003C4FCD" w:rsidP="003C4FCD">
      <w:pPr>
        <w:ind w:firstLine="567"/>
        <w:rPr>
          <w:sz w:val="24"/>
          <w:szCs w:val="24"/>
        </w:rPr>
      </w:pPr>
      <w:r w:rsidRPr="003C4FCD">
        <w:rPr>
          <w:sz w:val="24"/>
          <w:szCs w:val="24"/>
        </w:rPr>
        <w:t>Элементы содержания и представления свидетельств</w:t>
      </w:r>
    </w:p>
    <w:p w14:paraId="2AF0C83A" w14:textId="77777777" w:rsidR="003C4FCD" w:rsidRPr="003C4FCD" w:rsidRDefault="003C4FCD" w:rsidP="003C4FCD">
      <w:pPr>
        <w:ind w:firstLine="567"/>
        <w:rPr>
          <w:sz w:val="24"/>
          <w:szCs w:val="24"/>
        </w:rPr>
      </w:pPr>
      <w:r w:rsidRPr="003C4FCD">
        <w:rPr>
          <w:sz w:val="24"/>
          <w:szCs w:val="24"/>
        </w:rPr>
        <w:lastRenderedPageBreak/>
        <w:t>ADV_TDS.3.1C</w:t>
      </w:r>
    </w:p>
    <w:p w14:paraId="723E1FBA" w14:textId="77777777" w:rsidR="003C4FCD" w:rsidRPr="003C4FCD" w:rsidRDefault="003C4FCD" w:rsidP="003C4FCD">
      <w:pPr>
        <w:ind w:firstLine="567"/>
        <w:rPr>
          <w:sz w:val="24"/>
          <w:szCs w:val="24"/>
        </w:rPr>
      </w:pPr>
      <w:r w:rsidRPr="003C4FCD">
        <w:rPr>
          <w:sz w:val="24"/>
          <w:szCs w:val="24"/>
        </w:rPr>
        <w:t>В проекте должно приводиться описание структуры ОО на уровне подсистем.</w:t>
      </w:r>
    </w:p>
    <w:p w14:paraId="5454076C" w14:textId="77777777" w:rsidR="003C4FCD" w:rsidRPr="003C4FCD" w:rsidRDefault="003C4FCD" w:rsidP="003C4FCD">
      <w:pPr>
        <w:ind w:firstLine="567"/>
        <w:rPr>
          <w:sz w:val="24"/>
          <w:szCs w:val="24"/>
        </w:rPr>
      </w:pPr>
      <w:r w:rsidRPr="003C4FCD">
        <w:rPr>
          <w:sz w:val="24"/>
          <w:szCs w:val="24"/>
        </w:rPr>
        <w:t>ADV_TDS.3.2C</w:t>
      </w:r>
    </w:p>
    <w:p w14:paraId="36ADA6F5" w14:textId="77777777" w:rsidR="003C4FCD" w:rsidRPr="003C4FCD" w:rsidRDefault="003C4FCD" w:rsidP="003C4FCD">
      <w:pPr>
        <w:ind w:firstLine="567"/>
        <w:rPr>
          <w:sz w:val="24"/>
          <w:szCs w:val="24"/>
        </w:rPr>
      </w:pPr>
      <w:r w:rsidRPr="003C4FCD">
        <w:rPr>
          <w:sz w:val="24"/>
          <w:szCs w:val="24"/>
        </w:rPr>
        <w:t>В проекте должно приводиться описание структуры ОО на уровне модулей.</w:t>
      </w:r>
    </w:p>
    <w:p w14:paraId="3EEACDFC" w14:textId="77777777" w:rsidR="003C4FCD" w:rsidRPr="003C4FCD" w:rsidRDefault="003C4FCD" w:rsidP="003C4FCD">
      <w:pPr>
        <w:ind w:firstLine="567"/>
        <w:rPr>
          <w:sz w:val="24"/>
          <w:szCs w:val="24"/>
        </w:rPr>
      </w:pPr>
      <w:r w:rsidRPr="003C4FCD">
        <w:rPr>
          <w:sz w:val="24"/>
          <w:szCs w:val="24"/>
        </w:rPr>
        <w:t>ADV_TDS.3.3C</w:t>
      </w:r>
    </w:p>
    <w:p w14:paraId="50ED133D" w14:textId="77777777" w:rsidR="003C4FCD" w:rsidRPr="003C4FCD" w:rsidRDefault="003C4FCD" w:rsidP="003C4FCD">
      <w:pPr>
        <w:ind w:firstLine="567"/>
        <w:rPr>
          <w:sz w:val="24"/>
          <w:szCs w:val="24"/>
        </w:rPr>
      </w:pPr>
      <w:r w:rsidRPr="003C4FCD">
        <w:rPr>
          <w:sz w:val="24"/>
          <w:szCs w:val="24"/>
        </w:rPr>
        <w:t>В проекте должны быть идентифицированы все подсистемы ФБО.</w:t>
      </w:r>
    </w:p>
    <w:p w14:paraId="3207EB12" w14:textId="77777777" w:rsidR="003C4FCD" w:rsidRPr="003C4FCD" w:rsidRDefault="003C4FCD" w:rsidP="003C4FCD">
      <w:pPr>
        <w:ind w:firstLine="567"/>
        <w:rPr>
          <w:sz w:val="24"/>
          <w:szCs w:val="24"/>
        </w:rPr>
      </w:pPr>
      <w:r w:rsidRPr="003C4FCD">
        <w:rPr>
          <w:sz w:val="24"/>
          <w:szCs w:val="24"/>
        </w:rPr>
        <w:t>ADV_TDS.3.4C</w:t>
      </w:r>
    </w:p>
    <w:p w14:paraId="74D1D832" w14:textId="77777777" w:rsidR="003C4FCD" w:rsidRPr="003C4FCD" w:rsidRDefault="003C4FCD" w:rsidP="003C4FCD">
      <w:pPr>
        <w:ind w:firstLine="567"/>
        <w:rPr>
          <w:sz w:val="24"/>
          <w:szCs w:val="24"/>
        </w:rPr>
      </w:pPr>
      <w:r w:rsidRPr="003C4FCD">
        <w:rPr>
          <w:sz w:val="24"/>
          <w:szCs w:val="24"/>
        </w:rPr>
        <w:t>В проекте должно приводиться описание каждой из подсистем ФБО.</w:t>
      </w:r>
    </w:p>
    <w:p w14:paraId="315FDB05" w14:textId="77777777" w:rsidR="003C4FCD" w:rsidRPr="003C4FCD" w:rsidRDefault="003C4FCD" w:rsidP="003C4FCD">
      <w:pPr>
        <w:ind w:firstLine="567"/>
        <w:rPr>
          <w:sz w:val="24"/>
          <w:szCs w:val="24"/>
        </w:rPr>
      </w:pPr>
      <w:r w:rsidRPr="003C4FCD">
        <w:rPr>
          <w:sz w:val="24"/>
          <w:szCs w:val="24"/>
        </w:rPr>
        <w:t>ADV_TDS.3.5C</w:t>
      </w:r>
    </w:p>
    <w:p w14:paraId="4562152D" w14:textId="77777777" w:rsidR="003C4FCD" w:rsidRPr="003C4FCD" w:rsidRDefault="003C4FCD" w:rsidP="003C4FCD">
      <w:pPr>
        <w:ind w:firstLine="567"/>
        <w:rPr>
          <w:sz w:val="24"/>
          <w:szCs w:val="24"/>
        </w:rPr>
      </w:pPr>
      <w:r w:rsidRPr="003C4FCD">
        <w:rPr>
          <w:sz w:val="24"/>
          <w:szCs w:val="24"/>
        </w:rPr>
        <w:t>В проекте должно приводиться описание взаимодействий всех подсистем ФБО между собой.</w:t>
      </w:r>
    </w:p>
    <w:p w14:paraId="5ED32854" w14:textId="77777777" w:rsidR="003C4FCD" w:rsidRPr="003C4FCD" w:rsidRDefault="003C4FCD" w:rsidP="003C4FCD">
      <w:pPr>
        <w:ind w:firstLine="567"/>
        <w:rPr>
          <w:sz w:val="24"/>
          <w:szCs w:val="24"/>
        </w:rPr>
      </w:pPr>
      <w:r w:rsidRPr="003C4FCD">
        <w:rPr>
          <w:sz w:val="24"/>
          <w:szCs w:val="24"/>
        </w:rPr>
        <w:t>ADV_TDS.3.6C</w:t>
      </w:r>
    </w:p>
    <w:p w14:paraId="65BEF535" w14:textId="77777777" w:rsidR="003C4FCD" w:rsidRPr="003C4FCD" w:rsidRDefault="003C4FCD" w:rsidP="003C4FCD">
      <w:pPr>
        <w:ind w:firstLine="567"/>
        <w:rPr>
          <w:sz w:val="24"/>
          <w:szCs w:val="24"/>
        </w:rPr>
      </w:pPr>
      <w:r w:rsidRPr="003C4FCD">
        <w:rPr>
          <w:sz w:val="24"/>
          <w:szCs w:val="24"/>
        </w:rPr>
        <w:t>В проекте должно быть осуществлено прослеживание подсистем ФБО с модулями ФБО.</w:t>
      </w:r>
    </w:p>
    <w:p w14:paraId="69D1D229" w14:textId="77777777" w:rsidR="003C4FCD" w:rsidRPr="003C4FCD" w:rsidRDefault="003C4FCD" w:rsidP="003C4FCD">
      <w:pPr>
        <w:ind w:firstLine="567"/>
        <w:rPr>
          <w:sz w:val="24"/>
          <w:szCs w:val="24"/>
        </w:rPr>
      </w:pPr>
      <w:r w:rsidRPr="003C4FCD">
        <w:rPr>
          <w:sz w:val="24"/>
          <w:szCs w:val="24"/>
        </w:rPr>
        <w:t>ADV_TDS.3.7C</w:t>
      </w:r>
    </w:p>
    <w:p w14:paraId="31785BEB" w14:textId="77777777" w:rsidR="003C4FCD" w:rsidRPr="003C4FCD" w:rsidRDefault="003C4FCD" w:rsidP="003C4FCD">
      <w:pPr>
        <w:ind w:firstLine="567"/>
        <w:rPr>
          <w:sz w:val="24"/>
          <w:szCs w:val="24"/>
        </w:rPr>
      </w:pPr>
      <w:r w:rsidRPr="003C4FCD">
        <w:rPr>
          <w:sz w:val="24"/>
          <w:szCs w:val="24"/>
        </w:rPr>
        <w:t>В проекте должен быть описан каждый осуществляющий выполнение ФТБ модуль с точки зрения его назначения и взаимодействия с другими модулями.</w:t>
      </w:r>
    </w:p>
    <w:p w14:paraId="716B04DC" w14:textId="77777777" w:rsidR="003C4FCD" w:rsidRPr="003C4FCD" w:rsidRDefault="003C4FCD" w:rsidP="003C4FCD">
      <w:pPr>
        <w:ind w:firstLine="567"/>
        <w:rPr>
          <w:sz w:val="24"/>
          <w:szCs w:val="24"/>
        </w:rPr>
      </w:pPr>
      <w:r w:rsidRPr="003C4FCD">
        <w:rPr>
          <w:sz w:val="24"/>
          <w:szCs w:val="24"/>
        </w:rPr>
        <w:t>ADV_TDS.3.8C</w:t>
      </w:r>
    </w:p>
    <w:p w14:paraId="31A6587F" w14:textId="77777777" w:rsidR="003C4FCD" w:rsidRPr="003C4FCD" w:rsidRDefault="003C4FCD" w:rsidP="003C4FCD">
      <w:pPr>
        <w:ind w:firstLine="567"/>
        <w:rPr>
          <w:sz w:val="24"/>
          <w:szCs w:val="24"/>
        </w:rPr>
      </w:pPr>
      <w:r w:rsidRPr="003C4FCD">
        <w:rPr>
          <w:sz w:val="24"/>
          <w:szCs w:val="24"/>
        </w:rPr>
        <w:t>В проекте должен быть описан каждый осуществляющий выполнение ФТБ модуль с точки зрения его относящихся к ФТБ интерфейсов, значений, предоставляемых этими интерфейсами в ответ на запросы, взаимодействий с другими модулями и вызываемыми интерфейсами этих модулей.</w:t>
      </w:r>
    </w:p>
    <w:p w14:paraId="559DBB41" w14:textId="77777777" w:rsidR="003C4FCD" w:rsidRPr="003C4FCD" w:rsidRDefault="003C4FCD" w:rsidP="003C4FCD">
      <w:pPr>
        <w:ind w:firstLine="567"/>
        <w:rPr>
          <w:sz w:val="24"/>
          <w:szCs w:val="24"/>
        </w:rPr>
      </w:pPr>
      <w:r w:rsidRPr="003C4FCD">
        <w:rPr>
          <w:sz w:val="24"/>
          <w:szCs w:val="24"/>
        </w:rPr>
        <w:t>ADV_TDS.3.9C</w:t>
      </w:r>
    </w:p>
    <w:p w14:paraId="1F259285" w14:textId="77777777" w:rsidR="003C4FCD" w:rsidRPr="003C4FCD" w:rsidRDefault="003C4FCD" w:rsidP="003C4FCD">
      <w:pPr>
        <w:ind w:firstLine="567"/>
        <w:rPr>
          <w:sz w:val="24"/>
          <w:szCs w:val="24"/>
        </w:rPr>
      </w:pPr>
      <w:r w:rsidRPr="003C4FCD">
        <w:rPr>
          <w:sz w:val="24"/>
          <w:szCs w:val="24"/>
        </w:rPr>
        <w:t>В проекте должен быть описан каждый поддерживающий и не влияющий на выполнение ФТБ модуль с точки зрения его назначения и взаимодействия с другими модулями.</w:t>
      </w:r>
    </w:p>
    <w:p w14:paraId="7F72ACFD" w14:textId="77777777" w:rsidR="003C4FCD" w:rsidRPr="003C4FCD" w:rsidRDefault="003C4FCD" w:rsidP="003C4FCD">
      <w:pPr>
        <w:ind w:firstLine="567"/>
        <w:rPr>
          <w:sz w:val="24"/>
          <w:szCs w:val="24"/>
        </w:rPr>
      </w:pPr>
      <w:r w:rsidRPr="003C4FCD">
        <w:rPr>
          <w:sz w:val="24"/>
          <w:szCs w:val="24"/>
        </w:rPr>
        <w:t>ADV_TDS.3.10C</w:t>
      </w:r>
    </w:p>
    <w:p w14:paraId="6D635A59" w14:textId="77777777" w:rsidR="003C4FCD" w:rsidRPr="003C4FCD" w:rsidRDefault="003C4FCD" w:rsidP="003C4FCD">
      <w:pPr>
        <w:ind w:firstLine="567"/>
        <w:rPr>
          <w:sz w:val="24"/>
          <w:szCs w:val="24"/>
        </w:rPr>
      </w:pPr>
      <w:r w:rsidRPr="003C4FCD">
        <w:rPr>
          <w:sz w:val="24"/>
          <w:szCs w:val="24"/>
        </w:rPr>
        <w:t xml:space="preserve">В прослеживании должно быть продемонстрировано, что все описанные в проекте ОО режимы функционирования прослеживаются </w:t>
      </w:r>
      <w:proofErr w:type="gramStart"/>
      <w:r w:rsidRPr="003C4FCD">
        <w:rPr>
          <w:sz w:val="24"/>
          <w:szCs w:val="24"/>
        </w:rPr>
        <w:t>к</w:t>
      </w:r>
      <w:proofErr w:type="gramEnd"/>
      <w:r w:rsidRPr="003C4FCD">
        <w:rPr>
          <w:sz w:val="24"/>
          <w:szCs w:val="24"/>
        </w:rPr>
        <w:t xml:space="preserve"> вызывающим их ИФБО.</w:t>
      </w:r>
    </w:p>
    <w:p w14:paraId="178DECAA" w14:textId="77777777" w:rsidR="003C4FCD" w:rsidRPr="003C4FCD" w:rsidRDefault="003C4FCD" w:rsidP="003C4FCD">
      <w:pPr>
        <w:ind w:firstLine="567"/>
        <w:rPr>
          <w:sz w:val="24"/>
          <w:szCs w:val="24"/>
        </w:rPr>
      </w:pPr>
      <w:r w:rsidRPr="003C4FCD">
        <w:rPr>
          <w:sz w:val="24"/>
          <w:szCs w:val="24"/>
        </w:rPr>
        <w:t>Элементы действий оценщика</w:t>
      </w:r>
    </w:p>
    <w:p w14:paraId="3ABCF1A0" w14:textId="77777777" w:rsidR="003C4FCD" w:rsidRPr="003C4FCD" w:rsidRDefault="003C4FCD" w:rsidP="003C4FCD">
      <w:pPr>
        <w:ind w:firstLine="567"/>
        <w:rPr>
          <w:sz w:val="24"/>
          <w:szCs w:val="24"/>
        </w:rPr>
      </w:pPr>
      <w:r w:rsidRPr="003C4FCD">
        <w:rPr>
          <w:sz w:val="24"/>
          <w:szCs w:val="24"/>
        </w:rPr>
        <w:t>ADV_TDS.3.1E</w:t>
      </w:r>
    </w:p>
    <w:p w14:paraId="7D8E65FB" w14:textId="77777777" w:rsidR="003C4FCD" w:rsidRPr="003C4FCD" w:rsidRDefault="003C4FCD" w:rsidP="003C4FCD">
      <w:pPr>
        <w:ind w:firstLine="567"/>
        <w:rPr>
          <w:sz w:val="24"/>
          <w:szCs w:val="24"/>
        </w:rPr>
      </w:pPr>
      <w:r w:rsidRPr="003C4FCD">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5AEB4CBC" w14:textId="77777777" w:rsidR="003C4FCD" w:rsidRPr="003C4FCD" w:rsidRDefault="003C4FCD" w:rsidP="003C4FCD">
      <w:pPr>
        <w:ind w:firstLine="567"/>
        <w:rPr>
          <w:sz w:val="24"/>
          <w:szCs w:val="24"/>
        </w:rPr>
      </w:pPr>
      <w:r w:rsidRPr="003C4FCD">
        <w:rPr>
          <w:sz w:val="24"/>
          <w:szCs w:val="24"/>
        </w:rPr>
        <w:t>ADV_TDS.3.2E</w:t>
      </w:r>
    </w:p>
    <w:p w14:paraId="28A4CD75" w14:textId="0FEBC08F" w:rsidR="003C4FCD" w:rsidRDefault="003C4FCD" w:rsidP="003C4FCD">
      <w:pPr>
        <w:ind w:firstLine="567"/>
        <w:rPr>
          <w:sz w:val="24"/>
          <w:szCs w:val="24"/>
        </w:rPr>
      </w:pPr>
      <w:r w:rsidRPr="003C4FCD">
        <w:rPr>
          <w:sz w:val="24"/>
          <w:szCs w:val="24"/>
        </w:rPr>
        <w:t>Оценщик должен сделать независимое заключение, что проект является точным и полным отображением всех функциональных требований безопасности.</w:t>
      </w:r>
    </w:p>
    <w:p w14:paraId="5753A0F6" w14:textId="77777777" w:rsidR="003C4FCD" w:rsidRDefault="003C4FCD" w:rsidP="003C4FCD">
      <w:pPr>
        <w:ind w:firstLine="567"/>
        <w:rPr>
          <w:b/>
          <w:bCs/>
          <w:sz w:val="24"/>
          <w:szCs w:val="24"/>
        </w:rPr>
      </w:pPr>
    </w:p>
    <w:p w14:paraId="6425BF68" w14:textId="6246F5E1" w:rsidR="003C4FCD" w:rsidRPr="003C4FCD" w:rsidRDefault="003C4FCD" w:rsidP="003C4FCD">
      <w:pPr>
        <w:ind w:firstLine="567"/>
        <w:rPr>
          <w:b/>
          <w:bCs/>
          <w:sz w:val="24"/>
          <w:szCs w:val="24"/>
        </w:rPr>
      </w:pPr>
      <w:r w:rsidRPr="003C4FCD">
        <w:rPr>
          <w:b/>
          <w:bCs/>
          <w:sz w:val="24"/>
          <w:szCs w:val="24"/>
        </w:rPr>
        <w:t>10.7.6 ADV_TDS.3 Базовый модульный проект</w:t>
      </w:r>
    </w:p>
    <w:p w14:paraId="7BE41960" w14:textId="77777777" w:rsidR="003C4FCD" w:rsidRDefault="003C4FCD" w:rsidP="003C4FCD">
      <w:pPr>
        <w:ind w:firstLine="567"/>
        <w:rPr>
          <w:sz w:val="24"/>
          <w:szCs w:val="24"/>
        </w:rPr>
      </w:pPr>
    </w:p>
    <w:p w14:paraId="172CE32F" w14:textId="556AC3BD" w:rsidR="003C4FCD" w:rsidRPr="003C4FCD" w:rsidRDefault="003C4FCD" w:rsidP="003C4FCD">
      <w:pPr>
        <w:ind w:firstLine="567"/>
        <w:rPr>
          <w:sz w:val="24"/>
          <w:szCs w:val="24"/>
        </w:rPr>
      </w:pPr>
      <w:r w:rsidRPr="003C4FCD">
        <w:rPr>
          <w:sz w:val="24"/>
          <w:szCs w:val="24"/>
        </w:rPr>
        <w:t>Зависимости: ADV_FSP.4 Полная функциональная спецификация</w:t>
      </w:r>
    </w:p>
    <w:p w14:paraId="301432DB" w14:textId="77777777" w:rsidR="003C4FCD" w:rsidRPr="003C4FCD" w:rsidRDefault="003C4FCD" w:rsidP="003C4FCD">
      <w:pPr>
        <w:ind w:firstLine="567"/>
        <w:rPr>
          <w:sz w:val="24"/>
          <w:szCs w:val="24"/>
        </w:rPr>
      </w:pPr>
      <w:r w:rsidRPr="003C4FCD">
        <w:rPr>
          <w:sz w:val="24"/>
          <w:szCs w:val="24"/>
        </w:rPr>
        <w:t>Элементы действий разработчика</w:t>
      </w:r>
    </w:p>
    <w:p w14:paraId="11EFB88E" w14:textId="77777777" w:rsidR="003C4FCD" w:rsidRPr="003C4FCD" w:rsidRDefault="003C4FCD" w:rsidP="003C4FCD">
      <w:pPr>
        <w:ind w:firstLine="567"/>
        <w:rPr>
          <w:sz w:val="24"/>
          <w:szCs w:val="24"/>
        </w:rPr>
      </w:pPr>
      <w:r w:rsidRPr="003C4FCD">
        <w:rPr>
          <w:sz w:val="24"/>
          <w:szCs w:val="24"/>
        </w:rPr>
        <w:t>ADV_TDS.3.1D</w:t>
      </w:r>
    </w:p>
    <w:p w14:paraId="3487CD85" w14:textId="77777777" w:rsidR="003C4FCD" w:rsidRPr="003C4FCD" w:rsidRDefault="003C4FCD" w:rsidP="003C4FCD">
      <w:pPr>
        <w:ind w:firstLine="567"/>
        <w:rPr>
          <w:sz w:val="24"/>
          <w:szCs w:val="24"/>
        </w:rPr>
      </w:pPr>
      <w:r w:rsidRPr="003C4FCD">
        <w:rPr>
          <w:sz w:val="24"/>
          <w:szCs w:val="24"/>
        </w:rPr>
        <w:t>Разработчик должен представить проект ОО.</w:t>
      </w:r>
    </w:p>
    <w:p w14:paraId="58E4280E" w14:textId="77777777" w:rsidR="003C4FCD" w:rsidRPr="003C4FCD" w:rsidRDefault="003C4FCD" w:rsidP="003C4FCD">
      <w:pPr>
        <w:ind w:firstLine="567"/>
        <w:rPr>
          <w:sz w:val="24"/>
          <w:szCs w:val="24"/>
        </w:rPr>
      </w:pPr>
      <w:r w:rsidRPr="003C4FCD">
        <w:rPr>
          <w:sz w:val="24"/>
          <w:szCs w:val="24"/>
        </w:rPr>
        <w:t>ADV_TDS.3.2D</w:t>
      </w:r>
    </w:p>
    <w:p w14:paraId="0FE1FB7C" w14:textId="43E17887" w:rsidR="00442EE4" w:rsidRDefault="003C4FCD" w:rsidP="003C4FCD">
      <w:pPr>
        <w:ind w:firstLine="567"/>
        <w:rPr>
          <w:sz w:val="24"/>
          <w:szCs w:val="24"/>
        </w:rPr>
      </w:pPr>
      <w:r w:rsidRPr="003C4FCD">
        <w:rPr>
          <w:sz w:val="24"/>
          <w:szCs w:val="24"/>
        </w:rPr>
        <w:t>Разработчик должен обеспечить прослеживание ИФБО в функциональной спецификации к более низкому уровню декомпозиции, представленному в проекте ОО.</w:t>
      </w:r>
    </w:p>
    <w:p w14:paraId="15E5D76D" w14:textId="77777777" w:rsidR="00442EE4" w:rsidRDefault="00442EE4" w:rsidP="00442EE4">
      <w:pPr>
        <w:ind w:firstLine="567"/>
        <w:rPr>
          <w:sz w:val="24"/>
          <w:szCs w:val="24"/>
        </w:rPr>
      </w:pPr>
    </w:p>
    <w:p w14:paraId="0B50BF92" w14:textId="77777777" w:rsidR="003C4FCD" w:rsidRPr="003C4FCD" w:rsidRDefault="003C4FCD" w:rsidP="003C4FCD">
      <w:pPr>
        <w:ind w:firstLine="567"/>
        <w:rPr>
          <w:b/>
          <w:bCs/>
          <w:sz w:val="24"/>
          <w:szCs w:val="24"/>
        </w:rPr>
      </w:pPr>
      <w:r w:rsidRPr="003C4FCD">
        <w:rPr>
          <w:b/>
          <w:bCs/>
          <w:sz w:val="24"/>
          <w:szCs w:val="24"/>
        </w:rPr>
        <w:t>10.7.7 ADV_TDS.4 Полуформальный модульный проект</w:t>
      </w:r>
    </w:p>
    <w:p w14:paraId="128C4D9D" w14:textId="77777777" w:rsidR="003C4FCD" w:rsidRDefault="003C4FCD" w:rsidP="003C4FCD">
      <w:pPr>
        <w:ind w:firstLine="567"/>
        <w:rPr>
          <w:sz w:val="24"/>
          <w:szCs w:val="24"/>
        </w:rPr>
      </w:pPr>
    </w:p>
    <w:p w14:paraId="33D20C0C" w14:textId="0E2DEA90" w:rsidR="003C4FCD" w:rsidRPr="003C4FCD" w:rsidRDefault="003C4FCD" w:rsidP="003C4FCD">
      <w:pPr>
        <w:ind w:firstLine="567"/>
        <w:rPr>
          <w:sz w:val="24"/>
          <w:szCs w:val="24"/>
        </w:rPr>
      </w:pPr>
      <w:r w:rsidRPr="003C4FCD">
        <w:rPr>
          <w:sz w:val="24"/>
          <w:szCs w:val="24"/>
        </w:rPr>
        <w:t xml:space="preserve">Зависимости: ADV_FSP.5 Полная полуформальная функциональная спецификация с </w:t>
      </w:r>
      <w:r w:rsidRPr="003C4FCD">
        <w:rPr>
          <w:sz w:val="24"/>
          <w:szCs w:val="24"/>
        </w:rPr>
        <w:lastRenderedPageBreak/>
        <w:t>дополнительной информацией об ошибках</w:t>
      </w:r>
    </w:p>
    <w:p w14:paraId="1C24F131" w14:textId="77777777" w:rsidR="003C4FCD" w:rsidRPr="003C4FCD" w:rsidRDefault="003C4FCD" w:rsidP="003C4FCD">
      <w:pPr>
        <w:ind w:firstLine="567"/>
        <w:rPr>
          <w:sz w:val="24"/>
          <w:szCs w:val="24"/>
        </w:rPr>
      </w:pPr>
      <w:r w:rsidRPr="003C4FCD">
        <w:rPr>
          <w:sz w:val="24"/>
          <w:szCs w:val="24"/>
        </w:rPr>
        <w:t>Элементы действий разработчика</w:t>
      </w:r>
    </w:p>
    <w:p w14:paraId="5045AD8E" w14:textId="77777777" w:rsidR="003C4FCD" w:rsidRPr="003C4FCD" w:rsidRDefault="003C4FCD" w:rsidP="003C4FCD">
      <w:pPr>
        <w:ind w:firstLine="567"/>
        <w:rPr>
          <w:sz w:val="24"/>
          <w:szCs w:val="24"/>
        </w:rPr>
      </w:pPr>
      <w:r w:rsidRPr="003C4FCD">
        <w:rPr>
          <w:sz w:val="24"/>
          <w:szCs w:val="24"/>
        </w:rPr>
        <w:t>ADV_TDS.4.1D</w:t>
      </w:r>
    </w:p>
    <w:p w14:paraId="1C2008BD" w14:textId="77777777" w:rsidR="003C4FCD" w:rsidRPr="003C4FCD" w:rsidRDefault="003C4FCD" w:rsidP="003C4FCD">
      <w:pPr>
        <w:ind w:firstLine="567"/>
        <w:rPr>
          <w:sz w:val="24"/>
          <w:szCs w:val="24"/>
        </w:rPr>
      </w:pPr>
      <w:r w:rsidRPr="003C4FCD">
        <w:rPr>
          <w:sz w:val="24"/>
          <w:szCs w:val="24"/>
        </w:rPr>
        <w:t>Разработчик должен представить проект ОО.</w:t>
      </w:r>
    </w:p>
    <w:p w14:paraId="13FC0092" w14:textId="77777777" w:rsidR="003C4FCD" w:rsidRPr="003C4FCD" w:rsidRDefault="003C4FCD" w:rsidP="003C4FCD">
      <w:pPr>
        <w:ind w:firstLine="567"/>
        <w:rPr>
          <w:sz w:val="24"/>
          <w:szCs w:val="24"/>
        </w:rPr>
      </w:pPr>
      <w:r w:rsidRPr="003C4FCD">
        <w:rPr>
          <w:sz w:val="24"/>
          <w:szCs w:val="24"/>
        </w:rPr>
        <w:t>ADV_TDS.4.2D</w:t>
      </w:r>
    </w:p>
    <w:p w14:paraId="45AEA693" w14:textId="77777777" w:rsidR="003C4FCD" w:rsidRPr="003C4FCD" w:rsidRDefault="003C4FCD" w:rsidP="003C4FCD">
      <w:pPr>
        <w:ind w:firstLine="567"/>
        <w:rPr>
          <w:sz w:val="24"/>
          <w:szCs w:val="24"/>
        </w:rPr>
      </w:pPr>
      <w:r w:rsidRPr="003C4FCD">
        <w:rPr>
          <w:sz w:val="24"/>
          <w:szCs w:val="24"/>
        </w:rPr>
        <w:t>Разработчик должен обеспечить прослеживание ИФБО в функциональной спецификации к более низкому уровню декомпозиции, представленному в проекте ОО.</w:t>
      </w:r>
    </w:p>
    <w:p w14:paraId="58391E75" w14:textId="77777777" w:rsidR="003C4FCD" w:rsidRPr="003C4FCD" w:rsidRDefault="003C4FCD" w:rsidP="003C4FCD">
      <w:pPr>
        <w:ind w:firstLine="567"/>
        <w:rPr>
          <w:sz w:val="24"/>
          <w:szCs w:val="24"/>
        </w:rPr>
      </w:pPr>
      <w:r w:rsidRPr="003C4FCD">
        <w:rPr>
          <w:sz w:val="24"/>
          <w:szCs w:val="24"/>
        </w:rPr>
        <w:t>Элементы содержания и представления свидетельств</w:t>
      </w:r>
    </w:p>
    <w:p w14:paraId="22524C2B" w14:textId="77777777" w:rsidR="003C4FCD" w:rsidRPr="003C4FCD" w:rsidRDefault="003C4FCD" w:rsidP="003C4FCD">
      <w:pPr>
        <w:ind w:firstLine="567"/>
        <w:rPr>
          <w:sz w:val="24"/>
          <w:szCs w:val="24"/>
        </w:rPr>
      </w:pPr>
      <w:r w:rsidRPr="003C4FCD">
        <w:rPr>
          <w:sz w:val="24"/>
          <w:szCs w:val="24"/>
        </w:rPr>
        <w:t>ADV_TDS.4.1C</w:t>
      </w:r>
    </w:p>
    <w:p w14:paraId="4A40C30B" w14:textId="77777777" w:rsidR="003C4FCD" w:rsidRPr="003C4FCD" w:rsidRDefault="003C4FCD" w:rsidP="003C4FCD">
      <w:pPr>
        <w:ind w:firstLine="567"/>
        <w:rPr>
          <w:sz w:val="24"/>
          <w:szCs w:val="24"/>
        </w:rPr>
      </w:pPr>
      <w:r w:rsidRPr="003C4FCD">
        <w:rPr>
          <w:sz w:val="24"/>
          <w:szCs w:val="24"/>
        </w:rPr>
        <w:t>В проекте должно приводиться описание структуры ОО на уровне подсистем.</w:t>
      </w:r>
    </w:p>
    <w:p w14:paraId="31876A65" w14:textId="77777777" w:rsidR="003C4FCD" w:rsidRPr="003C4FCD" w:rsidRDefault="003C4FCD" w:rsidP="003C4FCD">
      <w:pPr>
        <w:ind w:firstLine="567"/>
        <w:rPr>
          <w:sz w:val="24"/>
          <w:szCs w:val="24"/>
        </w:rPr>
      </w:pPr>
      <w:r w:rsidRPr="003C4FCD">
        <w:rPr>
          <w:sz w:val="24"/>
          <w:szCs w:val="24"/>
        </w:rPr>
        <w:t>ADV_TDS.4.2C</w:t>
      </w:r>
    </w:p>
    <w:p w14:paraId="33095FA9" w14:textId="77777777" w:rsidR="003C4FCD" w:rsidRPr="003C4FCD" w:rsidRDefault="003C4FCD" w:rsidP="003C4FCD">
      <w:pPr>
        <w:ind w:firstLine="567"/>
        <w:rPr>
          <w:sz w:val="24"/>
          <w:szCs w:val="24"/>
        </w:rPr>
      </w:pPr>
      <w:r w:rsidRPr="003C4FCD">
        <w:rPr>
          <w:sz w:val="24"/>
          <w:szCs w:val="24"/>
        </w:rPr>
        <w:t>В проекте должно приводиться описание структуры ОО на уровне модулей с присвоением каждому модулю категории либо осуществляющего выполнение ФТБ, либо поддерживающего, либо не влияющего на выполнение ФТБ.</w:t>
      </w:r>
    </w:p>
    <w:p w14:paraId="09A7AE5D" w14:textId="77777777" w:rsidR="003C4FCD" w:rsidRPr="003C4FCD" w:rsidRDefault="003C4FCD" w:rsidP="003C4FCD">
      <w:pPr>
        <w:ind w:firstLine="567"/>
        <w:rPr>
          <w:sz w:val="24"/>
          <w:szCs w:val="24"/>
        </w:rPr>
      </w:pPr>
      <w:r w:rsidRPr="003C4FCD">
        <w:rPr>
          <w:sz w:val="24"/>
          <w:szCs w:val="24"/>
        </w:rPr>
        <w:t>ADV_TDS.4.3C</w:t>
      </w:r>
    </w:p>
    <w:p w14:paraId="00D8E2B5" w14:textId="77777777" w:rsidR="003C4FCD" w:rsidRPr="003C4FCD" w:rsidRDefault="003C4FCD" w:rsidP="003C4FCD">
      <w:pPr>
        <w:ind w:firstLine="567"/>
        <w:rPr>
          <w:sz w:val="24"/>
          <w:szCs w:val="24"/>
        </w:rPr>
      </w:pPr>
      <w:r w:rsidRPr="003C4FCD">
        <w:rPr>
          <w:sz w:val="24"/>
          <w:szCs w:val="24"/>
        </w:rPr>
        <w:t>В проекте должны быть идентифицированы все подсистемы ФБО.</w:t>
      </w:r>
    </w:p>
    <w:p w14:paraId="1B7DE0B8" w14:textId="77777777" w:rsidR="003C4FCD" w:rsidRPr="003C4FCD" w:rsidRDefault="003C4FCD" w:rsidP="003C4FCD">
      <w:pPr>
        <w:ind w:firstLine="567"/>
        <w:rPr>
          <w:sz w:val="24"/>
          <w:szCs w:val="24"/>
        </w:rPr>
      </w:pPr>
      <w:r w:rsidRPr="003C4FCD">
        <w:rPr>
          <w:sz w:val="24"/>
          <w:szCs w:val="24"/>
        </w:rPr>
        <w:t>ADV_TDS.4.4C</w:t>
      </w:r>
    </w:p>
    <w:p w14:paraId="4722B7B4" w14:textId="77777777" w:rsidR="003C4FCD" w:rsidRPr="003C4FCD" w:rsidRDefault="003C4FCD" w:rsidP="003C4FCD">
      <w:pPr>
        <w:ind w:firstLine="567"/>
        <w:rPr>
          <w:sz w:val="24"/>
          <w:szCs w:val="24"/>
        </w:rPr>
      </w:pPr>
      <w:r w:rsidRPr="003C4FCD">
        <w:rPr>
          <w:sz w:val="24"/>
          <w:szCs w:val="24"/>
        </w:rPr>
        <w:t>В проекте должно приводиться полуформальное описание каждой из подсистем ФБО, сопровождающееся вспомогательным пояснительным неформальным текстом, если это представляется целесообразным.</w:t>
      </w:r>
    </w:p>
    <w:p w14:paraId="19EE56F6" w14:textId="77777777" w:rsidR="003C4FCD" w:rsidRPr="003C4FCD" w:rsidRDefault="003C4FCD" w:rsidP="003C4FCD">
      <w:pPr>
        <w:ind w:firstLine="567"/>
        <w:rPr>
          <w:sz w:val="24"/>
          <w:szCs w:val="24"/>
        </w:rPr>
      </w:pPr>
      <w:r w:rsidRPr="003C4FCD">
        <w:rPr>
          <w:sz w:val="24"/>
          <w:szCs w:val="24"/>
        </w:rPr>
        <w:t>ADV_TDS.4.5C</w:t>
      </w:r>
    </w:p>
    <w:p w14:paraId="678AE000" w14:textId="77777777" w:rsidR="003C4FCD" w:rsidRPr="003C4FCD" w:rsidRDefault="003C4FCD" w:rsidP="003C4FCD">
      <w:pPr>
        <w:ind w:firstLine="567"/>
        <w:rPr>
          <w:sz w:val="24"/>
          <w:szCs w:val="24"/>
        </w:rPr>
      </w:pPr>
      <w:r w:rsidRPr="003C4FCD">
        <w:rPr>
          <w:sz w:val="24"/>
          <w:szCs w:val="24"/>
        </w:rPr>
        <w:t>В проекте должно приводиться описание взаимодействий всех подсистем ФБО между собой.</w:t>
      </w:r>
    </w:p>
    <w:p w14:paraId="55C04886" w14:textId="77777777" w:rsidR="003C4FCD" w:rsidRPr="003C4FCD" w:rsidRDefault="003C4FCD" w:rsidP="003C4FCD">
      <w:pPr>
        <w:ind w:firstLine="567"/>
        <w:rPr>
          <w:sz w:val="24"/>
          <w:szCs w:val="24"/>
        </w:rPr>
      </w:pPr>
      <w:r w:rsidRPr="003C4FCD">
        <w:rPr>
          <w:sz w:val="24"/>
          <w:szCs w:val="24"/>
        </w:rPr>
        <w:t>ADV_TDS.4.6C</w:t>
      </w:r>
    </w:p>
    <w:p w14:paraId="4CAB256E" w14:textId="77777777" w:rsidR="003C4FCD" w:rsidRPr="003C4FCD" w:rsidRDefault="003C4FCD" w:rsidP="003C4FCD">
      <w:pPr>
        <w:ind w:firstLine="567"/>
        <w:rPr>
          <w:sz w:val="24"/>
          <w:szCs w:val="24"/>
        </w:rPr>
      </w:pPr>
      <w:r w:rsidRPr="003C4FCD">
        <w:rPr>
          <w:sz w:val="24"/>
          <w:szCs w:val="24"/>
        </w:rPr>
        <w:t>В проекте должно быть осуществлено прослеживание подсистем ФБО с модулями ФБО.</w:t>
      </w:r>
    </w:p>
    <w:p w14:paraId="5CC7C440" w14:textId="77777777" w:rsidR="003C4FCD" w:rsidRPr="003C4FCD" w:rsidRDefault="003C4FCD" w:rsidP="003C4FCD">
      <w:pPr>
        <w:ind w:firstLine="567"/>
        <w:rPr>
          <w:sz w:val="24"/>
          <w:szCs w:val="24"/>
        </w:rPr>
      </w:pPr>
      <w:r w:rsidRPr="003C4FCD">
        <w:rPr>
          <w:sz w:val="24"/>
          <w:szCs w:val="24"/>
        </w:rPr>
        <w:t>ADV_TDS.4.7C</w:t>
      </w:r>
    </w:p>
    <w:p w14:paraId="76C0BC8A" w14:textId="77777777" w:rsidR="003C4FCD" w:rsidRPr="003C4FCD" w:rsidRDefault="003C4FCD" w:rsidP="003C4FCD">
      <w:pPr>
        <w:ind w:firstLine="567"/>
        <w:rPr>
          <w:sz w:val="24"/>
          <w:szCs w:val="24"/>
        </w:rPr>
      </w:pPr>
      <w:r w:rsidRPr="003C4FCD">
        <w:rPr>
          <w:sz w:val="24"/>
          <w:szCs w:val="24"/>
        </w:rPr>
        <w:t>В проекте должен быть описан каждый осуществляющий и поддерживающий выполнение ФТБ модуль сточки зрения его назначения и взаимодействия с другими модулями.</w:t>
      </w:r>
    </w:p>
    <w:p w14:paraId="5B0DEC8C" w14:textId="77777777" w:rsidR="003C4FCD" w:rsidRPr="003C4FCD" w:rsidRDefault="003C4FCD" w:rsidP="003C4FCD">
      <w:pPr>
        <w:ind w:firstLine="567"/>
        <w:rPr>
          <w:sz w:val="24"/>
          <w:szCs w:val="24"/>
        </w:rPr>
      </w:pPr>
      <w:r w:rsidRPr="003C4FCD">
        <w:rPr>
          <w:sz w:val="24"/>
          <w:szCs w:val="24"/>
        </w:rPr>
        <w:t>ADV_TDS.4.8C</w:t>
      </w:r>
    </w:p>
    <w:p w14:paraId="40389EC9" w14:textId="77777777" w:rsidR="003C4FCD" w:rsidRPr="003C4FCD" w:rsidRDefault="003C4FCD" w:rsidP="003C4FCD">
      <w:pPr>
        <w:ind w:firstLine="567"/>
        <w:rPr>
          <w:sz w:val="24"/>
          <w:szCs w:val="24"/>
        </w:rPr>
      </w:pPr>
      <w:r w:rsidRPr="003C4FCD">
        <w:rPr>
          <w:sz w:val="24"/>
          <w:szCs w:val="24"/>
        </w:rPr>
        <w:t>В проекте должен быть описан каждый осуществляющий и поддерживающий выполнение ФТБ модуль с точки зрения относящихся к ФТБ интерфейсов, значений, предоставляемых этими интерфейсами в ответ на запросы, взаимодействий с другими модулями и вызываемыми интерфейсами этих модулей.</w:t>
      </w:r>
    </w:p>
    <w:p w14:paraId="57305C63" w14:textId="77777777" w:rsidR="003C4FCD" w:rsidRPr="003C4FCD" w:rsidRDefault="003C4FCD" w:rsidP="003C4FCD">
      <w:pPr>
        <w:ind w:firstLine="567"/>
        <w:rPr>
          <w:sz w:val="24"/>
          <w:szCs w:val="24"/>
        </w:rPr>
      </w:pPr>
      <w:r w:rsidRPr="003C4FCD">
        <w:rPr>
          <w:sz w:val="24"/>
          <w:szCs w:val="24"/>
        </w:rPr>
        <w:t>ADV_TDS.4.9C</w:t>
      </w:r>
    </w:p>
    <w:p w14:paraId="755513DC" w14:textId="77777777" w:rsidR="003C4FCD" w:rsidRPr="003C4FCD" w:rsidRDefault="003C4FCD" w:rsidP="003C4FCD">
      <w:pPr>
        <w:ind w:firstLine="567"/>
        <w:rPr>
          <w:sz w:val="24"/>
          <w:szCs w:val="24"/>
        </w:rPr>
      </w:pPr>
      <w:r w:rsidRPr="003C4FCD">
        <w:rPr>
          <w:sz w:val="24"/>
          <w:szCs w:val="24"/>
        </w:rPr>
        <w:t>В проекте должен быть описан каждый не влияющий на выполнение ФТБ модуль с точки зрения его назначения и взаимодействия с другими модулями.</w:t>
      </w:r>
    </w:p>
    <w:p w14:paraId="5BE7CD37" w14:textId="77777777" w:rsidR="003C4FCD" w:rsidRPr="003C4FCD" w:rsidRDefault="003C4FCD" w:rsidP="003C4FCD">
      <w:pPr>
        <w:ind w:firstLine="567"/>
        <w:rPr>
          <w:sz w:val="24"/>
          <w:szCs w:val="24"/>
        </w:rPr>
      </w:pPr>
      <w:r w:rsidRPr="003C4FCD">
        <w:rPr>
          <w:sz w:val="24"/>
          <w:szCs w:val="24"/>
        </w:rPr>
        <w:t>ADV_TDS.4.10C</w:t>
      </w:r>
    </w:p>
    <w:p w14:paraId="66B89F34" w14:textId="77777777" w:rsidR="003C4FCD" w:rsidRPr="003C4FCD" w:rsidRDefault="003C4FCD" w:rsidP="003C4FCD">
      <w:pPr>
        <w:ind w:firstLine="567"/>
        <w:rPr>
          <w:sz w:val="24"/>
          <w:szCs w:val="24"/>
        </w:rPr>
      </w:pPr>
      <w:r w:rsidRPr="003C4FCD">
        <w:rPr>
          <w:sz w:val="24"/>
          <w:szCs w:val="24"/>
        </w:rPr>
        <w:t xml:space="preserve">В прослеживании должно быть продемонстрировано, что все описанные в проекте ОО режимы функционирования прослеживаются </w:t>
      </w:r>
      <w:proofErr w:type="gramStart"/>
      <w:r w:rsidRPr="003C4FCD">
        <w:rPr>
          <w:sz w:val="24"/>
          <w:szCs w:val="24"/>
        </w:rPr>
        <w:t>к</w:t>
      </w:r>
      <w:proofErr w:type="gramEnd"/>
      <w:r w:rsidRPr="003C4FCD">
        <w:rPr>
          <w:sz w:val="24"/>
          <w:szCs w:val="24"/>
        </w:rPr>
        <w:t xml:space="preserve"> вызывающим их ИФБО.</w:t>
      </w:r>
    </w:p>
    <w:p w14:paraId="53C08121" w14:textId="77777777" w:rsidR="003C4FCD" w:rsidRPr="003C4FCD" w:rsidRDefault="003C4FCD" w:rsidP="003C4FCD">
      <w:pPr>
        <w:ind w:firstLine="567"/>
        <w:rPr>
          <w:sz w:val="24"/>
          <w:szCs w:val="24"/>
        </w:rPr>
      </w:pPr>
      <w:r w:rsidRPr="003C4FCD">
        <w:rPr>
          <w:sz w:val="24"/>
          <w:szCs w:val="24"/>
        </w:rPr>
        <w:t>Элементы действий оценщика</w:t>
      </w:r>
    </w:p>
    <w:p w14:paraId="1B26B6C4" w14:textId="77777777" w:rsidR="003C4FCD" w:rsidRPr="003C4FCD" w:rsidRDefault="003C4FCD" w:rsidP="003C4FCD">
      <w:pPr>
        <w:ind w:firstLine="567"/>
        <w:rPr>
          <w:sz w:val="24"/>
          <w:szCs w:val="24"/>
        </w:rPr>
      </w:pPr>
      <w:r w:rsidRPr="003C4FCD">
        <w:rPr>
          <w:sz w:val="24"/>
          <w:szCs w:val="24"/>
        </w:rPr>
        <w:t>ADV_TDS.4.1E</w:t>
      </w:r>
    </w:p>
    <w:p w14:paraId="373E46A2" w14:textId="77777777" w:rsidR="003C4FCD" w:rsidRPr="003C4FCD" w:rsidRDefault="003C4FCD" w:rsidP="003C4FCD">
      <w:pPr>
        <w:ind w:firstLine="567"/>
        <w:rPr>
          <w:sz w:val="24"/>
          <w:szCs w:val="24"/>
        </w:rPr>
      </w:pPr>
      <w:r w:rsidRPr="003C4FCD">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6B288EFD" w14:textId="77777777" w:rsidR="003C4FCD" w:rsidRPr="003C4FCD" w:rsidRDefault="003C4FCD" w:rsidP="003C4FCD">
      <w:pPr>
        <w:ind w:firstLine="567"/>
        <w:rPr>
          <w:sz w:val="24"/>
          <w:szCs w:val="24"/>
        </w:rPr>
      </w:pPr>
      <w:r w:rsidRPr="003C4FCD">
        <w:rPr>
          <w:sz w:val="24"/>
          <w:szCs w:val="24"/>
        </w:rPr>
        <w:t>ADV_TDS.3.2E</w:t>
      </w:r>
    </w:p>
    <w:p w14:paraId="0FD4CB0D" w14:textId="0E026D75" w:rsidR="00442EE4" w:rsidRDefault="003C4FCD" w:rsidP="003C4FCD">
      <w:pPr>
        <w:ind w:firstLine="567"/>
        <w:rPr>
          <w:sz w:val="24"/>
          <w:szCs w:val="24"/>
        </w:rPr>
      </w:pPr>
      <w:r w:rsidRPr="003C4FCD">
        <w:rPr>
          <w:sz w:val="24"/>
          <w:szCs w:val="24"/>
        </w:rPr>
        <w:t>Оценщик должен сделать независимое заключение, что проект является точным и полным отображением всех функциональных требований безопасности.</w:t>
      </w:r>
    </w:p>
    <w:p w14:paraId="3EE0D026" w14:textId="77777777" w:rsidR="003C4FCD" w:rsidRPr="003C4FCD" w:rsidRDefault="003C4FCD" w:rsidP="003C4FCD">
      <w:pPr>
        <w:ind w:firstLine="567"/>
        <w:rPr>
          <w:sz w:val="24"/>
          <w:szCs w:val="24"/>
        </w:rPr>
      </w:pPr>
      <w:r w:rsidRPr="003C4FCD">
        <w:rPr>
          <w:sz w:val="24"/>
          <w:szCs w:val="24"/>
        </w:rPr>
        <w:t>10.7.8 ADV_TDS.5 Полный полуформальный модульный проект</w:t>
      </w:r>
    </w:p>
    <w:p w14:paraId="519E1BDE" w14:textId="77777777" w:rsidR="003C4FCD" w:rsidRPr="003C4FCD" w:rsidRDefault="003C4FCD" w:rsidP="003C4FCD">
      <w:pPr>
        <w:ind w:firstLine="567"/>
        <w:rPr>
          <w:sz w:val="24"/>
          <w:szCs w:val="24"/>
        </w:rPr>
      </w:pPr>
      <w:r w:rsidRPr="003C4FCD">
        <w:rPr>
          <w:sz w:val="24"/>
          <w:szCs w:val="24"/>
        </w:rPr>
        <w:t xml:space="preserve">Зависимости: ADV_FSP.5 Полная полуформальная функциональная спецификация с </w:t>
      </w:r>
      <w:r w:rsidRPr="003C4FCD">
        <w:rPr>
          <w:sz w:val="24"/>
          <w:szCs w:val="24"/>
        </w:rPr>
        <w:lastRenderedPageBreak/>
        <w:t>дополнительной информацией об ошибках</w:t>
      </w:r>
    </w:p>
    <w:p w14:paraId="399FFA3A" w14:textId="77777777" w:rsidR="003C4FCD" w:rsidRPr="003C4FCD" w:rsidRDefault="003C4FCD" w:rsidP="003C4FCD">
      <w:pPr>
        <w:ind w:firstLine="567"/>
        <w:rPr>
          <w:sz w:val="24"/>
          <w:szCs w:val="24"/>
        </w:rPr>
      </w:pPr>
      <w:r w:rsidRPr="003C4FCD">
        <w:rPr>
          <w:sz w:val="24"/>
          <w:szCs w:val="24"/>
        </w:rPr>
        <w:t>Элементы действий разработчика</w:t>
      </w:r>
    </w:p>
    <w:p w14:paraId="494F5019" w14:textId="77777777" w:rsidR="003C4FCD" w:rsidRPr="003C4FCD" w:rsidRDefault="003C4FCD" w:rsidP="003C4FCD">
      <w:pPr>
        <w:ind w:firstLine="567"/>
        <w:rPr>
          <w:sz w:val="24"/>
          <w:szCs w:val="24"/>
        </w:rPr>
      </w:pPr>
      <w:r w:rsidRPr="003C4FCD">
        <w:rPr>
          <w:sz w:val="24"/>
          <w:szCs w:val="24"/>
        </w:rPr>
        <w:t>ADV_TDS.5.1D</w:t>
      </w:r>
    </w:p>
    <w:p w14:paraId="02C09E6F" w14:textId="77777777" w:rsidR="003C4FCD" w:rsidRPr="003C4FCD" w:rsidRDefault="003C4FCD" w:rsidP="003C4FCD">
      <w:pPr>
        <w:ind w:firstLine="567"/>
        <w:rPr>
          <w:sz w:val="24"/>
          <w:szCs w:val="24"/>
        </w:rPr>
      </w:pPr>
      <w:r w:rsidRPr="003C4FCD">
        <w:rPr>
          <w:sz w:val="24"/>
          <w:szCs w:val="24"/>
        </w:rPr>
        <w:t>Разработчик должен представить проект ОО.</w:t>
      </w:r>
    </w:p>
    <w:p w14:paraId="328AC983" w14:textId="77777777" w:rsidR="003C4FCD" w:rsidRPr="003C4FCD" w:rsidRDefault="003C4FCD" w:rsidP="003C4FCD">
      <w:pPr>
        <w:ind w:firstLine="567"/>
        <w:rPr>
          <w:sz w:val="24"/>
          <w:szCs w:val="24"/>
        </w:rPr>
      </w:pPr>
      <w:r w:rsidRPr="003C4FCD">
        <w:rPr>
          <w:sz w:val="24"/>
          <w:szCs w:val="24"/>
        </w:rPr>
        <w:t>ADV_TDS.5.2D</w:t>
      </w:r>
    </w:p>
    <w:p w14:paraId="1161817C" w14:textId="77777777" w:rsidR="003C4FCD" w:rsidRPr="003C4FCD" w:rsidRDefault="003C4FCD" w:rsidP="003C4FCD">
      <w:pPr>
        <w:ind w:firstLine="567"/>
        <w:rPr>
          <w:sz w:val="24"/>
          <w:szCs w:val="24"/>
        </w:rPr>
      </w:pPr>
      <w:r w:rsidRPr="003C4FCD">
        <w:rPr>
          <w:sz w:val="24"/>
          <w:szCs w:val="24"/>
        </w:rPr>
        <w:t>Разработчик должен обеспечить прослеживание ИФБО в функциональной спецификации к более низкому уровню декомпозиции, представленному в проекте ОО.</w:t>
      </w:r>
    </w:p>
    <w:p w14:paraId="64B122D3" w14:textId="77777777" w:rsidR="003C4FCD" w:rsidRPr="003C4FCD" w:rsidRDefault="003C4FCD" w:rsidP="003C4FCD">
      <w:pPr>
        <w:ind w:firstLine="567"/>
        <w:rPr>
          <w:sz w:val="24"/>
          <w:szCs w:val="24"/>
        </w:rPr>
      </w:pPr>
      <w:r w:rsidRPr="003C4FCD">
        <w:rPr>
          <w:sz w:val="24"/>
          <w:szCs w:val="24"/>
        </w:rPr>
        <w:t>Элементы содержания и представления свидетельств</w:t>
      </w:r>
    </w:p>
    <w:p w14:paraId="7A91DC01" w14:textId="77777777" w:rsidR="003C4FCD" w:rsidRPr="003C4FCD" w:rsidRDefault="003C4FCD" w:rsidP="003C4FCD">
      <w:pPr>
        <w:ind w:firstLine="567"/>
        <w:rPr>
          <w:sz w:val="24"/>
          <w:szCs w:val="24"/>
        </w:rPr>
      </w:pPr>
      <w:r w:rsidRPr="003C4FCD">
        <w:rPr>
          <w:sz w:val="24"/>
          <w:szCs w:val="24"/>
        </w:rPr>
        <w:t>ADV_TDS.5.1C</w:t>
      </w:r>
    </w:p>
    <w:p w14:paraId="48B20D05" w14:textId="77777777" w:rsidR="003C4FCD" w:rsidRPr="003C4FCD" w:rsidRDefault="003C4FCD" w:rsidP="003C4FCD">
      <w:pPr>
        <w:ind w:firstLine="567"/>
        <w:rPr>
          <w:sz w:val="24"/>
          <w:szCs w:val="24"/>
        </w:rPr>
      </w:pPr>
      <w:r w:rsidRPr="003C4FCD">
        <w:rPr>
          <w:sz w:val="24"/>
          <w:szCs w:val="24"/>
        </w:rPr>
        <w:t>В проекте должно приводиться описание структуры ОО на уровне подсистем.</w:t>
      </w:r>
    </w:p>
    <w:p w14:paraId="71AA5FFD" w14:textId="77777777" w:rsidR="003C4FCD" w:rsidRPr="003C4FCD" w:rsidRDefault="003C4FCD" w:rsidP="003C4FCD">
      <w:pPr>
        <w:ind w:firstLine="567"/>
        <w:rPr>
          <w:sz w:val="24"/>
          <w:szCs w:val="24"/>
        </w:rPr>
      </w:pPr>
      <w:r w:rsidRPr="003C4FCD">
        <w:rPr>
          <w:sz w:val="24"/>
          <w:szCs w:val="24"/>
        </w:rPr>
        <w:t>ADV_TDS.5.2C</w:t>
      </w:r>
    </w:p>
    <w:p w14:paraId="303171AF" w14:textId="77777777" w:rsidR="003C4FCD" w:rsidRPr="003C4FCD" w:rsidRDefault="003C4FCD" w:rsidP="003C4FCD">
      <w:pPr>
        <w:ind w:firstLine="567"/>
        <w:rPr>
          <w:sz w:val="24"/>
          <w:szCs w:val="24"/>
        </w:rPr>
      </w:pPr>
      <w:r w:rsidRPr="003C4FCD">
        <w:rPr>
          <w:sz w:val="24"/>
          <w:szCs w:val="24"/>
        </w:rPr>
        <w:t>В проекте должно приводиться описание структуры ОО на уровне модулей с присвоением каждому модулю категории либо осуществляющего выполнение ФТБ, либо поддерживающего, либо не влияющего на выполнение ФТБ.</w:t>
      </w:r>
    </w:p>
    <w:p w14:paraId="73E31B51" w14:textId="77777777" w:rsidR="003C4FCD" w:rsidRPr="003C4FCD" w:rsidRDefault="003C4FCD" w:rsidP="003C4FCD">
      <w:pPr>
        <w:ind w:firstLine="567"/>
        <w:rPr>
          <w:sz w:val="24"/>
          <w:szCs w:val="24"/>
        </w:rPr>
      </w:pPr>
      <w:r w:rsidRPr="003C4FCD">
        <w:rPr>
          <w:sz w:val="24"/>
          <w:szCs w:val="24"/>
        </w:rPr>
        <w:t>ADV_TDS.5.3C</w:t>
      </w:r>
    </w:p>
    <w:p w14:paraId="6A9BDCF9" w14:textId="77777777" w:rsidR="003C4FCD" w:rsidRPr="003C4FCD" w:rsidRDefault="003C4FCD" w:rsidP="003C4FCD">
      <w:pPr>
        <w:ind w:firstLine="567"/>
        <w:rPr>
          <w:sz w:val="24"/>
          <w:szCs w:val="24"/>
        </w:rPr>
      </w:pPr>
      <w:r w:rsidRPr="003C4FCD">
        <w:rPr>
          <w:sz w:val="24"/>
          <w:szCs w:val="24"/>
        </w:rPr>
        <w:t>В проекте должны быть идентифицированы все подсистемы ФБО.</w:t>
      </w:r>
    </w:p>
    <w:p w14:paraId="787921AF" w14:textId="77777777" w:rsidR="003C4FCD" w:rsidRPr="003C4FCD" w:rsidRDefault="003C4FCD" w:rsidP="003C4FCD">
      <w:pPr>
        <w:ind w:firstLine="567"/>
        <w:rPr>
          <w:sz w:val="24"/>
          <w:szCs w:val="24"/>
        </w:rPr>
      </w:pPr>
      <w:r w:rsidRPr="003C4FCD">
        <w:rPr>
          <w:sz w:val="24"/>
          <w:szCs w:val="24"/>
        </w:rPr>
        <w:t>ADV_TDS.5.4C</w:t>
      </w:r>
    </w:p>
    <w:p w14:paraId="5A0E1F9F" w14:textId="77777777" w:rsidR="003C4FCD" w:rsidRPr="003C4FCD" w:rsidRDefault="003C4FCD" w:rsidP="003C4FCD">
      <w:pPr>
        <w:ind w:firstLine="567"/>
        <w:rPr>
          <w:sz w:val="24"/>
          <w:szCs w:val="24"/>
        </w:rPr>
      </w:pPr>
      <w:r w:rsidRPr="003C4FCD">
        <w:rPr>
          <w:sz w:val="24"/>
          <w:szCs w:val="24"/>
        </w:rPr>
        <w:t>В проекте должно приводиться полуформальное описание каждой из подсистем ФБО, сопровождающееся вспомогательным пояснительным неформальным текстом, если это представляется уместным.</w:t>
      </w:r>
    </w:p>
    <w:p w14:paraId="6AE00A13" w14:textId="77777777" w:rsidR="003C4FCD" w:rsidRPr="003C4FCD" w:rsidRDefault="003C4FCD" w:rsidP="003C4FCD">
      <w:pPr>
        <w:ind w:firstLine="567"/>
        <w:rPr>
          <w:sz w:val="24"/>
          <w:szCs w:val="24"/>
        </w:rPr>
      </w:pPr>
      <w:r w:rsidRPr="003C4FCD">
        <w:rPr>
          <w:sz w:val="24"/>
          <w:szCs w:val="24"/>
        </w:rPr>
        <w:t>ADV_TDS.5.5C</w:t>
      </w:r>
    </w:p>
    <w:p w14:paraId="2FEF69A6" w14:textId="77777777" w:rsidR="003C4FCD" w:rsidRPr="003C4FCD" w:rsidRDefault="003C4FCD" w:rsidP="003C4FCD">
      <w:pPr>
        <w:ind w:firstLine="567"/>
        <w:rPr>
          <w:sz w:val="24"/>
          <w:szCs w:val="24"/>
        </w:rPr>
      </w:pPr>
      <w:r w:rsidRPr="003C4FCD">
        <w:rPr>
          <w:sz w:val="24"/>
          <w:szCs w:val="24"/>
        </w:rPr>
        <w:t>В проекте должно приводиться описание взаимодействий всех подсистем ФБО между собой.</w:t>
      </w:r>
    </w:p>
    <w:p w14:paraId="0EB4CAC4" w14:textId="77777777" w:rsidR="003C4FCD" w:rsidRPr="003C4FCD" w:rsidRDefault="003C4FCD" w:rsidP="003C4FCD">
      <w:pPr>
        <w:ind w:firstLine="567"/>
        <w:rPr>
          <w:sz w:val="24"/>
          <w:szCs w:val="24"/>
        </w:rPr>
      </w:pPr>
      <w:r w:rsidRPr="003C4FCD">
        <w:rPr>
          <w:sz w:val="24"/>
          <w:szCs w:val="24"/>
        </w:rPr>
        <w:t>ADV_TDS.5.6C</w:t>
      </w:r>
    </w:p>
    <w:p w14:paraId="48D3834A" w14:textId="77777777" w:rsidR="003C4FCD" w:rsidRPr="003C4FCD" w:rsidRDefault="003C4FCD" w:rsidP="003C4FCD">
      <w:pPr>
        <w:ind w:firstLine="567"/>
        <w:rPr>
          <w:sz w:val="24"/>
          <w:szCs w:val="24"/>
        </w:rPr>
      </w:pPr>
      <w:r w:rsidRPr="003C4FCD">
        <w:rPr>
          <w:sz w:val="24"/>
          <w:szCs w:val="24"/>
        </w:rPr>
        <w:t>В проекте должно быть осуществлено прослеживание подсистем ФБО к модулям ФБО.</w:t>
      </w:r>
    </w:p>
    <w:p w14:paraId="75608FA9" w14:textId="77777777" w:rsidR="003C4FCD" w:rsidRPr="003C4FCD" w:rsidRDefault="003C4FCD" w:rsidP="003C4FCD">
      <w:pPr>
        <w:ind w:firstLine="567"/>
        <w:rPr>
          <w:sz w:val="24"/>
          <w:szCs w:val="24"/>
        </w:rPr>
      </w:pPr>
      <w:r w:rsidRPr="003C4FCD">
        <w:rPr>
          <w:sz w:val="24"/>
          <w:szCs w:val="24"/>
        </w:rPr>
        <w:t>ADV_TDS.5.7C</w:t>
      </w:r>
    </w:p>
    <w:p w14:paraId="1474482C" w14:textId="77777777" w:rsidR="003C4FCD" w:rsidRPr="003C4FCD" w:rsidRDefault="003C4FCD" w:rsidP="003C4FCD">
      <w:pPr>
        <w:ind w:firstLine="567"/>
        <w:rPr>
          <w:sz w:val="24"/>
          <w:szCs w:val="24"/>
        </w:rPr>
      </w:pPr>
      <w:r w:rsidRPr="003C4FCD">
        <w:rPr>
          <w:sz w:val="24"/>
          <w:szCs w:val="24"/>
        </w:rPr>
        <w:t>В проекте должно приводиться полуформальное описание каждого модуля с точки зрения его назначения, взаимодействия с другими модулями, интерфейсов и значений, предоставляемых этими интерфейсами в ответ на запросы, а также вызываемых интерфейсов других модулей.</w:t>
      </w:r>
    </w:p>
    <w:p w14:paraId="4C018A8A" w14:textId="77777777" w:rsidR="003C4FCD" w:rsidRPr="003C4FCD" w:rsidRDefault="003C4FCD" w:rsidP="003C4FCD">
      <w:pPr>
        <w:ind w:firstLine="567"/>
        <w:rPr>
          <w:sz w:val="24"/>
          <w:szCs w:val="24"/>
        </w:rPr>
      </w:pPr>
      <w:r w:rsidRPr="003C4FCD">
        <w:rPr>
          <w:sz w:val="24"/>
          <w:szCs w:val="24"/>
        </w:rPr>
        <w:t>Полуформальное описание сопровождается вспомогательным пояснительным неформальным текстом, если это представляется целесообразным.</w:t>
      </w:r>
    </w:p>
    <w:p w14:paraId="722C9FB4" w14:textId="77777777" w:rsidR="003C4FCD" w:rsidRPr="003C4FCD" w:rsidRDefault="003C4FCD" w:rsidP="003C4FCD">
      <w:pPr>
        <w:ind w:firstLine="567"/>
        <w:rPr>
          <w:sz w:val="24"/>
          <w:szCs w:val="24"/>
        </w:rPr>
      </w:pPr>
      <w:r w:rsidRPr="003C4FCD">
        <w:rPr>
          <w:sz w:val="24"/>
          <w:szCs w:val="24"/>
        </w:rPr>
        <w:t>ADV_TDS.5.8C</w:t>
      </w:r>
    </w:p>
    <w:p w14:paraId="34F7B8D9" w14:textId="77777777" w:rsidR="003C4FCD" w:rsidRPr="003C4FCD" w:rsidRDefault="003C4FCD" w:rsidP="003C4FCD">
      <w:pPr>
        <w:ind w:firstLine="567"/>
        <w:rPr>
          <w:sz w:val="24"/>
          <w:szCs w:val="24"/>
        </w:rPr>
      </w:pPr>
      <w:r w:rsidRPr="003C4FCD">
        <w:rPr>
          <w:sz w:val="24"/>
          <w:szCs w:val="24"/>
        </w:rPr>
        <w:t xml:space="preserve">В прослеживании должно быть продемонстрировано, что все описанные в проекте ОО режимы функционирования прослеживаются </w:t>
      </w:r>
      <w:proofErr w:type="gramStart"/>
      <w:r w:rsidRPr="003C4FCD">
        <w:rPr>
          <w:sz w:val="24"/>
          <w:szCs w:val="24"/>
        </w:rPr>
        <w:t>к</w:t>
      </w:r>
      <w:proofErr w:type="gramEnd"/>
      <w:r w:rsidRPr="003C4FCD">
        <w:rPr>
          <w:sz w:val="24"/>
          <w:szCs w:val="24"/>
        </w:rPr>
        <w:t xml:space="preserve"> вызывающим их ИФБО.</w:t>
      </w:r>
    </w:p>
    <w:p w14:paraId="1E7B2B6F" w14:textId="77777777" w:rsidR="003C4FCD" w:rsidRPr="003C4FCD" w:rsidRDefault="003C4FCD" w:rsidP="003C4FCD">
      <w:pPr>
        <w:ind w:firstLine="567"/>
        <w:rPr>
          <w:sz w:val="24"/>
          <w:szCs w:val="24"/>
        </w:rPr>
      </w:pPr>
      <w:r w:rsidRPr="003C4FCD">
        <w:rPr>
          <w:sz w:val="24"/>
          <w:szCs w:val="24"/>
        </w:rPr>
        <w:t>Элементы действий оценщика</w:t>
      </w:r>
    </w:p>
    <w:p w14:paraId="763E098D" w14:textId="77777777" w:rsidR="003C4FCD" w:rsidRPr="003C4FCD" w:rsidRDefault="003C4FCD" w:rsidP="003C4FCD">
      <w:pPr>
        <w:ind w:firstLine="567"/>
        <w:rPr>
          <w:sz w:val="24"/>
          <w:szCs w:val="24"/>
        </w:rPr>
      </w:pPr>
      <w:r w:rsidRPr="003C4FCD">
        <w:rPr>
          <w:sz w:val="24"/>
          <w:szCs w:val="24"/>
        </w:rPr>
        <w:t>ADV_TDS.5.1E</w:t>
      </w:r>
    </w:p>
    <w:p w14:paraId="45016A52" w14:textId="77777777" w:rsidR="003C4FCD" w:rsidRPr="003C4FCD" w:rsidRDefault="003C4FCD" w:rsidP="003C4FCD">
      <w:pPr>
        <w:ind w:firstLine="567"/>
        <w:rPr>
          <w:sz w:val="24"/>
          <w:szCs w:val="24"/>
        </w:rPr>
      </w:pPr>
      <w:r w:rsidRPr="003C4FCD">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6258AE9E" w14:textId="77777777" w:rsidR="003C4FCD" w:rsidRPr="003C4FCD" w:rsidRDefault="003C4FCD" w:rsidP="003C4FCD">
      <w:pPr>
        <w:ind w:firstLine="567"/>
        <w:rPr>
          <w:sz w:val="24"/>
          <w:szCs w:val="24"/>
        </w:rPr>
      </w:pPr>
      <w:r w:rsidRPr="003C4FCD">
        <w:rPr>
          <w:sz w:val="24"/>
          <w:szCs w:val="24"/>
        </w:rPr>
        <w:t>ADV_TDS.5.2E</w:t>
      </w:r>
    </w:p>
    <w:p w14:paraId="17A71697" w14:textId="7F2FD3A3" w:rsidR="00442EE4" w:rsidRDefault="003C4FCD" w:rsidP="003C4FCD">
      <w:pPr>
        <w:ind w:firstLine="567"/>
        <w:rPr>
          <w:sz w:val="24"/>
          <w:szCs w:val="24"/>
        </w:rPr>
      </w:pPr>
      <w:r w:rsidRPr="003C4FCD">
        <w:rPr>
          <w:sz w:val="24"/>
          <w:szCs w:val="24"/>
        </w:rPr>
        <w:t>Оценщик должен сделать независимое заключение, что проект является точным и полным отображением всех функциональных требований безопасности.</w:t>
      </w:r>
    </w:p>
    <w:p w14:paraId="1147A557" w14:textId="77777777" w:rsidR="00442EE4" w:rsidRDefault="00442EE4" w:rsidP="00442EE4">
      <w:pPr>
        <w:ind w:firstLine="567"/>
        <w:rPr>
          <w:sz w:val="24"/>
          <w:szCs w:val="24"/>
        </w:rPr>
      </w:pPr>
    </w:p>
    <w:p w14:paraId="363BD838" w14:textId="77777777" w:rsidR="00D85F4C" w:rsidRPr="00D85F4C" w:rsidRDefault="00D85F4C" w:rsidP="00D85F4C">
      <w:pPr>
        <w:ind w:firstLine="567"/>
        <w:rPr>
          <w:b/>
          <w:bCs/>
          <w:sz w:val="24"/>
          <w:szCs w:val="24"/>
        </w:rPr>
      </w:pPr>
      <w:r w:rsidRPr="00D85F4C">
        <w:rPr>
          <w:b/>
          <w:bCs/>
          <w:sz w:val="24"/>
          <w:szCs w:val="24"/>
        </w:rPr>
        <w:t>10.7.8 ADV_TDS.5 Полный полуформальный модульный проект</w:t>
      </w:r>
    </w:p>
    <w:p w14:paraId="010B07E2" w14:textId="77777777" w:rsidR="00D85F4C" w:rsidRDefault="00D85F4C" w:rsidP="00D85F4C">
      <w:pPr>
        <w:ind w:firstLine="567"/>
        <w:rPr>
          <w:sz w:val="24"/>
          <w:szCs w:val="24"/>
        </w:rPr>
      </w:pPr>
    </w:p>
    <w:p w14:paraId="30E2B25D" w14:textId="2848845F" w:rsidR="00D85F4C" w:rsidRPr="00D85F4C" w:rsidRDefault="00D85F4C" w:rsidP="00D85F4C">
      <w:pPr>
        <w:ind w:firstLine="567"/>
        <w:rPr>
          <w:sz w:val="24"/>
          <w:szCs w:val="24"/>
        </w:rPr>
      </w:pPr>
      <w:r w:rsidRPr="00D85F4C">
        <w:rPr>
          <w:sz w:val="24"/>
          <w:szCs w:val="24"/>
        </w:rPr>
        <w:t>Зависимости: ADV_FSP.5 Полная полуформальная функциональная спецификация с дополнительной информацией об ошибках</w:t>
      </w:r>
    </w:p>
    <w:p w14:paraId="03E16158" w14:textId="77777777" w:rsidR="00D85F4C" w:rsidRPr="00D85F4C" w:rsidRDefault="00D85F4C" w:rsidP="00D85F4C">
      <w:pPr>
        <w:ind w:firstLine="567"/>
        <w:rPr>
          <w:sz w:val="24"/>
          <w:szCs w:val="24"/>
        </w:rPr>
      </w:pPr>
      <w:r w:rsidRPr="00D85F4C">
        <w:rPr>
          <w:sz w:val="24"/>
          <w:szCs w:val="24"/>
        </w:rPr>
        <w:t>Элементы действий разработчика</w:t>
      </w:r>
    </w:p>
    <w:p w14:paraId="78603259" w14:textId="77777777" w:rsidR="00D85F4C" w:rsidRPr="00D85F4C" w:rsidRDefault="00D85F4C" w:rsidP="00D85F4C">
      <w:pPr>
        <w:ind w:firstLine="567"/>
        <w:rPr>
          <w:sz w:val="24"/>
          <w:szCs w:val="24"/>
        </w:rPr>
      </w:pPr>
      <w:r w:rsidRPr="00D85F4C">
        <w:rPr>
          <w:sz w:val="24"/>
          <w:szCs w:val="24"/>
        </w:rPr>
        <w:t>ADV_TDS.5.1D</w:t>
      </w:r>
    </w:p>
    <w:p w14:paraId="1D78882E" w14:textId="77777777" w:rsidR="00D85F4C" w:rsidRPr="00D85F4C" w:rsidRDefault="00D85F4C" w:rsidP="00D85F4C">
      <w:pPr>
        <w:ind w:firstLine="567"/>
        <w:rPr>
          <w:sz w:val="24"/>
          <w:szCs w:val="24"/>
        </w:rPr>
      </w:pPr>
      <w:r w:rsidRPr="00D85F4C">
        <w:rPr>
          <w:sz w:val="24"/>
          <w:szCs w:val="24"/>
        </w:rPr>
        <w:lastRenderedPageBreak/>
        <w:t>Разработчик должен представить проект ОО.</w:t>
      </w:r>
    </w:p>
    <w:p w14:paraId="340D0C53" w14:textId="77777777" w:rsidR="00D85F4C" w:rsidRPr="00D85F4C" w:rsidRDefault="00D85F4C" w:rsidP="00D85F4C">
      <w:pPr>
        <w:ind w:firstLine="567"/>
        <w:rPr>
          <w:sz w:val="24"/>
          <w:szCs w:val="24"/>
        </w:rPr>
      </w:pPr>
      <w:r w:rsidRPr="00D85F4C">
        <w:rPr>
          <w:sz w:val="24"/>
          <w:szCs w:val="24"/>
        </w:rPr>
        <w:t>ADV_TDS.5.2D</w:t>
      </w:r>
    </w:p>
    <w:p w14:paraId="739EAE28" w14:textId="77777777" w:rsidR="00D85F4C" w:rsidRPr="00D85F4C" w:rsidRDefault="00D85F4C" w:rsidP="00D85F4C">
      <w:pPr>
        <w:ind w:firstLine="567"/>
        <w:rPr>
          <w:sz w:val="24"/>
          <w:szCs w:val="24"/>
        </w:rPr>
      </w:pPr>
      <w:r w:rsidRPr="00D85F4C">
        <w:rPr>
          <w:sz w:val="24"/>
          <w:szCs w:val="24"/>
        </w:rPr>
        <w:t>Разработчик должен обеспечить прослеживание ИФБО в функциональной спецификации к более низкому уровню декомпозиции, представленному в проекте ОО.</w:t>
      </w:r>
    </w:p>
    <w:p w14:paraId="298C24DA" w14:textId="77777777" w:rsidR="00D85F4C" w:rsidRPr="00D85F4C" w:rsidRDefault="00D85F4C" w:rsidP="00D85F4C">
      <w:pPr>
        <w:ind w:firstLine="567"/>
        <w:rPr>
          <w:sz w:val="24"/>
          <w:szCs w:val="24"/>
        </w:rPr>
      </w:pPr>
      <w:r w:rsidRPr="00D85F4C">
        <w:rPr>
          <w:sz w:val="24"/>
          <w:szCs w:val="24"/>
        </w:rPr>
        <w:t>Элементы содержания и представления свидетельств</w:t>
      </w:r>
    </w:p>
    <w:p w14:paraId="006E7D77" w14:textId="77777777" w:rsidR="00D85F4C" w:rsidRPr="00D85F4C" w:rsidRDefault="00D85F4C" w:rsidP="00D85F4C">
      <w:pPr>
        <w:ind w:firstLine="567"/>
        <w:rPr>
          <w:sz w:val="24"/>
          <w:szCs w:val="24"/>
        </w:rPr>
      </w:pPr>
      <w:r w:rsidRPr="00D85F4C">
        <w:rPr>
          <w:sz w:val="24"/>
          <w:szCs w:val="24"/>
        </w:rPr>
        <w:t>ADV_TDS.5.1C</w:t>
      </w:r>
    </w:p>
    <w:p w14:paraId="29CFEF89" w14:textId="77777777" w:rsidR="00D85F4C" w:rsidRPr="00D85F4C" w:rsidRDefault="00D85F4C" w:rsidP="00D85F4C">
      <w:pPr>
        <w:ind w:firstLine="567"/>
        <w:rPr>
          <w:sz w:val="24"/>
          <w:szCs w:val="24"/>
        </w:rPr>
      </w:pPr>
      <w:r w:rsidRPr="00D85F4C">
        <w:rPr>
          <w:sz w:val="24"/>
          <w:szCs w:val="24"/>
        </w:rPr>
        <w:t>В проекте должно приводиться описание структуры ОО на уровне подсистем.</w:t>
      </w:r>
    </w:p>
    <w:p w14:paraId="2925222E" w14:textId="77777777" w:rsidR="00D85F4C" w:rsidRPr="00D85F4C" w:rsidRDefault="00D85F4C" w:rsidP="00D85F4C">
      <w:pPr>
        <w:ind w:firstLine="567"/>
        <w:rPr>
          <w:sz w:val="24"/>
          <w:szCs w:val="24"/>
        </w:rPr>
      </w:pPr>
      <w:r w:rsidRPr="00D85F4C">
        <w:rPr>
          <w:sz w:val="24"/>
          <w:szCs w:val="24"/>
        </w:rPr>
        <w:t>ADV_TDS.5.2C</w:t>
      </w:r>
    </w:p>
    <w:p w14:paraId="109D01AA" w14:textId="77777777" w:rsidR="00D85F4C" w:rsidRPr="00D85F4C" w:rsidRDefault="00D85F4C" w:rsidP="00D85F4C">
      <w:pPr>
        <w:ind w:firstLine="567"/>
        <w:rPr>
          <w:sz w:val="24"/>
          <w:szCs w:val="24"/>
        </w:rPr>
      </w:pPr>
      <w:r w:rsidRPr="00D85F4C">
        <w:rPr>
          <w:sz w:val="24"/>
          <w:szCs w:val="24"/>
        </w:rPr>
        <w:t>В проекте должно приводиться описание структуры ОО на уровне модулей с присвоением каждому модулю категории либо осуществляющего выполнение ФТБ, либо поддерживающего, либо не влияющего на выполнение ФТБ.</w:t>
      </w:r>
    </w:p>
    <w:p w14:paraId="72558267" w14:textId="77777777" w:rsidR="00D85F4C" w:rsidRPr="00D85F4C" w:rsidRDefault="00D85F4C" w:rsidP="00D85F4C">
      <w:pPr>
        <w:ind w:firstLine="567"/>
        <w:rPr>
          <w:sz w:val="24"/>
          <w:szCs w:val="24"/>
        </w:rPr>
      </w:pPr>
      <w:r w:rsidRPr="00D85F4C">
        <w:rPr>
          <w:sz w:val="24"/>
          <w:szCs w:val="24"/>
        </w:rPr>
        <w:t>ADV_TDS.5.3C</w:t>
      </w:r>
    </w:p>
    <w:p w14:paraId="55788EFB" w14:textId="77777777" w:rsidR="00D85F4C" w:rsidRPr="00D85F4C" w:rsidRDefault="00D85F4C" w:rsidP="00D85F4C">
      <w:pPr>
        <w:ind w:firstLine="567"/>
        <w:rPr>
          <w:sz w:val="24"/>
          <w:szCs w:val="24"/>
        </w:rPr>
      </w:pPr>
      <w:r w:rsidRPr="00D85F4C">
        <w:rPr>
          <w:sz w:val="24"/>
          <w:szCs w:val="24"/>
        </w:rPr>
        <w:t>В проекте должны быть идентифицированы все подсистемы ФБО.</w:t>
      </w:r>
    </w:p>
    <w:p w14:paraId="0D122873" w14:textId="77777777" w:rsidR="00D85F4C" w:rsidRPr="00D85F4C" w:rsidRDefault="00D85F4C" w:rsidP="00D85F4C">
      <w:pPr>
        <w:ind w:firstLine="567"/>
        <w:rPr>
          <w:sz w:val="24"/>
          <w:szCs w:val="24"/>
        </w:rPr>
      </w:pPr>
      <w:r w:rsidRPr="00D85F4C">
        <w:rPr>
          <w:sz w:val="24"/>
          <w:szCs w:val="24"/>
        </w:rPr>
        <w:t>ADV_TDS.5.4C</w:t>
      </w:r>
    </w:p>
    <w:p w14:paraId="0CA68186" w14:textId="77777777" w:rsidR="00D85F4C" w:rsidRPr="00D85F4C" w:rsidRDefault="00D85F4C" w:rsidP="00D85F4C">
      <w:pPr>
        <w:ind w:firstLine="567"/>
        <w:rPr>
          <w:sz w:val="24"/>
          <w:szCs w:val="24"/>
        </w:rPr>
      </w:pPr>
      <w:r w:rsidRPr="00D85F4C">
        <w:rPr>
          <w:sz w:val="24"/>
          <w:szCs w:val="24"/>
        </w:rPr>
        <w:t>В проекте должно приводиться полуформальное описание каждой из подсистем ФБО, сопровождающееся вспомогательным пояснительным неформальным текстом, если это представляется уместным.</w:t>
      </w:r>
    </w:p>
    <w:p w14:paraId="6AC39891" w14:textId="77777777" w:rsidR="00D85F4C" w:rsidRPr="00D85F4C" w:rsidRDefault="00D85F4C" w:rsidP="00D85F4C">
      <w:pPr>
        <w:ind w:firstLine="567"/>
        <w:rPr>
          <w:sz w:val="24"/>
          <w:szCs w:val="24"/>
        </w:rPr>
      </w:pPr>
      <w:r w:rsidRPr="00D85F4C">
        <w:rPr>
          <w:sz w:val="24"/>
          <w:szCs w:val="24"/>
        </w:rPr>
        <w:t>ADV_TDS.5.5C</w:t>
      </w:r>
    </w:p>
    <w:p w14:paraId="6CC0D6ED" w14:textId="77777777" w:rsidR="00D85F4C" w:rsidRPr="00D85F4C" w:rsidRDefault="00D85F4C" w:rsidP="00D85F4C">
      <w:pPr>
        <w:ind w:firstLine="567"/>
        <w:rPr>
          <w:sz w:val="24"/>
          <w:szCs w:val="24"/>
        </w:rPr>
      </w:pPr>
      <w:r w:rsidRPr="00D85F4C">
        <w:rPr>
          <w:sz w:val="24"/>
          <w:szCs w:val="24"/>
        </w:rPr>
        <w:t>В проекте должно приводиться описание взаимодействий всех подсистем ФБО между собой.</w:t>
      </w:r>
    </w:p>
    <w:p w14:paraId="3D0243A6" w14:textId="77777777" w:rsidR="00D85F4C" w:rsidRPr="00D85F4C" w:rsidRDefault="00D85F4C" w:rsidP="00D85F4C">
      <w:pPr>
        <w:ind w:firstLine="567"/>
        <w:rPr>
          <w:sz w:val="24"/>
          <w:szCs w:val="24"/>
        </w:rPr>
      </w:pPr>
      <w:r w:rsidRPr="00D85F4C">
        <w:rPr>
          <w:sz w:val="24"/>
          <w:szCs w:val="24"/>
        </w:rPr>
        <w:t>ADV_TDS.5.6C</w:t>
      </w:r>
    </w:p>
    <w:p w14:paraId="1AEA1365" w14:textId="77777777" w:rsidR="00D85F4C" w:rsidRPr="00D85F4C" w:rsidRDefault="00D85F4C" w:rsidP="00D85F4C">
      <w:pPr>
        <w:ind w:firstLine="567"/>
        <w:rPr>
          <w:sz w:val="24"/>
          <w:szCs w:val="24"/>
        </w:rPr>
      </w:pPr>
      <w:r w:rsidRPr="00D85F4C">
        <w:rPr>
          <w:sz w:val="24"/>
          <w:szCs w:val="24"/>
        </w:rPr>
        <w:t>В проекте должно быть осуществлено прослеживание подсистем ФБО к модулям ФБО.</w:t>
      </w:r>
    </w:p>
    <w:p w14:paraId="20F6C63C" w14:textId="77777777" w:rsidR="00D85F4C" w:rsidRPr="00D85F4C" w:rsidRDefault="00D85F4C" w:rsidP="00D85F4C">
      <w:pPr>
        <w:ind w:firstLine="567"/>
        <w:rPr>
          <w:sz w:val="24"/>
          <w:szCs w:val="24"/>
        </w:rPr>
      </w:pPr>
      <w:r w:rsidRPr="00D85F4C">
        <w:rPr>
          <w:sz w:val="24"/>
          <w:szCs w:val="24"/>
        </w:rPr>
        <w:t>ADV_TDS.5.7C</w:t>
      </w:r>
    </w:p>
    <w:p w14:paraId="361FBCA5" w14:textId="77777777" w:rsidR="00D85F4C" w:rsidRPr="00D85F4C" w:rsidRDefault="00D85F4C" w:rsidP="00D85F4C">
      <w:pPr>
        <w:ind w:firstLine="567"/>
        <w:rPr>
          <w:sz w:val="24"/>
          <w:szCs w:val="24"/>
        </w:rPr>
      </w:pPr>
      <w:r w:rsidRPr="00D85F4C">
        <w:rPr>
          <w:sz w:val="24"/>
          <w:szCs w:val="24"/>
        </w:rPr>
        <w:t>В проекте должно приводиться полуформальное описание каждого модуля с точки зрения его назначения, взаимодействия с другими модулями, интерфейсов и значений, предоставляемых этими интерфейсами в ответ на запросы, а также вызываемых интерфейсов других модулей.</w:t>
      </w:r>
    </w:p>
    <w:p w14:paraId="7A94DF67" w14:textId="77777777" w:rsidR="00D85F4C" w:rsidRPr="00D85F4C" w:rsidRDefault="00D85F4C" w:rsidP="00D85F4C">
      <w:pPr>
        <w:ind w:firstLine="567"/>
        <w:rPr>
          <w:sz w:val="24"/>
          <w:szCs w:val="24"/>
        </w:rPr>
      </w:pPr>
      <w:r w:rsidRPr="00D85F4C">
        <w:rPr>
          <w:sz w:val="24"/>
          <w:szCs w:val="24"/>
        </w:rPr>
        <w:t>Полуформальное описание сопровождается вспомогательным пояснительным неформальным текстом, если это представляется целесообразным.</w:t>
      </w:r>
    </w:p>
    <w:p w14:paraId="3C4B6DFA" w14:textId="77777777" w:rsidR="00D85F4C" w:rsidRPr="00D85F4C" w:rsidRDefault="00D85F4C" w:rsidP="00D85F4C">
      <w:pPr>
        <w:ind w:firstLine="567"/>
        <w:rPr>
          <w:sz w:val="24"/>
          <w:szCs w:val="24"/>
        </w:rPr>
      </w:pPr>
      <w:r w:rsidRPr="00D85F4C">
        <w:rPr>
          <w:sz w:val="24"/>
          <w:szCs w:val="24"/>
        </w:rPr>
        <w:t>ADV_TDS.5.8C</w:t>
      </w:r>
    </w:p>
    <w:p w14:paraId="34C6D787" w14:textId="77777777" w:rsidR="00D85F4C" w:rsidRPr="00D85F4C" w:rsidRDefault="00D85F4C" w:rsidP="00D85F4C">
      <w:pPr>
        <w:ind w:firstLine="567"/>
        <w:rPr>
          <w:sz w:val="24"/>
          <w:szCs w:val="24"/>
        </w:rPr>
      </w:pPr>
      <w:r w:rsidRPr="00D85F4C">
        <w:rPr>
          <w:sz w:val="24"/>
          <w:szCs w:val="24"/>
        </w:rPr>
        <w:t xml:space="preserve">В прослеживании должно быть продемонстрировано, что все описанные в проекте ОО режимы функционирования прослеживаются </w:t>
      </w:r>
      <w:proofErr w:type="gramStart"/>
      <w:r w:rsidRPr="00D85F4C">
        <w:rPr>
          <w:sz w:val="24"/>
          <w:szCs w:val="24"/>
        </w:rPr>
        <w:t>к</w:t>
      </w:r>
      <w:proofErr w:type="gramEnd"/>
      <w:r w:rsidRPr="00D85F4C">
        <w:rPr>
          <w:sz w:val="24"/>
          <w:szCs w:val="24"/>
        </w:rPr>
        <w:t xml:space="preserve"> вызывающим их ИФБО.</w:t>
      </w:r>
    </w:p>
    <w:p w14:paraId="4B47295D" w14:textId="77777777" w:rsidR="00D85F4C" w:rsidRPr="00D85F4C" w:rsidRDefault="00D85F4C" w:rsidP="00D85F4C">
      <w:pPr>
        <w:ind w:firstLine="567"/>
        <w:rPr>
          <w:sz w:val="24"/>
          <w:szCs w:val="24"/>
        </w:rPr>
      </w:pPr>
      <w:r w:rsidRPr="00D85F4C">
        <w:rPr>
          <w:sz w:val="24"/>
          <w:szCs w:val="24"/>
        </w:rPr>
        <w:t>Элементы действий оценщика</w:t>
      </w:r>
    </w:p>
    <w:p w14:paraId="040AAE07" w14:textId="77777777" w:rsidR="00D85F4C" w:rsidRPr="00D85F4C" w:rsidRDefault="00D85F4C" w:rsidP="00D85F4C">
      <w:pPr>
        <w:ind w:firstLine="567"/>
        <w:rPr>
          <w:sz w:val="24"/>
          <w:szCs w:val="24"/>
        </w:rPr>
      </w:pPr>
      <w:r w:rsidRPr="00D85F4C">
        <w:rPr>
          <w:sz w:val="24"/>
          <w:szCs w:val="24"/>
        </w:rPr>
        <w:t>ADV_TDS.5.1E</w:t>
      </w:r>
    </w:p>
    <w:p w14:paraId="28C302D5" w14:textId="77777777" w:rsidR="00D85F4C" w:rsidRPr="00D85F4C" w:rsidRDefault="00D85F4C" w:rsidP="00D85F4C">
      <w:pPr>
        <w:ind w:firstLine="567"/>
        <w:rPr>
          <w:sz w:val="24"/>
          <w:szCs w:val="24"/>
        </w:rPr>
      </w:pPr>
      <w:r w:rsidRPr="00D85F4C">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5C50795F" w14:textId="77777777" w:rsidR="00D85F4C" w:rsidRPr="00D85F4C" w:rsidRDefault="00D85F4C" w:rsidP="00D85F4C">
      <w:pPr>
        <w:ind w:firstLine="567"/>
        <w:rPr>
          <w:sz w:val="24"/>
          <w:szCs w:val="24"/>
        </w:rPr>
      </w:pPr>
      <w:r w:rsidRPr="00D85F4C">
        <w:rPr>
          <w:sz w:val="24"/>
          <w:szCs w:val="24"/>
        </w:rPr>
        <w:t>ADV_TDS.5.2E</w:t>
      </w:r>
    </w:p>
    <w:p w14:paraId="591E5DEC" w14:textId="164D231B" w:rsidR="00442EE4" w:rsidRDefault="00D85F4C" w:rsidP="00D85F4C">
      <w:pPr>
        <w:ind w:firstLine="567"/>
        <w:rPr>
          <w:sz w:val="24"/>
          <w:szCs w:val="24"/>
        </w:rPr>
      </w:pPr>
      <w:r w:rsidRPr="00D85F4C">
        <w:rPr>
          <w:sz w:val="24"/>
          <w:szCs w:val="24"/>
        </w:rPr>
        <w:t>Оценщик должен сделать независимое заключение, что проект является точным и полным отображением всех функциональных требований безопасности.</w:t>
      </w:r>
    </w:p>
    <w:p w14:paraId="6C63E933" w14:textId="77777777" w:rsidR="00442EE4" w:rsidRDefault="00442EE4" w:rsidP="00442EE4">
      <w:pPr>
        <w:ind w:firstLine="567"/>
        <w:rPr>
          <w:sz w:val="24"/>
          <w:szCs w:val="24"/>
        </w:rPr>
      </w:pPr>
    </w:p>
    <w:p w14:paraId="0AF5E1CC" w14:textId="77777777" w:rsidR="00D85F4C" w:rsidRPr="00D85F4C" w:rsidRDefault="00D85F4C" w:rsidP="00D85F4C">
      <w:pPr>
        <w:ind w:firstLine="567"/>
        <w:rPr>
          <w:b/>
          <w:bCs/>
          <w:sz w:val="24"/>
          <w:szCs w:val="24"/>
        </w:rPr>
      </w:pPr>
      <w:r w:rsidRPr="00D85F4C">
        <w:rPr>
          <w:b/>
          <w:bCs/>
          <w:sz w:val="24"/>
          <w:szCs w:val="24"/>
        </w:rPr>
        <w:t>10.7.9 ADV_TDS.6 Полный полуформальный модульный проект с формальным представлением проекта на верхнем уровне</w:t>
      </w:r>
    </w:p>
    <w:p w14:paraId="621DDDC7" w14:textId="77777777" w:rsidR="00D85F4C" w:rsidRDefault="00D85F4C" w:rsidP="00D85F4C">
      <w:pPr>
        <w:ind w:firstLine="567"/>
        <w:rPr>
          <w:sz w:val="24"/>
          <w:szCs w:val="24"/>
        </w:rPr>
      </w:pPr>
    </w:p>
    <w:p w14:paraId="15E3FC98" w14:textId="7DAFF383" w:rsidR="00D85F4C" w:rsidRPr="00D85F4C" w:rsidRDefault="00D85F4C" w:rsidP="00D85F4C">
      <w:pPr>
        <w:ind w:firstLine="567"/>
        <w:rPr>
          <w:sz w:val="24"/>
          <w:szCs w:val="24"/>
        </w:rPr>
      </w:pPr>
      <w:r w:rsidRPr="00D85F4C">
        <w:rPr>
          <w:sz w:val="24"/>
          <w:szCs w:val="24"/>
        </w:rPr>
        <w:t>Зависимости: ADV_FSP.6 Полная полуформальная функциональная спецификация с дополнительной формальной спецификацией</w:t>
      </w:r>
    </w:p>
    <w:p w14:paraId="665E1082" w14:textId="77777777" w:rsidR="00D85F4C" w:rsidRPr="00D85F4C" w:rsidRDefault="00D85F4C" w:rsidP="00D85F4C">
      <w:pPr>
        <w:ind w:firstLine="567"/>
        <w:rPr>
          <w:sz w:val="24"/>
          <w:szCs w:val="24"/>
        </w:rPr>
      </w:pPr>
      <w:r w:rsidRPr="00D85F4C">
        <w:rPr>
          <w:sz w:val="24"/>
          <w:szCs w:val="24"/>
        </w:rPr>
        <w:t>Элементы действий разработчика</w:t>
      </w:r>
    </w:p>
    <w:p w14:paraId="41AC3B65" w14:textId="77777777" w:rsidR="00D85F4C" w:rsidRPr="00D85F4C" w:rsidRDefault="00D85F4C" w:rsidP="00D85F4C">
      <w:pPr>
        <w:ind w:firstLine="567"/>
        <w:rPr>
          <w:sz w:val="24"/>
          <w:szCs w:val="24"/>
        </w:rPr>
      </w:pPr>
      <w:r w:rsidRPr="00D85F4C">
        <w:rPr>
          <w:sz w:val="24"/>
          <w:szCs w:val="24"/>
        </w:rPr>
        <w:t>ADV_TDS.6.1D</w:t>
      </w:r>
    </w:p>
    <w:p w14:paraId="076F6850" w14:textId="77777777" w:rsidR="00D85F4C" w:rsidRPr="00D85F4C" w:rsidRDefault="00D85F4C" w:rsidP="00D85F4C">
      <w:pPr>
        <w:ind w:firstLine="567"/>
        <w:rPr>
          <w:sz w:val="24"/>
          <w:szCs w:val="24"/>
        </w:rPr>
      </w:pPr>
      <w:r w:rsidRPr="00D85F4C">
        <w:rPr>
          <w:sz w:val="24"/>
          <w:szCs w:val="24"/>
        </w:rPr>
        <w:t>Разработчик должен представить проект ОО.</w:t>
      </w:r>
    </w:p>
    <w:p w14:paraId="580177A3" w14:textId="77777777" w:rsidR="00D85F4C" w:rsidRPr="00D85F4C" w:rsidRDefault="00D85F4C" w:rsidP="00D85F4C">
      <w:pPr>
        <w:ind w:firstLine="567"/>
        <w:rPr>
          <w:sz w:val="24"/>
          <w:szCs w:val="24"/>
        </w:rPr>
      </w:pPr>
      <w:r w:rsidRPr="00D85F4C">
        <w:rPr>
          <w:sz w:val="24"/>
          <w:szCs w:val="24"/>
        </w:rPr>
        <w:t>ADV_TDS.6.2D</w:t>
      </w:r>
    </w:p>
    <w:p w14:paraId="4B57995B" w14:textId="77777777" w:rsidR="00D85F4C" w:rsidRPr="00D85F4C" w:rsidRDefault="00D85F4C" w:rsidP="00D85F4C">
      <w:pPr>
        <w:ind w:firstLine="567"/>
        <w:rPr>
          <w:sz w:val="24"/>
          <w:szCs w:val="24"/>
        </w:rPr>
      </w:pPr>
      <w:r w:rsidRPr="00D85F4C">
        <w:rPr>
          <w:sz w:val="24"/>
          <w:szCs w:val="24"/>
        </w:rPr>
        <w:lastRenderedPageBreak/>
        <w:t>Разработчик должен обеспечить прослеживание ИФБО в функциональной спецификации к более низкому уровню декомпозиции, представленному в проекте ОО.</w:t>
      </w:r>
    </w:p>
    <w:p w14:paraId="7AA31C89" w14:textId="77777777" w:rsidR="00D85F4C" w:rsidRPr="00D85F4C" w:rsidRDefault="00D85F4C" w:rsidP="00D85F4C">
      <w:pPr>
        <w:ind w:firstLine="567"/>
        <w:rPr>
          <w:sz w:val="24"/>
          <w:szCs w:val="24"/>
        </w:rPr>
      </w:pPr>
      <w:r w:rsidRPr="00D85F4C">
        <w:rPr>
          <w:sz w:val="24"/>
          <w:szCs w:val="24"/>
        </w:rPr>
        <w:t>ADV_TDS.6.3D</w:t>
      </w:r>
    </w:p>
    <w:p w14:paraId="5E8AA3DC" w14:textId="77777777" w:rsidR="00D85F4C" w:rsidRPr="00D85F4C" w:rsidRDefault="00D85F4C" w:rsidP="00D85F4C">
      <w:pPr>
        <w:ind w:firstLine="567"/>
        <w:rPr>
          <w:sz w:val="24"/>
          <w:szCs w:val="24"/>
        </w:rPr>
      </w:pPr>
      <w:r w:rsidRPr="00D85F4C">
        <w:rPr>
          <w:sz w:val="24"/>
          <w:szCs w:val="24"/>
        </w:rPr>
        <w:t>Разработчик должен представить формальную спецификацию подсистем ФБО.</w:t>
      </w:r>
    </w:p>
    <w:p w14:paraId="07BD24F0" w14:textId="77777777" w:rsidR="00D85F4C" w:rsidRPr="00D85F4C" w:rsidRDefault="00D85F4C" w:rsidP="00D85F4C">
      <w:pPr>
        <w:ind w:firstLine="567"/>
        <w:rPr>
          <w:sz w:val="24"/>
          <w:szCs w:val="24"/>
        </w:rPr>
      </w:pPr>
      <w:r w:rsidRPr="00D85F4C">
        <w:rPr>
          <w:sz w:val="24"/>
          <w:szCs w:val="24"/>
        </w:rPr>
        <w:t>ADV_TDS.6.4D</w:t>
      </w:r>
    </w:p>
    <w:p w14:paraId="7E3EC1E2" w14:textId="77777777" w:rsidR="00D85F4C" w:rsidRPr="00D85F4C" w:rsidRDefault="00D85F4C" w:rsidP="00D85F4C">
      <w:pPr>
        <w:ind w:firstLine="567"/>
        <w:rPr>
          <w:sz w:val="24"/>
          <w:szCs w:val="24"/>
        </w:rPr>
      </w:pPr>
      <w:r w:rsidRPr="00D85F4C">
        <w:rPr>
          <w:sz w:val="24"/>
          <w:szCs w:val="24"/>
        </w:rPr>
        <w:t>Разработчик должен представить доказательство соответствия формальных спецификаций подсистем ФБО функциональной спецификации.</w:t>
      </w:r>
    </w:p>
    <w:p w14:paraId="48A0EBDE" w14:textId="77777777" w:rsidR="00D85F4C" w:rsidRPr="00D85F4C" w:rsidRDefault="00D85F4C" w:rsidP="00D85F4C">
      <w:pPr>
        <w:ind w:firstLine="567"/>
        <w:rPr>
          <w:sz w:val="24"/>
          <w:szCs w:val="24"/>
        </w:rPr>
      </w:pPr>
      <w:r w:rsidRPr="00D85F4C">
        <w:rPr>
          <w:sz w:val="24"/>
          <w:szCs w:val="24"/>
        </w:rPr>
        <w:t>Элементы содержания и представления свидетельств</w:t>
      </w:r>
    </w:p>
    <w:p w14:paraId="60858BB9" w14:textId="77777777" w:rsidR="00D85F4C" w:rsidRPr="00D85F4C" w:rsidRDefault="00D85F4C" w:rsidP="00D85F4C">
      <w:pPr>
        <w:ind w:firstLine="567"/>
        <w:rPr>
          <w:sz w:val="24"/>
          <w:szCs w:val="24"/>
        </w:rPr>
      </w:pPr>
      <w:r w:rsidRPr="00D85F4C">
        <w:rPr>
          <w:sz w:val="24"/>
          <w:szCs w:val="24"/>
        </w:rPr>
        <w:t>ADV_TDS.6.1C</w:t>
      </w:r>
    </w:p>
    <w:p w14:paraId="7E4E1D82" w14:textId="77777777" w:rsidR="00D85F4C" w:rsidRPr="00D85F4C" w:rsidRDefault="00D85F4C" w:rsidP="00D85F4C">
      <w:pPr>
        <w:ind w:firstLine="567"/>
        <w:rPr>
          <w:sz w:val="24"/>
          <w:szCs w:val="24"/>
        </w:rPr>
      </w:pPr>
      <w:r w:rsidRPr="00D85F4C">
        <w:rPr>
          <w:sz w:val="24"/>
          <w:szCs w:val="24"/>
        </w:rPr>
        <w:t>В проекте должно приводиться описание структуры ОО на уровне подсистем.</w:t>
      </w:r>
    </w:p>
    <w:p w14:paraId="15CEF43F" w14:textId="77777777" w:rsidR="00D85F4C" w:rsidRPr="00D85F4C" w:rsidRDefault="00D85F4C" w:rsidP="00D85F4C">
      <w:pPr>
        <w:ind w:firstLine="567"/>
        <w:rPr>
          <w:sz w:val="24"/>
          <w:szCs w:val="24"/>
        </w:rPr>
      </w:pPr>
      <w:r w:rsidRPr="00D85F4C">
        <w:rPr>
          <w:sz w:val="24"/>
          <w:szCs w:val="24"/>
        </w:rPr>
        <w:t>ADV_TDS.6.2C</w:t>
      </w:r>
    </w:p>
    <w:p w14:paraId="3F7CDDA4" w14:textId="77777777" w:rsidR="00D85F4C" w:rsidRPr="00D85F4C" w:rsidRDefault="00D85F4C" w:rsidP="00D85F4C">
      <w:pPr>
        <w:ind w:firstLine="567"/>
        <w:rPr>
          <w:sz w:val="24"/>
          <w:szCs w:val="24"/>
        </w:rPr>
      </w:pPr>
      <w:r w:rsidRPr="00D85F4C">
        <w:rPr>
          <w:sz w:val="24"/>
          <w:szCs w:val="24"/>
        </w:rPr>
        <w:t>В проекте должно приводиться описание структуры ОО на уровне модулей с присвоением каждому модулю категории либо осуществляющего выполнение ФТБ, либо поддерживающего, либо не влияющего на выполнение ФТБ.</w:t>
      </w:r>
    </w:p>
    <w:p w14:paraId="344FC4BB" w14:textId="77777777" w:rsidR="00D85F4C" w:rsidRPr="00D85F4C" w:rsidRDefault="00D85F4C" w:rsidP="00D85F4C">
      <w:pPr>
        <w:ind w:firstLine="567"/>
        <w:rPr>
          <w:sz w:val="24"/>
          <w:szCs w:val="24"/>
        </w:rPr>
      </w:pPr>
      <w:r w:rsidRPr="00D85F4C">
        <w:rPr>
          <w:sz w:val="24"/>
          <w:szCs w:val="24"/>
        </w:rPr>
        <w:t>ADV_TDS.6.3C</w:t>
      </w:r>
    </w:p>
    <w:p w14:paraId="733AFFD7" w14:textId="77777777" w:rsidR="00D85F4C" w:rsidRPr="00D85F4C" w:rsidRDefault="00D85F4C" w:rsidP="00D85F4C">
      <w:pPr>
        <w:ind w:firstLine="567"/>
        <w:rPr>
          <w:sz w:val="24"/>
          <w:szCs w:val="24"/>
        </w:rPr>
      </w:pPr>
      <w:r w:rsidRPr="00D85F4C">
        <w:rPr>
          <w:sz w:val="24"/>
          <w:szCs w:val="24"/>
        </w:rPr>
        <w:t>В проекте должны быть идентифицированы все подсистемы ФБО.</w:t>
      </w:r>
    </w:p>
    <w:p w14:paraId="3975C701" w14:textId="77777777" w:rsidR="00D85F4C" w:rsidRPr="00D85F4C" w:rsidRDefault="00D85F4C" w:rsidP="00D85F4C">
      <w:pPr>
        <w:ind w:firstLine="567"/>
        <w:rPr>
          <w:sz w:val="24"/>
          <w:szCs w:val="24"/>
        </w:rPr>
      </w:pPr>
      <w:r w:rsidRPr="00D85F4C">
        <w:rPr>
          <w:sz w:val="24"/>
          <w:szCs w:val="24"/>
        </w:rPr>
        <w:t>ADV_TDS.6.4C</w:t>
      </w:r>
    </w:p>
    <w:p w14:paraId="76603A6A" w14:textId="77777777" w:rsidR="00D85F4C" w:rsidRPr="00D85F4C" w:rsidRDefault="00D85F4C" w:rsidP="00D85F4C">
      <w:pPr>
        <w:ind w:firstLine="567"/>
        <w:rPr>
          <w:sz w:val="24"/>
          <w:szCs w:val="24"/>
        </w:rPr>
      </w:pPr>
      <w:r w:rsidRPr="00D85F4C">
        <w:rPr>
          <w:sz w:val="24"/>
          <w:szCs w:val="24"/>
        </w:rPr>
        <w:t>В проекте должно приводиться полуформальное описание каждой из подсистем ФБО, сопровождающееся вспомогательным пояснительным неформальным текстом, если это представляется уместным.</w:t>
      </w:r>
    </w:p>
    <w:p w14:paraId="64ADF888" w14:textId="77777777" w:rsidR="00D85F4C" w:rsidRPr="00D85F4C" w:rsidRDefault="00D85F4C" w:rsidP="00D85F4C">
      <w:pPr>
        <w:ind w:firstLine="567"/>
        <w:rPr>
          <w:sz w:val="24"/>
          <w:szCs w:val="24"/>
        </w:rPr>
      </w:pPr>
      <w:r w:rsidRPr="00D85F4C">
        <w:rPr>
          <w:sz w:val="24"/>
          <w:szCs w:val="24"/>
        </w:rPr>
        <w:t>ADV_TDS.6.5C</w:t>
      </w:r>
    </w:p>
    <w:p w14:paraId="01245559" w14:textId="77777777" w:rsidR="00D85F4C" w:rsidRPr="00D85F4C" w:rsidRDefault="00D85F4C" w:rsidP="00D85F4C">
      <w:pPr>
        <w:ind w:firstLine="567"/>
        <w:rPr>
          <w:sz w:val="24"/>
          <w:szCs w:val="24"/>
        </w:rPr>
      </w:pPr>
      <w:r w:rsidRPr="00D85F4C">
        <w:rPr>
          <w:sz w:val="24"/>
          <w:szCs w:val="24"/>
        </w:rPr>
        <w:t>В проекте должно приводиться описание взаимодействий всех подсистем ФБО между собой.</w:t>
      </w:r>
    </w:p>
    <w:p w14:paraId="69EAE5EF" w14:textId="77777777" w:rsidR="00D85F4C" w:rsidRPr="00D85F4C" w:rsidRDefault="00D85F4C" w:rsidP="00D85F4C">
      <w:pPr>
        <w:ind w:firstLine="567"/>
        <w:rPr>
          <w:sz w:val="24"/>
          <w:szCs w:val="24"/>
        </w:rPr>
      </w:pPr>
      <w:r w:rsidRPr="00D85F4C">
        <w:rPr>
          <w:sz w:val="24"/>
          <w:szCs w:val="24"/>
        </w:rPr>
        <w:t>ADV_TDS.6.6C</w:t>
      </w:r>
    </w:p>
    <w:p w14:paraId="73840147" w14:textId="77777777" w:rsidR="00D85F4C" w:rsidRPr="00D85F4C" w:rsidRDefault="00D85F4C" w:rsidP="00D85F4C">
      <w:pPr>
        <w:ind w:firstLine="567"/>
        <w:rPr>
          <w:sz w:val="24"/>
          <w:szCs w:val="24"/>
        </w:rPr>
      </w:pPr>
      <w:r w:rsidRPr="00D85F4C">
        <w:rPr>
          <w:sz w:val="24"/>
          <w:szCs w:val="24"/>
        </w:rPr>
        <w:t>В проекте должно быть осуществлено прослеживание подсистем ФБО к модулям ФБО.</w:t>
      </w:r>
    </w:p>
    <w:p w14:paraId="2A31E4F9" w14:textId="77777777" w:rsidR="00D85F4C" w:rsidRPr="00D85F4C" w:rsidRDefault="00D85F4C" w:rsidP="00D85F4C">
      <w:pPr>
        <w:ind w:firstLine="567"/>
        <w:rPr>
          <w:sz w:val="24"/>
          <w:szCs w:val="24"/>
        </w:rPr>
      </w:pPr>
      <w:r w:rsidRPr="00D85F4C">
        <w:rPr>
          <w:sz w:val="24"/>
          <w:szCs w:val="24"/>
        </w:rPr>
        <w:t>ADV_TDS.6.7C</w:t>
      </w:r>
    </w:p>
    <w:p w14:paraId="5729F8C0" w14:textId="77777777" w:rsidR="00D85F4C" w:rsidRPr="00D85F4C" w:rsidRDefault="00D85F4C" w:rsidP="00D85F4C">
      <w:pPr>
        <w:ind w:firstLine="567"/>
        <w:rPr>
          <w:sz w:val="24"/>
          <w:szCs w:val="24"/>
        </w:rPr>
      </w:pPr>
      <w:r w:rsidRPr="00D85F4C">
        <w:rPr>
          <w:sz w:val="24"/>
          <w:szCs w:val="24"/>
        </w:rPr>
        <w:t>В проекте должно приводиться описание в полуформальном стиле каждого модуля сточки зрения его назначения, взаимодействия с другими модулями, интерфейсов и значений, предоставляемых этими интерфейсами в ответ на запросы, а также вызываемых интерфейсов других модулей. Полуформальное описание сопровождается вспомогательным пояснительным неформальным текстом, если это представляется уместным.</w:t>
      </w:r>
    </w:p>
    <w:p w14:paraId="0038C4DB" w14:textId="77777777" w:rsidR="00D85F4C" w:rsidRPr="00D85F4C" w:rsidRDefault="00D85F4C" w:rsidP="00D85F4C">
      <w:pPr>
        <w:ind w:firstLine="567"/>
        <w:rPr>
          <w:sz w:val="24"/>
          <w:szCs w:val="24"/>
        </w:rPr>
      </w:pPr>
      <w:r w:rsidRPr="00D85F4C">
        <w:rPr>
          <w:sz w:val="24"/>
          <w:szCs w:val="24"/>
        </w:rPr>
        <w:t>ADV_TDS.6.8C</w:t>
      </w:r>
    </w:p>
    <w:p w14:paraId="1CE4B6A4" w14:textId="77777777" w:rsidR="00D85F4C" w:rsidRPr="00D85F4C" w:rsidRDefault="00D85F4C" w:rsidP="00D85F4C">
      <w:pPr>
        <w:ind w:firstLine="567"/>
        <w:rPr>
          <w:sz w:val="24"/>
          <w:szCs w:val="24"/>
        </w:rPr>
      </w:pPr>
      <w:r w:rsidRPr="00D85F4C">
        <w:rPr>
          <w:sz w:val="24"/>
          <w:szCs w:val="24"/>
        </w:rPr>
        <w:t>Формальная спецификация подсистем ФБО должна содержать формальное описание ФБО и сопровождаться вспомогательным пояснительным неформальным текстом, если это представляется уместным.</w:t>
      </w:r>
    </w:p>
    <w:p w14:paraId="0D3F6416" w14:textId="77777777" w:rsidR="00D85F4C" w:rsidRPr="00D85F4C" w:rsidRDefault="00D85F4C" w:rsidP="00D85F4C">
      <w:pPr>
        <w:ind w:firstLine="567"/>
        <w:rPr>
          <w:sz w:val="24"/>
          <w:szCs w:val="24"/>
        </w:rPr>
      </w:pPr>
      <w:r w:rsidRPr="00D85F4C">
        <w:rPr>
          <w:sz w:val="24"/>
          <w:szCs w:val="24"/>
        </w:rPr>
        <w:t>ADV_TDS.6.9C</w:t>
      </w:r>
    </w:p>
    <w:p w14:paraId="53EF4BD3" w14:textId="77777777" w:rsidR="00D85F4C" w:rsidRPr="00D85F4C" w:rsidRDefault="00D85F4C" w:rsidP="00D85F4C">
      <w:pPr>
        <w:ind w:firstLine="567"/>
        <w:rPr>
          <w:sz w:val="24"/>
          <w:szCs w:val="24"/>
        </w:rPr>
      </w:pPr>
      <w:r w:rsidRPr="00D85F4C">
        <w:rPr>
          <w:sz w:val="24"/>
          <w:szCs w:val="24"/>
        </w:rPr>
        <w:t xml:space="preserve">В прослеживании должно быть продемонстрировано, что все описанные в проекте ОО режимы функционирования прослеживаются </w:t>
      </w:r>
      <w:proofErr w:type="gramStart"/>
      <w:r w:rsidRPr="00D85F4C">
        <w:rPr>
          <w:sz w:val="24"/>
          <w:szCs w:val="24"/>
        </w:rPr>
        <w:t>к</w:t>
      </w:r>
      <w:proofErr w:type="gramEnd"/>
      <w:r w:rsidRPr="00D85F4C">
        <w:rPr>
          <w:sz w:val="24"/>
          <w:szCs w:val="24"/>
        </w:rPr>
        <w:t xml:space="preserve"> вызывающим их ИФБО.</w:t>
      </w:r>
    </w:p>
    <w:p w14:paraId="1E3CC176" w14:textId="77777777" w:rsidR="00D85F4C" w:rsidRPr="00D85F4C" w:rsidRDefault="00D85F4C" w:rsidP="00D85F4C">
      <w:pPr>
        <w:ind w:firstLine="567"/>
        <w:rPr>
          <w:sz w:val="24"/>
          <w:szCs w:val="24"/>
        </w:rPr>
      </w:pPr>
      <w:r w:rsidRPr="00D85F4C">
        <w:rPr>
          <w:sz w:val="24"/>
          <w:szCs w:val="24"/>
        </w:rPr>
        <w:t>ADV TDS.6.10C</w:t>
      </w:r>
    </w:p>
    <w:p w14:paraId="1BD67D3F" w14:textId="77777777" w:rsidR="00D85F4C" w:rsidRPr="00D85F4C" w:rsidRDefault="00D85F4C" w:rsidP="00D85F4C">
      <w:pPr>
        <w:ind w:firstLine="567"/>
        <w:rPr>
          <w:sz w:val="24"/>
          <w:szCs w:val="24"/>
        </w:rPr>
      </w:pPr>
      <w:r w:rsidRPr="00D85F4C">
        <w:rPr>
          <w:sz w:val="24"/>
          <w:szCs w:val="24"/>
        </w:rPr>
        <w:t>В свидетельстве о соответствии формальных спецификаций подсистем ФБО функциональной спецификации должно быть продемонстрировано, что все описанные в проекте ОО режимы функционирования являются правильным и полным отображением вызывающих их ИФБО.</w:t>
      </w:r>
    </w:p>
    <w:p w14:paraId="0E8FA844" w14:textId="77777777" w:rsidR="00D85F4C" w:rsidRPr="00D85F4C" w:rsidRDefault="00D85F4C" w:rsidP="00D85F4C">
      <w:pPr>
        <w:ind w:firstLine="567"/>
        <w:rPr>
          <w:sz w:val="24"/>
          <w:szCs w:val="24"/>
        </w:rPr>
      </w:pPr>
      <w:r w:rsidRPr="00D85F4C">
        <w:rPr>
          <w:sz w:val="24"/>
          <w:szCs w:val="24"/>
        </w:rPr>
        <w:t>Элементы действий оценщика</w:t>
      </w:r>
    </w:p>
    <w:p w14:paraId="3836EC08" w14:textId="77777777" w:rsidR="00D85F4C" w:rsidRPr="00D85F4C" w:rsidRDefault="00D85F4C" w:rsidP="00D85F4C">
      <w:pPr>
        <w:ind w:firstLine="567"/>
        <w:rPr>
          <w:sz w:val="24"/>
          <w:szCs w:val="24"/>
        </w:rPr>
      </w:pPr>
      <w:r w:rsidRPr="00D85F4C">
        <w:rPr>
          <w:sz w:val="24"/>
          <w:szCs w:val="24"/>
        </w:rPr>
        <w:t>ADV_TDS.6.1E</w:t>
      </w:r>
    </w:p>
    <w:p w14:paraId="2E09B2A5" w14:textId="77777777" w:rsidR="00D85F4C" w:rsidRPr="00D85F4C" w:rsidRDefault="00D85F4C" w:rsidP="00D85F4C">
      <w:pPr>
        <w:ind w:firstLine="567"/>
        <w:rPr>
          <w:sz w:val="24"/>
          <w:szCs w:val="24"/>
        </w:rPr>
      </w:pPr>
      <w:r w:rsidRPr="00D85F4C">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45171F36" w14:textId="77777777" w:rsidR="00D85F4C" w:rsidRPr="00D85F4C" w:rsidRDefault="00D85F4C" w:rsidP="00D85F4C">
      <w:pPr>
        <w:ind w:firstLine="567"/>
        <w:rPr>
          <w:sz w:val="24"/>
          <w:szCs w:val="24"/>
        </w:rPr>
      </w:pPr>
      <w:r w:rsidRPr="00D85F4C">
        <w:rPr>
          <w:sz w:val="24"/>
          <w:szCs w:val="24"/>
        </w:rPr>
        <w:t>ADV_TDS.6.2E</w:t>
      </w:r>
    </w:p>
    <w:p w14:paraId="31CB927B" w14:textId="23152818" w:rsidR="00442EE4" w:rsidRDefault="00D85F4C" w:rsidP="00D85F4C">
      <w:pPr>
        <w:ind w:firstLine="567"/>
        <w:rPr>
          <w:sz w:val="24"/>
          <w:szCs w:val="24"/>
        </w:rPr>
      </w:pPr>
      <w:r w:rsidRPr="00D85F4C">
        <w:rPr>
          <w:sz w:val="24"/>
          <w:szCs w:val="24"/>
        </w:rPr>
        <w:lastRenderedPageBreak/>
        <w:t>Оценщик должен сделать независимое заключение, что проект является точным и полным отображением всех функциональных требований безопасности.</w:t>
      </w:r>
    </w:p>
    <w:p w14:paraId="6AFBD9CA" w14:textId="77777777" w:rsidR="00442EE4" w:rsidRDefault="00442EE4" w:rsidP="00442EE4">
      <w:pPr>
        <w:ind w:firstLine="567"/>
        <w:rPr>
          <w:sz w:val="24"/>
          <w:szCs w:val="24"/>
        </w:rPr>
      </w:pPr>
    </w:p>
    <w:p w14:paraId="373078D4" w14:textId="77777777" w:rsidR="00D85F4C" w:rsidRPr="00D85F4C" w:rsidRDefault="00D85F4C" w:rsidP="00D85F4C">
      <w:pPr>
        <w:ind w:firstLine="567"/>
        <w:rPr>
          <w:sz w:val="24"/>
          <w:szCs w:val="24"/>
        </w:rPr>
      </w:pPr>
      <w:r w:rsidRPr="00D85F4C">
        <w:rPr>
          <w:sz w:val="24"/>
          <w:szCs w:val="24"/>
        </w:rPr>
        <w:t>10.8 Соответствие составной конструкции (ADV_COMP)</w:t>
      </w:r>
    </w:p>
    <w:p w14:paraId="599826D2" w14:textId="77777777" w:rsidR="00D85F4C" w:rsidRPr="00D85F4C" w:rsidRDefault="00D85F4C" w:rsidP="00D85F4C">
      <w:pPr>
        <w:ind w:firstLine="567"/>
        <w:rPr>
          <w:sz w:val="24"/>
          <w:szCs w:val="24"/>
        </w:rPr>
      </w:pPr>
      <w:r w:rsidRPr="00D85F4C">
        <w:rPr>
          <w:sz w:val="24"/>
          <w:szCs w:val="24"/>
        </w:rPr>
        <w:t>10.8.1 Цели</w:t>
      </w:r>
    </w:p>
    <w:p w14:paraId="3D161CE8" w14:textId="77777777" w:rsidR="00D85F4C" w:rsidRPr="00D85F4C" w:rsidRDefault="00D85F4C" w:rsidP="00D85F4C">
      <w:pPr>
        <w:ind w:firstLine="567"/>
        <w:rPr>
          <w:sz w:val="24"/>
          <w:szCs w:val="24"/>
        </w:rPr>
      </w:pPr>
      <w:r w:rsidRPr="00D85F4C">
        <w:rPr>
          <w:sz w:val="24"/>
          <w:szCs w:val="24"/>
        </w:rPr>
        <w:t>Целью этого семейства является определение того, выполняются ли в составном изделии требования к зависимому компоненту, предъявляемые соответствующим базовым компонентом.</w:t>
      </w:r>
    </w:p>
    <w:p w14:paraId="145FC939" w14:textId="77777777" w:rsidR="00D85F4C" w:rsidRPr="00D85F4C" w:rsidRDefault="00D85F4C" w:rsidP="00D85F4C">
      <w:pPr>
        <w:ind w:firstLine="567"/>
        <w:rPr>
          <w:sz w:val="24"/>
          <w:szCs w:val="24"/>
        </w:rPr>
      </w:pPr>
    </w:p>
    <w:p w14:paraId="39B75A7C" w14:textId="77777777" w:rsidR="00D85F4C" w:rsidRPr="00D85F4C" w:rsidRDefault="00D85F4C" w:rsidP="00D85F4C">
      <w:pPr>
        <w:ind w:firstLine="567"/>
        <w:rPr>
          <w:b/>
          <w:bCs/>
          <w:sz w:val="24"/>
          <w:szCs w:val="24"/>
        </w:rPr>
      </w:pPr>
      <w:r w:rsidRPr="00D85F4C">
        <w:rPr>
          <w:b/>
          <w:bCs/>
          <w:sz w:val="24"/>
          <w:szCs w:val="24"/>
        </w:rPr>
        <w:t xml:space="preserve">10.8.2 Ранжирование компонентов </w:t>
      </w:r>
    </w:p>
    <w:p w14:paraId="0F1808D1" w14:textId="77777777" w:rsidR="00D85F4C" w:rsidRDefault="00D85F4C" w:rsidP="00D85F4C">
      <w:pPr>
        <w:ind w:firstLine="567"/>
        <w:rPr>
          <w:sz w:val="24"/>
          <w:szCs w:val="24"/>
        </w:rPr>
      </w:pPr>
    </w:p>
    <w:p w14:paraId="4A172B87" w14:textId="6F9DAD8E" w:rsidR="00D85F4C" w:rsidRPr="00D85F4C" w:rsidRDefault="00D85F4C" w:rsidP="00D85F4C">
      <w:pPr>
        <w:ind w:firstLine="567"/>
        <w:rPr>
          <w:sz w:val="24"/>
          <w:szCs w:val="24"/>
        </w:rPr>
      </w:pPr>
      <w:r w:rsidRPr="00B06E96">
        <w:rPr>
          <w:sz w:val="24"/>
          <w:szCs w:val="24"/>
        </w:rPr>
        <w:t>Это семейство содержит только один компонент.</w:t>
      </w:r>
    </w:p>
    <w:p w14:paraId="75EDA3C5" w14:textId="77777777" w:rsidR="00D85F4C" w:rsidRPr="00D85F4C" w:rsidRDefault="00D85F4C" w:rsidP="00D85F4C">
      <w:pPr>
        <w:ind w:firstLine="567"/>
        <w:rPr>
          <w:sz w:val="24"/>
          <w:szCs w:val="24"/>
        </w:rPr>
      </w:pPr>
    </w:p>
    <w:p w14:paraId="38B0B294" w14:textId="77777777" w:rsidR="00D85F4C" w:rsidRPr="00D85F4C" w:rsidRDefault="00D85F4C" w:rsidP="00D85F4C">
      <w:pPr>
        <w:ind w:firstLine="567"/>
        <w:rPr>
          <w:b/>
          <w:bCs/>
          <w:sz w:val="24"/>
          <w:szCs w:val="24"/>
        </w:rPr>
      </w:pPr>
      <w:r w:rsidRPr="00D85F4C">
        <w:rPr>
          <w:b/>
          <w:bCs/>
          <w:sz w:val="24"/>
          <w:szCs w:val="24"/>
        </w:rPr>
        <w:t>10.8.3 Замечания по применению</w:t>
      </w:r>
    </w:p>
    <w:p w14:paraId="10AFF056" w14:textId="77777777" w:rsidR="00D85F4C" w:rsidRDefault="00D85F4C" w:rsidP="00D85F4C">
      <w:pPr>
        <w:ind w:firstLine="567"/>
        <w:rPr>
          <w:sz w:val="24"/>
          <w:szCs w:val="24"/>
        </w:rPr>
      </w:pPr>
    </w:p>
    <w:p w14:paraId="6DBFB4E6" w14:textId="2816E084" w:rsidR="00D85F4C" w:rsidRPr="00D85F4C" w:rsidRDefault="00D85F4C" w:rsidP="00D85F4C">
      <w:pPr>
        <w:ind w:firstLine="567"/>
        <w:rPr>
          <w:sz w:val="24"/>
          <w:szCs w:val="24"/>
        </w:rPr>
      </w:pPr>
      <w:r w:rsidRPr="00D85F4C">
        <w:rPr>
          <w:sz w:val="24"/>
          <w:szCs w:val="24"/>
        </w:rPr>
        <w:t>Требования к зависимому компоненту, предъявляемые соответствующим базовым компонентом, могут быть сформулированы в соответствующем руководстве пользователя, связанном с базовым компонентом, ETR для комплексной оценки (в форме наблюдений и рекомендаций) и отчете органа по оценке базового компонента (например, в форме ограничений и рекомендаций). Разработчик зависимого компонента должен учитывать каждый из этих источников, если таковой имеется, и реализовать зависимый компонент таким образом, чтобы были выполнены применимые требования. Оценщик составного продукта должен проверить, что все условия для зависимого компонента, налагаемые базовым компонентом и представленные в его документации, связанной с оценкой, выполняются составным продуктом, т.е. были учтены разработчиком зависимого компонента.</w:t>
      </w:r>
    </w:p>
    <w:p w14:paraId="6E8BD34A" w14:textId="77777777" w:rsidR="00D85F4C" w:rsidRPr="00D85F4C" w:rsidRDefault="00D85F4C" w:rsidP="00D85F4C">
      <w:pPr>
        <w:ind w:firstLine="567"/>
        <w:rPr>
          <w:sz w:val="24"/>
          <w:szCs w:val="24"/>
        </w:rPr>
      </w:pPr>
      <w:r w:rsidRPr="00D85F4C">
        <w:rPr>
          <w:sz w:val="24"/>
          <w:szCs w:val="24"/>
        </w:rPr>
        <w:t>Спонсор оценки составного продукта должен обеспечить, чтобы оценщику составного продукта было предоставлено следующее:</w:t>
      </w:r>
    </w:p>
    <w:p w14:paraId="0535A1EA" w14:textId="77777777" w:rsidR="00D85F4C" w:rsidRPr="00D85F4C" w:rsidRDefault="00D85F4C" w:rsidP="00D85F4C">
      <w:pPr>
        <w:ind w:firstLine="567"/>
        <w:rPr>
          <w:sz w:val="24"/>
          <w:szCs w:val="24"/>
        </w:rPr>
      </w:pPr>
      <w:r w:rsidRPr="00D85F4C">
        <w:rPr>
          <w:sz w:val="24"/>
          <w:szCs w:val="24"/>
        </w:rPr>
        <w:t>- руководство пользователя, связанное с базовыми компонентами,</w:t>
      </w:r>
    </w:p>
    <w:p w14:paraId="7591545D" w14:textId="77777777" w:rsidR="00D85F4C" w:rsidRPr="00D85F4C" w:rsidRDefault="00D85F4C" w:rsidP="00D85F4C">
      <w:pPr>
        <w:ind w:firstLine="567"/>
        <w:rPr>
          <w:sz w:val="24"/>
          <w:szCs w:val="24"/>
        </w:rPr>
      </w:pPr>
      <w:r w:rsidRPr="00D85F4C">
        <w:rPr>
          <w:sz w:val="24"/>
          <w:szCs w:val="24"/>
        </w:rPr>
        <w:t xml:space="preserve">- ETR, </w:t>
      </w:r>
      <w:proofErr w:type="gramStart"/>
      <w:r w:rsidRPr="00D85F4C">
        <w:rPr>
          <w:sz w:val="24"/>
          <w:szCs w:val="24"/>
        </w:rPr>
        <w:t>связанный</w:t>
      </w:r>
      <w:proofErr w:type="gramEnd"/>
      <w:r w:rsidRPr="00D85F4C">
        <w:rPr>
          <w:sz w:val="24"/>
          <w:szCs w:val="24"/>
        </w:rPr>
        <w:t xml:space="preserve"> с базовым компонентом, для комплексной оценки, подготовленный оценщиком базового компонента,</w:t>
      </w:r>
    </w:p>
    <w:p w14:paraId="635E6320" w14:textId="77777777" w:rsidR="00D85F4C" w:rsidRPr="00D85F4C" w:rsidRDefault="00D85F4C" w:rsidP="00D85F4C">
      <w:pPr>
        <w:ind w:firstLine="567"/>
        <w:rPr>
          <w:sz w:val="24"/>
          <w:szCs w:val="24"/>
        </w:rPr>
      </w:pPr>
      <w:r w:rsidRPr="00D85F4C">
        <w:rPr>
          <w:sz w:val="24"/>
          <w:szCs w:val="24"/>
        </w:rPr>
        <w:t>- отчет органа по оценке базовых компонентов,</w:t>
      </w:r>
    </w:p>
    <w:p w14:paraId="370DBFD5" w14:textId="77777777" w:rsidR="00D85F4C" w:rsidRPr="00D85F4C" w:rsidRDefault="00D85F4C" w:rsidP="00D85F4C">
      <w:pPr>
        <w:ind w:firstLine="567"/>
        <w:rPr>
          <w:sz w:val="24"/>
          <w:szCs w:val="24"/>
        </w:rPr>
      </w:pPr>
      <w:r w:rsidRPr="00D85F4C">
        <w:rPr>
          <w:sz w:val="24"/>
          <w:szCs w:val="24"/>
        </w:rPr>
        <w:t>- обоснование безопасного внедрения составного продукта, включая доказательства, подготовленные разработчиком зависимого компонента.</w:t>
      </w:r>
    </w:p>
    <w:p w14:paraId="258515DD" w14:textId="77777777" w:rsidR="00D85F4C" w:rsidRPr="00D85F4C" w:rsidRDefault="00D85F4C" w:rsidP="00D85F4C">
      <w:pPr>
        <w:ind w:firstLine="567"/>
        <w:rPr>
          <w:sz w:val="24"/>
          <w:szCs w:val="24"/>
        </w:rPr>
      </w:pPr>
      <w:r w:rsidRPr="00D85F4C">
        <w:rPr>
          <w:sz w:val="24"/>
          <w:szCs w:val="24"/>
        </w:rPr>
        <w:t>ФБО составного продукта представлены на различных уровнях абстракции в семействах класса разработки ADV. Исходя из опыта, соответствующими уровнями представления проекта для проверки того, выполняются ли составным продуктом требования базового компонента, являются проект ОО (ADV_TDS), архитектура безопасности (ADV_ARC) и реализация (ADV_IMP). В случае</w:t>
      </w:r>
      <w:proofErr w:type="gramStart"/>
      <w:r w:rsidRPr="00D85F4C">
        <w:rPr>
          <w:sz w:val="24"/>
          <w:szCs w:val="24"/>
        </w:rPr>
        <w:t>,</w:t>
      </w:r>
      <w:proofErr w:type="gramEnd"/>
      <w:r w:rsidRPr="00D85F4C">
        <w:rPr>
          <w:sz w:val="24"/>
          <w:szCs w:val="24"/>
        </w:rPr>
        <w:t xml:space="preserve"> если эти уровни представления проекта недоступны (например, из-за выбранного пакета обеспечения качества EAL1), текущее семейство неприменимо (причину см. в следующем параграфе).</w:t>
      </w:r>
    </w:p>
    <w:p w14:paraId="7DA47DB2" w14:textId="77777777" w:rsidR="00D85F4C" w:rsidRPr="00D85F4C" w:rsidRDefault="00D85F4C" w:rsidP="00D85F4C">
      <w:pPr>
        <w:ind w:firstLine="567"/>
        <w:rPr>
          <w:sz w:val="24"/>
          <w:szCs w:val="24"/>
        </w:rPr>
      </w:pPr>
      <w:r w:rsidRPr="00D85F4C">
        <w:rPr>
          <w:sz w:val="24"/>
          <w:szCs w:val="24"/>
        </w:rPr>
        <w:t>Из-за определения составного продукта интерфейс между его базовым компонентом и зависимым компонентом является внутренним, следовательно, функциональная спецификация (ADV_FSP) как уровень представления не подходит для анализа соответствия проекта.</w:t>
      </w:r>
    </w:p>
    <w:p w14:paraId="2A7721A2" w14:textId="77777777" w:rsidR="00D85F4C" w:rsidRPr="00D85F4C" w:rsidRDefault="00D85F4C" w:rsidP="00D85F4C">
      <w:pPr>
        <w:ind w:firstLine="567"/>
        <w:rPr>
          <w:sz w:val="24"/>
          <w:szCs w:val="24"/>
        </w:rPr>
      </w:pPr>
      <w:r w:rsidRPr="00D85F4C">
        <w:rPr>
          <w:sz w:val="24"/>
          <w:szCs w:val="24"/>
        </w:rPr>
        <w:t xml:space="preserve">Архитектура безопасности ADV_ARC как семейство гарантий предназначена для обеспечения правильной работы интегративных служб безопасности, таких как разделение доменов, самозащита и невозможность обхода. Невозможно и не имеет смысла комплексная оценка иметь представление об архитектурных внутренностях соответствующего базового компонента (это вопрос оценки базового компонента). В </w:t>
      </w:r>
      <w:r w:rsidRPr="00D85F4C">
        <w:rPr>
          <w:sz w:val="24"/>
          <w:szCs w:val="24"/>
        </w:rPr>
        <w:lastRenderedPageBreak/>
        <w:t>контексте ADV_ARC оценщик составной продукции должен:</w:t>
      </w:r>
    </w:p>
    <w:p w14:paraId="37520304" w14:textId="77777777" w:rsidR="00D85F4C" w:rsidRPr="00D85F4C" w:rsidRDefault="00D85F4C" w:rsidP="00D85F4C">
      <w:pPr>
        <w:ind w:firstLine="567"/>
        <w:rPr>
          <w:sz w:val="24"/>
          <w:szCs w:val="24"/>
        </w:rPr>
      </w:pPr>
      <w:r w:rsidRPr="00D85F4C">
        <w:rPr>
          <w:sz w:val="24"/>
          <w:szCs w:val="24"/>
        </w:rPr>
        <w:t>i. определить, использует ли зависимый компонент услуги связанного базового документа в пределах своего собственного составного продукта ST для обеспечения разделения доменов, самозащиты, необходимости и защищенного запуска; если нет, то для ADV_ARC дальнейших составных действий нет; если да, то</w:t>
      </w:r>
    </w:p>
    <w:p w14:paraId="604A8F03" w14:textId="77777777" w:rsidR="00D85F4C" w:rsidRPr="00D85F4C" w:rsidRDefault="00D85F4C" w:rsidP="00D85F4C">
      <w:pPr>
        <w:ind w:firstLine="567"/>
        <w:rPr>
          <w:sz w:val="24"/>
          <w:szCs w:val="24"/>
        </w:rPr>
      </w:pPr>
      <w:proofErr w:type="spellStart"/>
      <w:r w:rsidRPr="00D85F4C">
        <w:rPr>
          <w:sz w:val="24"/>
          <w:szCs w:val="24"/>
        </w:rPr>
        <w:t>ii</w:t>
      </w:r>
      <w:proofErr w:type="spellEnd"/>
      <w:r w:rsidRPr="00D85F4C">
        <w:rPr>
          <w:sz w:val="24"/>
          <w:szCs w:val="24"/>
        </w:rPr>
        <w:t>. оценщик должен определить, использует ли зависимый компонент эти услуги базового компонента соответствующим/безопасным способом (см. руководство пользователя базового компонента).</w:t>
      </w:r>
    </w:p>
    <w:p w14:paraId="275D48C6" w14:textId="77777777" w:rsidR="00D85F4C" w:rsidRPr="00D85F4C" w:rsidRDefault="00D85F4C" w:rsidP="00D85F4C">
      <w:pPr>
        <w:ind w:firstLine="567"/>
        <w:rPr>
          <w:sz w:val="24"/>
          <w:szCs w:val="24"/>
        </w:rPr>
      </w:pPr>
      <w:r w:rsidRPr="00D85F4C">
        <w:rPr>
          <w:sz w:val="24"/>
          <w:szCs w:val="24"/>
        </w:rPr>
        <w:t>Поскольку согласованность политики безопасности составного продукта уже рассматривалась в контексте ЗБ в семействе гарантий ASE_COMP, нет необходимости рассматривать непротиворечивость модели политики безопасности (ADV_SPM) составного продукта и модели политики безопасности соответствующего базового компонента.</w:t>
      </w:r>
    </w:p>
    <w:p w14:paraId="40BD8FDF" w14:textId="77777777" w:rsidR="00D85F4C" w:rsidRPr="00D85F4C" w:rsidRDefault="00D85F4C" w:rsidP="00D85F4C">
      <w:pPr>
        <w:ind w:firstLine="567"/>
        <w:rPr>
          <w:sz w:val="24"/>
          <w:szCs w:val="24"/>
        </w:rPr>
      </w:pPr>
    </w:p>
    <w:p w14:paraId="434543D7" w14:textId="77777777" w:rsidR="00D85F4C" w:rsidRPr="00D85F4C" w:rsidRDefault="00D85F4C" w:rsidP="00D85F4C">
      <w:pPr>
        <w:ind w:firstLine="567"/>
        <w:rPr>
          <w:b/>
          <w:bCs/>
          <w:sz w:val="24"/>
          <w:szCs w:val="24"/>
        </w:rPr>
      </w:pPr>
      <w:r w:rsidRPr="00D85F4C">
        <w:rPr>
          <w:b/>
          <w:bCs/>
          <w:sz w:val="24"/>
          <w:szCs w:val="24"/>
        </w:rPr>
        <w:t>10.8.4 ADV_COMP.1 Соответствие проекта руководству пользователя, касающемуся базового компонента, ETR для комплексной оценки и отчету органа по оценке базового компонента</w:t>
      </w:r>
    </w:p>
    <w:p w14:paraId="50B773BC" w14:textId="77777777" w:rsidR="00D85F4C" w:rsidRDefault="00D85F4C" w:rsidP="00D85F4C">
      <w:pPr>
        <w:ind w:firstLine="567"/>
        <w:rPr>
          <w:sz w:val="24"/>
          <w:szCs w:val="24"/>
        </w:rPr>
      </w:pPr>
    </w:p>
    <w:p w14:paraId="5348632D" w14:textId="48A3D88D" w:rsidR="00D85F4C" w:rsidRPr="00D85F4C" w:rsidRDefault="00D85F4C" w:rsidP="00D85F4C">
      <w:pPr>
        <w:ind w:firstLine="567"/>
        <w:rPr>
          <w:sz w:val="24"/>
          <w:szCs w:val="24"/>
        </w:rPr>
      </w:pPr>
      <w:r w:rsidRPr="00D85F4C">
        <w:rPr>
          <w:sz w:val="24"/>
          <w:szCs w:val="24"/>
        </w:rPr>
        <w:t>Зависимости: Зависимости отсутствуют.</w:t>
      </w:r>
    </w:p>
    <w:p w14:paraId="1B11878C" w14:textId="77777777" w:rsidR="00D85F4C" w:rsidRPr="00D85F4C" w:rsidRDefault="00D85F4C" w:rsidP="00D85F4C">
      <w:pPr>
        <w:ind w:firstLine="567"/>
        <w:rPr>
          <w:sz w:val="24"/>
          <w:szCs w:val="24"/>
        </w:rPr>
      </w:pPr>
      <w:r w:rsidRPr="00D85F4C">
        <w:rPr>
          <w:sz w:val="24"/>
          <w:szCs w:val="24"/>
        </w:rPr>
        <w:t>Элементы действий разработчика</w:t>
      </w:r>
    </w:p>
    <w:p w14:paraId="0A89C34E" w14:textId="77777777" w:rsidR="00D85F4C" w:rsidRPr="00D85F4C" w:rsidRDefault="00D85F4C" w:rsidP="00D85F4C">
      <w:pPr>
        <w:ind w:firstLine="567"/>
        <w:rPr>
          <w:sz w:val="24"/>
          <w:szCs w:val="24"/>
        </w:rPr>
      </w:pPr>
      <w:r w:rsidRPr="00D85F4C">
        <w:rPr>
          <w:sz w:val="24"/>
          <w:szCs w:val="24"/>
        </w:rPr>
        <w:t>ADV_COMP.1.1D</w:t>
      </w:r>
    </w:p>
    <w:p w14:paraId="621638B6" w14:textId="77777777" w:rsidR="00D85F4C" w:rsidRPr="00D85F4C" w:rsidRDefault="00D85F4C" w:rsidP="00D85F4C">
      <w:pPr>
        <w:ind w:firstLine="567"/>
        <w:rPr>
          <w:sz w:val="24"/>
          <w:szCs w:val="24"/>
        </w:rPr>
      </w:pPr>
      <w:r w:rsidRPr="00D85F4C">
        <w:rPr>
          <w:sz w:val="24"/>
          <w:szCs w:val="24"/>
        </w:rPr>
        <w:t>Разработчик должен предоставить обоснование соответствия проекта.</w:t>
      </w:r>
    </w:p>
    <w:p w14:paraId="098A92DC" w14:textId="77777777" w:rsidR="00D85F4C" w:rsidRPr="00D85F4C" w:rsidRDefault="00D85F4C" w:rsidP="00D85F4C">
      <w:pPr>
        <w:ind w:firstLine="567"/>
        <w:rPr>
          <w:sz w:val="24"/>
          <w:szCs w:val="24"/>
        </w:rPr>
      </w:pPr>
      <w:r w:rsidRPr="00D85F4C">
        <w:rPr>
          <w:sz w:val="24"/>
          <w:szCs w:val="24"/>
        </w:rPr>
        <w:t>Элементы контента и презентации</w:t>
      </w:r>
    </w:p>
    <w:p w14:paraId="2430B540" w14:textId="77777777" w:rsidR="00D85F4C" w:rsidRPr="00D85F4C" w:rsidRDefault="00D85F4C" w:rsidP="00D85F4C">
      <w:pPr>
        <w:ind w:firstLine="567"/>
        <w:rPr>
          <w:sz w:val="24"/>
          <w:szCs w:val="24"/>
        </w:rPr>
      </w:pPr>
      <w:r w:rsidRPr="00D85F4C">
        <w:rPr>
          <w:sz w:val="24"/>
          <w:szCs w:val="24"/>
        </w:rPr>
        <w:t>ADV_COMP.1.1C</w:t>
      </w:r>
    </w:p>
    <w:p w14:paraId="7BA61BFB" w14:textId="77777777" w:rsidR="00D85F4C" w:rsidRPr="00D85F4C" w:rsidRDefault="00D85F4C" w:rsidP="00D85F4C">
      <w:pPr>
        <w:ind w:firstLine="567"/>
        <w:rPr>
          <w:sz w:val="24"/>
          <w:szCs w:val="24"/>
        </w:rPr>
      </w:pPr>
      <w:r w:rsidRPr="00D85F4C">
        <w:rPr>
          <w:sz w:val="24"/>
          <w:szCs w:val="24"/>
        </w:rPr>
        <w:t>Обоснование соответствия проекта должно обеспечивать обоснование соответствия проекта – на соответствующем уровне представления – того, как требования к зависимому компоненту, предъявляемые соответствующим базовым компонентом, выполняются в составном изделии.</w:t>
      </w:r>
    </w:p>
    <w:p w14:paraId="2E8C742E" w14:textId="77777777" w:rsidR="00D85F4C" w:rsidRPr="00D85F4C" w:rsidRDefault="00D85F4C" w:rsidP="00D85F4C">
      <w:pPr>
        <w:ind w:firstLine="567"/>
        <w:rPr>
          <w:sz w:val="24"/>
          <w:szCs w:val="24"/>
        </w:rPr>
      </w:pPr>
      <w:r w:rsidRPr="00D85F4C">
        <w:rPr>
          <w:sz w:val="24"/>
          <w:szCs w:val="24"/>
        </w:rPr>
        <w:t>Элементы действий оценщика</w:t>
      </w:r>
    </w:p>
    <w:p w14:paraId="5D51D643" w14:textId="77777777" w:rsidR="00D85F4C" w:rsidRPr="00D85F4C" w:rsidRDefault="00D85F4C" w:rsidP="00D85F4C">
      <w:pPr>
        <w:ind w:firstLine="567"/>
        <w:rPr>
          <w:sz w:val="24"/>
          <w:szCs w:val="24"/>
        </w:rPr>
      </w:pPr>
      <w:r w:rsidRPr="00D85F4C">
        <w:rPr>
          <w:sz w:val="24"/>
          <w:szCs w:val="24"/>
        </w:rPr>
        <w:t>ADV_COMP.1.1E</w:t>
      </w:r>
    </w:p>
    <w:p w14:paraId="2795A21B" w14:textId="77777777" w:rsidR="00D85F4C" w:rsidRPr="00D85F4C" w:rsidRDefault="00D85F4C" w:rsidP="00D85F4C">
      <w:pPr>
        <w:ind w:firstLine="567"/>
        <w:rPr>
          <w:sz w:val="24"/>
          <w:szCs w:val="24"/>
        </w:rPr>
      </w:pPr>
      <w:r w:rsidRPr="00D85F4C">
        <w:rPr>
          <w:sz w:val="24"/>
          <w:szCs w:val="24"/>
        </w:rPr>
        <w:t>Оценщик должен подтвердить, что обоснование соответствия проекта является полным, последовательным и внутренне непротиворечивым.</w:t>
      </w:r>
    </w:p>
    <w:p w14:paraId="3278B083" w14:textId="77777777" w:rsidR="00D85F4C" w:rsidRPr="00D85F4C" w:rsidRDefault="00D85F4C" w:rsidP="00D85F4C">
      <w:pPr>
        <w:ind w:firstLine="567"/>
        <w:rPr>
          <w:sz w:val="24"/>
          <w:szCs w:val="24"/>
        </w:rPr>
      </w:pPr>
    </w:p>
    <w:p w14:paraId="5B186F19" w14:textId="77777777" w:rsidR="00D85F4C" w:rsidRPr="00D85F4C" w:rsidRDefault="00D85F4C" w:rsidP="00D85F4C">
      <w:pPr>
        <w:pStyle w:val="2"/>
        <w:ind w:firstLine="567"/>
        <w:rPr>
          <w:rFonts w:ascii="Times New Roman" w:eastAsia="Times New Roman" w:hAnsi="Times New Roman" w:cs="Times New Roman"/>
          <w:b/>
          <w:bCs/>
          <w:color w:val="auto"/>
          <w:sz w:val="24"/>
          <w:szCs w:val="24"/>
        </w:rPr>
      </w:pPr>
      <w:r w:rsidRPr="00D85F4C">
        <w:rPr>
          <w:rFonts w:ascii="Times New Roman" w:eastAsia="Times New Roman" w:hAnsi="Times New Roman" w:cs="Times New Roman"/>
          <w:b/>
          <w:bCs/>
          <w:color w:val="auto"/>
          <w:sz w:val="24"/>
          <w:szCs w:val="24"/>
        </w:rPr>
        <w:t>11 Класс AGD: Руководства</w:t>
      </w:r>
    </w:p>
    <w:p w14:paraId="2F3A6D74" w14:textId="77777777" w:rsidR="00D85F4C" w:rsidRPr="00D85F4C" w:rsidRDefault="00D85F4C" w:rsidP="00D85F4C">
      <w:pPr>
        <w:ind w:firstLine="567"/>
        <w:rPr>
          <w:b/>
          <w:bCs/>
          <w:sz w:val="24"/>
          <w:szCs w:val="24"/>
        </w:rPr>
      </w:pPr>
    </w:p>
    <w:p w14:paraId="536B064C" w14:textId="28DFDD52" w:rsidR="00D85F4C" w:rsidRPr="00D85F4C" w:rsidRDefault="00D85F4C" w:rsidP="00D85F4C">
      <w:pPr>
        <w:ind w:firstLine="567"/>
        <w:rPr>
          <w:b/>
          <w:bCs/>
          <w:sz w:val="24"/>
          <w:szCs w:val="24"/>
        </w:rPr>
      </w:pPr>
      <w:r w:rsidRPr="00D85F4C">
        <w:rPr>
          <w:b/>
          <w:bCs/>
          <w:sz w:val="24"/>
          <w:szCs w:val="24"/>
        </w:rPr>
        <w:t>11.1 Общие положения</w:t>
      </w:r>
    </w:p>
    <w:p w14:paraId="7B0C4114" w14:textId="77777777" w:rsidR="00D85F4C" w:rsidRDefault="00D85F4C" w:rsidP="00D85F4C">
      <w:pPr>
        <w:ind w:firstLine="567"/>
        <w:rPr>
          <w:sz w:val="24"/>
          <w:szCs w:val="24"/>
        </w:rPr>
      </w:pPr>
    </w:p>
    <w:p w14:paraId="4BDD60E2" w14:textId="6F85CCBC" w:rsidR="00D85F4C" w:rsidRPr="00D85F4C" w:rsidRDefault="00D85F4C" w:rsidP="00D85F4C">
      <w:pPr>
        <w:ind w:firstLine="567"/>
        <w:rPr>
          <w:sz w:val="24"/>
          <w:szCs w:val="24"/>
        </w:rPr>
      </w:pPr>
      <w:r w:rsidRPr="00D85F4C">
        <w:rPr>
          <w:sz w:val="24"/>
          <w:szCs w:val="24"/>
        </w:rPr>
        <w:t>Класс «Руководства» предоставляет требования к документации руково</w:t>
      </w:r>
      <w:proofErr w:type="gramStart"/>
      <w:r w:rsidRPr="00D85F4C">
        <w:rPr>
          <w:sz w:val="24"/>
          <w:szCs w:val="24"/>
        </w:rPr>
        <w:t>дств дл</w:t>
      </w:r>
      <w:proofErr w:type="gramEnd"/>
      <w:r w:rsidRPr="00D85F4C">
        <w:rPr>
          <w:sz w:val="24"/>
          <w:szCs w:val="24"/>
        </w:rPr>
        <w:t>я всех пользовательских ролей. Для безопасной подготовки и безопасного функционирования ОО необходимо описать все существенные аспекты, относящиеся к безопасному применению ОО. В данном классе также рассматриваются случаи непреднамеренных неточностей конфигурации или ошибок эксплуатации ОО.</w:t>
      </w:r>
    </w:p>
    <w:p w14:paraId="06DA9EB0" w14:textId="77777777" w:rsidR="00D85F4C" w:rsidRPr="00D85F4C" w:rsidRDefault="00D85F4C" w:rsidP="00D85F4C">
      <w:pPr>
        <w:ind w:firstLine="567"/>
        <w:rPr>
          <w:sz w:val="24"/>
          <w:szCs w:val="24"/>
        </w:rPr>
      </w:pPr>
      <w:r w:rsidRPr="00D85F4C">
        <w:rPr>
          <w:sz w:val="24"/>
          <w:szCs w:val="24"/>
        </w:rPr>
        <w:t>Во многих случаях уместно предоставление отдельных руководств по подготовительным процедурам и эксплуатации ОО или даже отдельных руково</w:t>
      </w:r>
      <w:proofErr w:type="gramStart"/>
      <w:r w:rsidRPr="00D85F4C">
        <w:rPr>
          <w:sz w:val="24"/>
          <w:szCs w:val="24"/>
        </w:rPr>
        <w:t>дств дл</w:t>
      </w:r>
      <w:proofErr w:type="gramEnd"/>
      <w:r w:rsidRPr="00D85F4C">
        <w:rPr>
          <w:sz w:val="24"/>
          <w:szCs w:val="24"/>
        </w:rPr>
        <w:t>я различных пользовательских ролей: конечных пользователей, администраторов, программистов-разработчиков приложений, использующих программные и аппаратные интерфейсы и т.д.</w:t>
      </w:r>
    </w:p>
    <w:p w14:paraId="0C067E96" w14:textId="77777777" w:rsidR="00D85F4C" w:rsidRPr="00D85F4C" w:rsidRDefault="00D85F4C" w:rsidP="00D85F4C">
      <w:pPr>
        <w:ind w:firstLine="567"/>
        <w:rPr>
          <w:sz w:val="24"/>
          <w:szCs w:val="24"/>
        </w:rPr>
      </w:pPr>
      <w:r w:rsidRPr="00D85F4C">
        <w:rPr>
          <w:sz w:val="24"/>
          <w:szCs w:val="24"/>
        </w:rPr>
        <w:t xml:space="preserve">Класс «Руководства» подразделяется на два семейства: касающееся руководства пользователя по подготовительным процедурам (что должно делаться для перевода поставленного ОО в оцененную конфигурацию в среде его функционирования, как </w:t>
      </w:r>
      <w:r w:rsidRPr="00D85F4C">
        <w:rPr>
          <w:sz w:val="24"/>
          <w:szCs w:val="24"/>
        </w:rPr>
        <w:lastRenderedPageBreak/>
        <w:t>описано в ЗБ) и руководства пользователя по эксплуатации (что должно делаться в процессе функционирования ОО в его оцененной конфигурации).</w:t>
      </w:r>
    </w:p>
    <w:p w14:paraId="3B11A96A" w14:textId="70330041" w:rsidR="00442EE4" w:rsidRDefault="00D85F4C" w:rsidP="00D85F4C">
      <w:pPr>
        <w:ind w:firstLine="567"/>
        <w:rPr>
          <w:sz w:val="24"/>
          <w:szCs w:val="24"/>
        </w:rPr>
      </w:pPr>
      <w:r w:rsidRPr="00D85F4C">
        <w:rPr>
          <w:sz w:val="24"/>
          <w:szCs w:val="24"/>
        </w:rPr>
        <w:t>На рисунке 9 показаны семейства этого класса и иерархия компонентов в семействах.</w:t>
      </w:r>
    </w:p>
    <w:p w14:paraId="3C00AEE4" w14:textId="77777777" w:rsidR="00442EE4" w:rsidRDefault="00442EE4" w:rsidP="00442EE4">
      <w:pPr>
        <w:ind w:firstLine="567"/>
        <w:rPr>
          <w:sz w:val="24"/>
          <w:szCs w:val="24"/>
        </w:rPr>
      </w:pPr>
    </w:p>
    <w:p w14:paraId="62A0FD02" w14:textId="0730DE4F" w:rsidR="00442EE4" w:rsidRDefault="00D85F4C" w:rsidP="00D85F4C">
      <w:pPr>
        <w:ind w:firstLine="567"/>
        <w:jc w:val="center"/>
        <w:rPr>
          <w:sz w:val="24"/>
          <w:szCs w:val="24"/>
        </w:rPr>
      </w:pPr>
      <w:r>
        <w:rPr>
          <w:noProof/>
          <w:sz w:val="24"/>
          <w:szCs w:val="24"/>
        </w:rPr>
        <w:drawing>
          <wp:inline distT="0" distB="0" distL="0" distR="0" wp14:anchorId="20C4EBC8" wp14:editId="0DC98646">
            <wp:extent cx="2524125" cy="883920"/>
            <wp:effectExtent l="0" t="0" r="0" b="0"/>
            <wp:docPr id="137769443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524125" cy="883920"/>
                    </a:xfrm>
                    <a:prstGeom prst="rect">
                      <a:avLst/>
                    </a:prstGeom>
                    <a:noFill/>
                  </pic:spPr>
                </pic:pic>
              </a:graphicData>
            </a:graphic>
          </wp:inline>
        </w:drawing>
      </w:r>
    </w:p>
    <w:p w14:paraId="761DECDD" w14:textId="77777777" w:rsidR="00442EE4" w:rsidRDefault="00442EE4" w:rsidP="00442EE4">
      <w:pPr>
        <w:ind w:firstLine="567"/>
        <w:rPr>
          <w:sz w:val="24"/>
          <w:szCs w:val="24"/>
        </w:rPr>
      </w:pPr>
    </w:p>
    <w:p w14:paraId="143794F9" w14:textId="5C5B32A7" w:rsidR="00D85F4C" w:rsidRPr="00D85F4C" w:rsidRDefault="002F18B1" w:rsidP="00D85F4C">
      <w:pPr>
        <w:ind w:firstLine="0"/>
        <w:jc w:val="center"/>
        <w:rPr>
          <w:b/>
          <w:bCs/>
          <w:sz w:val="24"/>
          <w:szCs w:val="24"/>
        </w:rPr>
      </w:pPr>
      <w:r>
        <w:rPr>
          <w:b/>
          <w:bCs/>
          <w:sz w:val="24"/>
          <w:szCs w:val="24"/>
        </w:rPr>
        <w:t xml:space="preserve">Рисунок </w:t>
      </w:r>
      <w:r w:rsidRPr="002F18B1">
        <w:rPr>
          <w:b/>
          <w:bCs/>
          <w:sz w:val="24"/>
          <w:szCs w:val="24"/>
        </w:rPr>
        <w:t>9</w:t>
      </w:r>
      <w:r w:rsidR="00D85F4C" w:rsidRPr="00D85F4C">
        <w:rPr>
          <w:b/>
          <w:bCs/>
          <w:sz w:val="24"/>
          <w:szCs w:val="24"/>
        </w:rPr>
        <w:t xml:space="preserve"> </w:t>
      </w:r>
      <w:r w:rsidR="00D85F4C">
        <w:rPr>
          <w:b/>
          <w:bCs/>
          <w:sz w:val="24"/>
          <w:szCs w:val="24"/>
        </w:rPr>
        <w:t>–</w:t>
      </w:r>
      <w:r w:rsidR="00D85F4C" w:rsidRPr="00D85F4C">
        <w:rPr>
          <w:b/>
          <w:bCs/>
          <w:sz w:val="24"/>
          <w:szCs w:val="24"/>
        </w:rPr>
        <w:t xml:space="preserve"> Декомпозиция класса AGD «Руководства»</w:t>
      </w:r>
    </w:p>
    <w:p w14:paraId="335AC35D" w14:textId="77777777" w:rsidR="00D85F4C" w:rsidRPr="00D85F4C" w:rsidRDefault="00D85F4C" w:rsidP="00D85F4C">
      <w:pPr>
        <w:ind w:firstLine="567"/>
        <w:rPr>
          <w:sz w:val="24"/>
          <w:szCs w:val="24"/>
        </w:rPr>
      </w:pPr>
    </w:p>
    <w:p w14:paraId="3C059563" w14:textId="77777777" w:rsidR="00D85F4C" w:rsidRPr="00D85F4C" w:rsidRDefault="00D85F4C" w:rsidP="00D85F4C">
      <w:pPr>
        <w:ind w:firstLine="567"/>
        <w:rPr>
          <w:b/>
          <w:bCs/>
          <w:sz w:val="24"/>
          <w:szCs w:val="24"/>
        </w:rPr>
      </w:pPr>
      <w:r w:rsidRPr="00D85F4C">
        <w:rPr>
          <w:b/>
          <w:bCs/>
          <w:sz w:val="24"/>
          <w:szCs w:val="24"/>
        </w:rPr>
        <w:t>11.2 Руководство пользователя по эксплуатации (AGD_OPE)</w:t>
      </w:r>
    </w:p>
    <w:p w14:paraId="69EA9713" w14:textId="77777777" w:rsidR="00D85F4C" w:rsidRDefault="00D85F4C" w:rsidP="00D85F4C">
      <w:pPr>
        <w:ind w:firstLine="567"/>
        <w:rPr>
          <w:b/>
          <w:bCs/>
          <w:sz w:val="24"/>
          <w:szCs w:val="24"/>
        </w:rPr>
      </w:pPr>
    </w:p>
    <w:p w14:paraId="382C2BE8" w14:textId="0B4ED268" w:rsidR="00442EE4" w:rsidRPr="00D85F4C" w:rsidRDefault="00D85F4C" w:rsidP="00D85F4C">
      <w:pPr>
        <w:ind w:firstLine="567"/>
        <w:rPr>
          <w:b/>
          <w:bCs/>
          <w:sz w:val="24"/>
          <w:szCs w:val="24"/>
        </w:rPr>
      </w:pPr>
      <w:r w:rsidRPr="00D85F4C">
        <w:rPr>
          <w:b/>
          <w:bCs/>
          <w:sz w:val="24"/>
          <w:szCs w:val="24"/>
        </w:rPr>
        <w:t>11.2.1 Цели</w:t>
      </w:r>
    </w:p>
    <w:p w14:paraId="54730BA5" w14:textId="77777777" w:rsidR="00442EE4" w:rsidRDefault="00442EE4" w:rsidP="00442EE4">
      <w:pPr>
        <w:ind w:firstLine="567"/>
        <w:rPr>
          <w:sz w:val="24"/>
          <w:szCs w:val="24"/>
        </w:rPr>
      </w:pPr>
    </w:p>
    <w:p w14:paraId="30C19C52" w14:textId="0520E6DA" w:rsidR="00D85F4C" w:rsidRPr="00D85F4C" w:rsidRDefault="00D85F4C" w:rsidP="00D85F4C">
      <w:pPr>
        <w:ind w:firstLine="567"/>
        <w:rPr>
          <w:sz w:val="24"/>
          <w:szCs w:val="24"/>
        </w:rPr>
      </w:pPr>
      <w:r w:rsidRPr="00D85F4C">
        <w:rPr>
          <w:sz w:val="24"/>
          <w:szCs w:val="24"/>
        </w:rPr>
        <w:t>Руководство пользователя по эксплуатации относится к печатным документам, которые предназначены для использования всеми пользователями оцененной конфигурации ОО: конечными пользователями, лицами, ответственными за правильное обслуживание и администрирование ОО с целью максимизации безопасности, а также другими лицами (например</w:t>
      </w:r>
      <w:r w:rsidR="00844339">
        <w:rPr>
          <w:sz w:val="24"/>
          <w:szCs w:val="24"/>
        </w:rPr>
        <w:t>,</w:t>
      </w:r>
      <w:r w:rsidRPr="00D85F4C">
        <w:rPr>
          <w:sz w:val="24"/>
          <w:szCs w:val="24"/>
        </w:rPr>
        <w:t xml:space="preserve"> программистами), использующими внешние интерфейсы ОО. Руководство пользователя по эксплуатации описывает функции, предоставляемые ФБО, содержит инструкции и рекомендации по безопасности (включая предупреждения), способствующие пониманию ФБО и содержащие информацию, критически важную для безопасности, а также критически важные для обеспечения безопасного состояния действия. Не рекомендуется, чтобы в руководствах были неточные и необоснованные инструкции; для всех режимов функционирования следует назначить процедуры безопасности. Следует, чтобы небезопасные состояния выявлялись без затруднений.</w:t>
      </w:r>
    </w:p>
    <w:p w14:paraId="0E96CFDB" w14:textId="77777777" w:rsidR="00D85F4C" w:rsidRPr="00D85F4C" w:rsidRDefault="00D85F4C" w:rsidP="00D85F4C">
      <w:pPr>
        <w:ind w:firstLine="567"/>
        <w:rPr>
          <w:sz w:val="24"/>
          <w:szCs w:val="24"/>
        </w:rPr>
      </w:pPr>
      <w:r w:rsidRPr="00D85F4C">
        <w:rPr>
          <w:sz w:val="24"/>
          <w:szCs w:val="24"/>
        </w:rPr>
        <w:t xml:space="preserve">Руководство пользователя по эксплуатации обеспечивает некоторую степень доверия к тому, что санкционированные пользователи (не являющиеся злоумышленниками), администраторы, поставщики приложений и другие лица, использующие внешние интерфейсы ОО, имеют представление о безопасном функционировании ОО и будут использовать ОО по назначению. Оценка руководства пользователя включает проверку того, может ли ОО функционировать в небезопасном режиме таким образом, что пользователь при этом будет обоснованно полагать, что функционирование происходит в безопасном режиме. Целью является минимизация рисков человеческого фактора или других ошибок при эксплуатации, которые могут повлечь деактивацию, недоступность или сбой активации функций безопасности, что, в свою очередь, приведет к </w:t>
      </w:r>
      <w:proofErr w:type="spellStart"/>
      <w:r w:rsidRPr="00D85F4C">
        <w:rPr>
          <w:sz w:val="24"/>
          <w:szCs w:val="24"/>
        </w:rPr>
        <w:t>невыявленному</w:t>
      </w:r>
      <w:proofErr w:type="spellEnd"/>
      <w:r w:rsidRPr="00D85F4C">
        <w:rPr>
          <w:sz w:val="24"/>
          <w:szCs w:val="24"/>
        </w:rPr>
        <w:t xml:space="preserve"> небезопасному состоянию.</w:t>
      </w:r>
    </w:p>
    <w:p w14:paraId="4AB0C4C6" w14:textId="77777777" w:rsidR="00D85F4C" w:rsidRPr="00D85F4C" w:rsidRDefault="00D85F4C" w:rsidP="00D85F4C">
      <w:pPr>
        <w:ind w:firstLine="567"/>
        <w:rPr>
          <w:sz w:val="24"/>
          <w:szCs w:val="24"/>
        </w:rPr>
      </w:pPr>
    </w:p>
    <w:p w14:paraId="7A79ACF4" w14:textId="77777777" w:rsidR="00D85F4C" w:rsidRPr="00D85F4C" w:rsidRDefault="00D85F4C" w:rsidP="00D85F4C">
      <w:pPr>
        <w:ind w:firstLine="567"/>
        <w:rPr>
          <w:b/>
          <w:bCs/>
          <w:sz w:val="24"/>
          <w:szCs w:val="24"/>
        </w:rPr>
      </w:pPr>
      <w:r w:rsidRPr="00D85F4C">
        <w:rPr>
          <w:b/>
          <w:bCs/>
          <w:sz w:val="24"/>
          <w:szCs w:val="24"/>
        </w:rPr>
        <w:t>11.2.2 Ранжирование компонентов</w:t>
      </w:r>
    </w:p>
    <w:p w14:paraId="62C63280" w14:textId="77777777" w:rsidR="00D85F4C" w:rsidRDefault="00D85F4C" w:rsidP="00D85F4C">
      <w:pPr>
        <w:ind w:firstLine="567"/>
        <w:rPr>
          <w:sz w:val="24"/>
          <w:szCs w:val="24"/>
        </w:rPr>
      </w:pPr>
    </w:p>
    <w:p w14:paraId="28ED025B" w14:textId="4111CBDA" w:rsidR="00D85F4C" w:rsidRPr="00D85F4C" w:rsidRDefault="00D85F4C" w:rsidP="00D85F4C">
      <w:pPr>
        <w:ind w:firstLine="567"/>
        <w:rPr>
          <w:sz w:val="24"/>
          <w:szCs w:val="24"/>
        </w:rPr>
      </w:pPr>
      <w:r w:rsidRPr="00B06E96">
        <w:rPr>
          <w:sz w:val="24"/>
          <w:szCs w:val="24"/>
        </w:rPr>
        <w:t>Это семейство содержит только один компонент.</w:t>
      </w:r>
    </w:p>
    <w:p w14:paraId="27801E53" w14:textId="77777777" w:rsidR="00D85F4C" w:rsidRPr="00D85F4C" w:rsidRDefault="00D85F4C" w:rsidP="00D85F4C">
      <w:pPr>
        <w:ind w:firstLine="567"/>
        <w:rPr>
          <w:sz w:val="24"/>
          <w:szCs w:val="24"/>
        </w:rPr>
      </w:pPr>
    </w:p>
    <w:p w14:paraId="791811A4" w14:textId="77777777" w:rsidR="00D85F4C" w:rsidRPr="00D85F4C" w:rsidRDefault="00D85F4C" w:rsidP="00D85F4C">
      <w:pPr>
        <w:ind w:firstLine="567"/>
        <w:rPr>
          <w:b/>
          <w:bCs/>
          <w:sz w:val="24"/>
          <w:szCs w:val="24"/>
        </w:rPr>
      </w:pPr>
      <w:r w:rsidRPr="00D85F4C">
        <w:rPr>
          <w:b/>
          <w:bCs/>
          <w:sz w:val="24"/>
          <w:szCs w:val="24"/>
        </w:rPr>
        <w:t xml:space="preserve">11.2.3 Замечания по применению </w:t>
      </w:r>
    </w:p>
    <w:p w14:paraId="6C2C58FB" w14:textId="77777777" w:rsidR="00D85F4C" w:rsidRDefault="00D85F4C" w:rsidP="00D85F4C">
      <w:pPr>
        <w:ind w:firstLine="567"/>
        <w:rPr>
          <w:sz w:val="24"/>
          <w:szCs w:val="24"/>
        </w:rPr>
      </w:pPr>
    </w:p>
    <w:p w14:paraId="2B69C953" w14:textId="4284653B" w:rsidR="00D85F4C" w:rsidRPr="00D85F4C" w:rsidRDefault="00D85F4C" w:rsidP="00D85F4C">
      <w:pPr>
        <w:ind w:firstLine="567"/>
        <w:rPr>
          <w:sz w:val="24"/>
          <w:szCs w:val="24"/>
        </w:rPr>
      </w:pPr>
      <w:r w:rsidRPr="00D85F4C">
        <w:rPr>
          <w:sz w:val="24"/>
          <w:szCs w:val="24"/>
        </w:rPr>
        <w:t xml:space="preserve">В ОО могут быть различные роли или группы пользователей, которые могут взаимодействовать с ФБО. Эти роли или группы пользователей следует учитывать в руководстве пользователя по эксплуатации. </w:t>
      </w:r>
      <w:proofErr w:type="gramStart"/>
      <w:r w:rsidRPr="00D85F4C">
        <w:rPr>
          <w:sz w:val="24"/>
          <w:szCs w:val="24"/>
        </w:rPr>
        <w:t xml:space="preserve">Пользователи могут быть разделены на </w:t>
      </w:r>
      <w:r w:rsidRPr="00D85F4C">
        <w:rPr>
          <w:sz w:val="24"/>
          <w:szCs w:val="24"/>
        </w:rPr>
        <w:lastRenderedPageBreak/>
        <w:t>администраторов и лиц, не являющихся администраторами, а могут быть разделены и сточки зрения функциональных обязанностей на лиц, ответственных за получение, приемку, установку и обслуживание ОО, разработчиков приложений, проверяющих, аудиторов, администраторов, конечных пользователей.</w:t>
      </w:r>
      <w:proofErr w:type="gramEnd"/>
      <w:r w:rsidRPr="00D85F4C">
        <w:rPr>
          <w:sz w:val="24"/>
          <w:szCs w:val="24"/>
        </w:rPr>
        <w:t xml:space="preserve"> Каждая роль может объединять в себе обширный набор прав, а может включать одиночное право.</w:t>
      </w:r>
    </w:p>
    <w:p w14:paraId="145D3BAA" w14:textId="77777777" w:rsidR="00D85F4C" w:rsidRPr="00D85F4C" w:rsidRDefault="00D85F4C" w:rsidP="00D85F4C">
      <w:pPr>
        <w:ind w:firstLine="567"/>
        <w:rPr>
          <w:sz w:val="24"/>
          <w:szCs w:val="24"/>
        </w:rPr>
      </w:pPr>
      <w:r w:rsidRPr="00D85F4C">
        <w:rPr>
          <w:sz w:val="24"/>
          <w:szCs w:val="24"/>
        </w:rPr>
        <w:t>Требования элемента AGD_OPE.1.1C охватывают тот аспект, что в руководстве пользователя должны быть отражены соответствующим образом все описанные в ПЗ/ЗБ предупреждения пользователям ОО, относящиеся к определению проблемы безопасности и к целям безопасности для среды функционирования.</w:t>
      </w:r>
    </w:p>
    <w:p w14:paraId="57C6994F" w14:textId="77777777" w:rsidR="00D85F4C" w:rsidRPr="00D85F4C" w:rsidRDefault="00D85F4C" w:rsidP="00D85F4C">
      <w:pPr>
        <w:ind w:firstLine="567"/>
        <w:rPr>
          <w:sz w:val="24"/>
          <w:szCs w:val="24"/>
        </w:rPr>
      </w:pPr>
      <w:r w:rsidRPr="00D85F4C">
        <w:rPr>
          <w:sz w:val="24"/>
          <w:szCs w:val="24"/>
        </w:rPr>
        <w:t>Концепция безопасных значений, используемая в элементе AGD_OPE.1.3C, значима, если пользователь управляет параметрами безопасности. В руководстве необходимо представить безопасные и потенциально опасные значения для таких параметров.</w:t>
      </w:r>
    </w:p>
    <w:p w14:paraId="78F46082" w14:textId="77777777" w:rsidR="00D85F4C" w:rsidRPr="00D85F4C" w:rsidRDefault="00D85F4C" w:rsidP="00D85F4C">
      <w:pPr>
        <w:ind w:firstLine="567"/>
        <w:rPr>
          <w:sz w:val="24"/>
          <w:szCs w:val="24"/>
        </w:rPr>
      </w:pPr>
      <w:r w:rsidRPr="00D85F4C">
        <w:rPr>
          <w:sz w:val="24"/>
          <w:szCs w:val="24"/>
        </w:rPr>
        <w:t>В элементе AGD_OPE.1.40 содержится требование, чтобы в руководстве пользователя было описание соответствующей реакции на все события, имеющие значение для безопасности. Хотя многие имеющие значение для безопасности события являются результатом выполнения функций, это не всегда так (например, переполнение журнала аудита, обнаружение вторжения). Кроме того, событие, имеющее значение для безопасности, может происходить в результате выполнения определенной последовательности функций или наоборот: несколько имеющих значение для безопасности событий могут быть вызваны выполнением одной функции.</w:t>
      </w:r>
    </w:p>
    <w:p w14:paraId="5227623F" w14:textId="77777777" w:rsidR="00D85F4C" w:rsidRPr="00D85F4C" w:rsidRDefault="00D85F4C" w:rsidP="00D85F4C">
      <w:pPr>
        <w:ind w:firstLine="567"/>
        <w:rPr>
          <w:sz w:val="24"/>
          <w:szCs w:val="24"/>
        </w:rPr>
      </w:pPr>
      <w:r w:rsidRPr="00D85F4C">
        <w:rPr>
          <w:sz w:val="24"/>
          <w:szCs w:val="24"/>
        </w:rPr>
        <w:t>В элементе AGD_OPE.1.7C содержится требование, чтобы руководство пользователя было четким и обоснованным. Нечеткие и необоснованные инструкции могут ввести пользователя ОО в заблуждение в отношении состояния безопасности ОО: пользователь будет считать, что ОО находится в безопасном состоянии, тогда как это не так.</w:t>
      </w:r>
    </w:p>
    <w:p w14:paraId="4BF0F103" w14:textId="77777777" w:rsidR="00D85F4C" w:rsidRPr="00D85F4C" w:rsidRDefault="00D85F4C" w:rsidP="00D85F4C">
      <w:pPr>
        <w:ind w:firstLine="567"/>
        <w:rPr>
          <w:sz w:val="24"/>
          <w:szCs w:val="24"/>
        </w:rPr>
      </w:pPr>
      <w:r w:rsidRPr="00D85F4C">
        <w:rPr>
          <w:sz w:val="24"/>
          <w:szCs w:val="24"/>
        </w:rPr>
        <w:t>Примером нечеткой инструкции может служить описание отдельной инструкции руководства, которая может быть двояко истолкована, что может привести к небезопасному состоянию.</w:t>
      </w:r>
    </w:p>
    <w:p w14:paraId="755AF008" w14:textId="77777777" w:rsidR="00D85F4C" w:rsidRPr="00D85F4C" w:rsidRDefault="00D85F4C" w:rsidP="00D85F4C">
      <w:pPr>
        <w:ind w:firstLine="567"/>
        <w:rPr>
          <w:sz w:val="24"/>
          <w:szCs w:val="24"/>
        </w:rPr>
      </w:pPr>
      <w:r w:rsidRPr="00D85F4C">
        <w:rPr>
          <w:sz w:val="24"/>
          <w:szCs w:val="24"/>
        </w:rPr>
        <w:t>Примером необоснованной инструкции может служить рекомендация следовать настолько усложненной процедуре, что нецелесообразно ожидать от пользователей выполнения данной рекомендации.</w:t>
      </w:r>
    </w:p>
    <w:p w14:paraId="3CB74AFB" w14:textId="77777777" w:rsidR="00D85F4C" w:rsidRPr="00D85F4C" w:rsidRDefault="00D85F4C" w:rsidP="00D85F4C">
      <w:pPr>
        <w:ind w:firstLine="567"/>
        <w:rPr>
          <w:sz w:val="24"/>
          <w:szCs w:val="24"/>
        </w:rPr>
      </w:pPr>
    </w:p>
    <w:p w14:paraId="5EC4648F" w14:textId="77777777" w:rsidR="00D85F4C" w:rsidRPr="00D85F4C" w:rsidRDefault="00D85F4C" w:rsidP="00D85F4C">
      <w:pPr>
        <w:ind w:firstLine="567"/>
        <w:rPr>
          <w:b/>
          <w:bCs/>
          <w:sz w:val="24"/>
          <w:szCs w:val="24"/>
        </w:rPr>
      </w:pPr>
      <w:r w:rsidRPr="00D85F4C">
        <w:rPr>
          <w:b/>
          <w:bCs/>
          <w:sz w:val="24"/>
          <w:szCs w:val="24"/>
        </w:rPr>
        <w:t>11.2.4 AGD_OPE.1 Руководство пользователя по эксплуатации</w:t>
      </w:r>
    </w:p>
    <w:p w14:paraId="4F5A198B" w14:textId="77777777" w:rsidR="00D85F4C" w:rsidRDefault="00D85F4C" w:rsidP="00D85F4C">
      <w:pPr>
        <w:ind w:firstLine="567"/>
        <w:rPr>
          <w:sz w:val="24"/>
          <w:szCs w:val="24"/>
        </w:rPr>
      </w:pPr>
    </w:p>
    <w:p w14:paraId="2F52B8F0" w14:textId="7C5E7922" w:rsidR="00D85F4C" w:rsidRPr="00D85F4C" w:rsidRDefault="00D85F4C" w:rsidP="00D85F4C">
      <w:pPr>
        <w:ind w:firstLine="567"/>
        <w:rPr>
          <w:sz w:val="24"/>
          <w:szCs w:val="24"/>
        </w:rPr>
      </w:pPr>
      <w:r w:rsidRPr="00D85F4C">
        <w:rPr>
          <w:sz w:val="24"/>
          <w:szCs w:val="24"/>
        </w:rPr>
        <w:t>Зависимости: ADV_FSP.1 Базовая функциональная спецификация</w:t>
      </w:r>
    </w:p>
    <w:p w14:paraId="138D93C0" w14:textId="77777777" w:rsidR="00D85F4C" w:rsidRPr="00D85F4C" w:rsidRDefault="00D85F4C" w:rsidP="00D85F4C">
      <w:pPr>
        <w:ind w:firstLine="567"/>
        <w:rPr>
          <w:sz w:val="24"/>
          <w:szCs w:val="24"/>
        </w:rPr>
      </w:pPr>
      <w:r w:rsidRPr="00D85F4C">
        <w:rPr>
          <w:sz w:val="24"/>
          <w:szCs w:val="24"/>
        </w:rPr>
        <w:t>Элементы действий разработчика</w:t>
      </w:r>
    </w:p>
    <w:p w14:paraId="3969E7F2" w14:textId="77777777" w:rsidR="00D85F4C" w:rsidRPr="00D85F4C" w:rsidRDefault="00D85F4C" w:rsidP="00D85F4C">
      <w:pPr>
        <w:ind w:firstLine="567"/>
        <w:rPr>
          <w:sz w:val="24"/>
          <w:szCs w:val="24"/>
        </w:rPr>
      </w:pPr>
      <w:r w:rsidRPr="00D85F4C">
        <w:rPr>
          <w:sz w:val="24"/>
          <w:szCs w:val="24"/>
        </w:rPr>
        <w:t>AGD_OPE.1.1D</w:t>
      </w:r>
    </w:p>
    <w:p w14:paraId="2EF3F56C" w14:textId="77777777" w:rsidR="00D85F4C" w:rsidRPr="00D85F4C" w:rsidRDefault="00D85F4C" w:rsidP="00D85F4C">
      <w:pPr>
        <w:ind w:firstLine="567"/>
        <w:rPr>
          <w:sz w:val="24"/>
          <w:szCs w:val="24"/>
        </w:rPr>
      </w:pPr>
      <w:r w:rsidRPr="00D85F4C">
        <w:rPr>
          <w:sz w:val="24"/>
          <w:szCs w:val="24"/>
        </w:rPr>
        <w:t>Разработчик должен представить руководство пользователя по эксплуатации.</w:t>
      </w:r>
    </w:p>
    <w:p w14:paraId="601B0726" w14:textId="77777777" w:rsidR="00D85F4C" w:rsidRPr="00D85F4C" w:rsidRDefault="00D85F4C" w:rsidP="00D85F4C">
      <w:pPr>
        <w:ind w:firstLine="567"/>
        <w:rPr>
          <w:sz w:val="24"/>
          <w:szCs w:val="24"/>
        </w:rPr>
      </w:pPr>
      <w:r w:rsidRPr="00D85F4C">
        <w:rPr>
          <w:sz w:val="24"/>
          <w:szCs w:val="24"/>
        </w:rPr>
        <w:t>Элементы содержания и представления свидетельств</w:t>
      </w:r>
    </w:p>
    <w:p w14:paraId="07EE319F" w14:textId="77777777" w:rsidR="00D85F4C" w:rsidRPr="00D85F4C" w:rsidRDefault="00D85F4C" w:rsidP="00D85F4C">
      <w:pPr>
        <w:ind w:firstLine="567"/>
        <w:rPr>
          <w:sz w:val="24"/>
          <w:szCs w:val="24"/>
        </w:rPr>
      </w:pPr>
      <w:r w:rsidRPr="00D85F4C">
        <w:rPr>
          <w:sz w:val="24"/>
          <w:szCs w:val="24"/>
        </w:rPr>
        <w:t>AGD_OPE.1.1C</w:t>
      </w:r>
    </w:p>
    <w:p w14:paraId="57F25B0E" w14:textId="77777777" w:rsidR="00D85F4C" w:rsidRPr="00D85F4C" w:rsidRDefault="00D85F4C" w:rsidP="00D85F4C">
      <w:pPr>
        <w:ind w:firstLine="567"/>
        <w:rPr>
          <w:sz w:val="24"/>
          <w:szCs w:val="24"/>
        </w:rPr>
      </w:pPr>
      <w:r w:rsidRPr="00D85F4C">
        <w:rPr>
          <w:sz w:val="24"/>
          <w:szCs w:val="24"/>
        </w:rPr>
        <w:t>В руководстве пользователя по эксплуатации для каждой пользовательской роли должно быть представлено описание доступных пользователям функций, возможных прав и обязанностей, которыми следует управлять в защищенной среде функционирования, а также уместных предупреждений.</w:t>
      </w:r>
    </w:p>
    <w:p w14:paraId="079C0E11" w14:textId="77777777" w:rsidR="00D85F4C" w:rsidRPr="00D85F4C" w:rsidRDefault="00D85F4C" w:rsidP="00D85F4C">
      <w:pPr>
        <w:ind w:firstLine="567"/>
        <w:rPr>
          <w:sz w:val="24"/>
          <w:szCs w:val="24"/>
        </w:rPr>
      </w:pPr>
      <w:r w:rsidRPr="00D85F4C">
        <w:rPr>
          <w:sz w:val="24"/>
          <w:szCs w:val="24"/>
        </w:rPr>
        <w:t>AGD_OPE.1.2C</w:t>
      </w:r>
    </w:p>
    <w:p w14:paraId="08D45DD3" w14:textId="77777777" w:rsidR="00D85F4C" w:rsidRPr="00D85F4C" w:rsidRDefault="00D85F4C" w:rsidP="00D85F4C">
      <w:pPr>
        <w:ind w:firstLine="567"/>
        <w:rPr>
          <w:sz w:val="24"/>
          <w:szCs w:val="24"/>
        </w:rPr>
      </w:pPr>
      <w:r w:rsidRPr="00D85F4C">
        <w:rPr>
          <w:sz w:val="24"/>
          <w:szCs w:val="24"/>
        </w:rPr>
        <w:t>В руководстве пользователя по эксплуатации в рамках каждой пользовательской роли должно быть представлено описание принципов безопасной работы с предоставленными в ОО интерфейсами.</w:t>
      </w:r>
    </w:p>
    <w:p w14:paraId="56200B3E" w14:textId="77777777" w:rsidR="00D85F4C" w:rsidRPr="00D85F4C" w:rsidRDefault="00D85F4C" w:rsidP="00D85F4C">
      <w:pPr>
        <w:ind w:firstLine="567"/>
        <w:rPr>
          <w:sz w:val="24"/>
          <w:szCs w:val="24"/>
        </w:rPr>
      </w:pPr>
      <w:r w:rsidRPr="00D85F4C">
        <w:rPr>
          <w:sz w:val="24"/>
          <w:szCs w:val="24"/>
        </w:rPr>
        <w:t>AGD_OPE.1.3C</w:t>
      </w:r>
    </w:p>
    <w:p w14:paraId="265C2E14" w14:textId="77777777" w:rsidR="00D85F4C" w:rsidRPr="00D85F4C" w:rsidRDefault="00D85F4C" w:rsidP="00D85F4C">
      <w:pPr>
        <w:ind w:firstLine="567"/>
        <w:rPr>
          <w:sz w:val="24"/>
          <w:szCs w:val="24"/>
        </w:rPr>
      </w:pPr>
      <w:r w:rsidRPr="00D85F4C">
        <w:rPr>
          <w:sz w:val="24"/>
          <w:szCs w:val="24"/>
        </w:rPr>
        <w:t xml:space="preserve">В руководстве пользователя по эксплуатации должно быть представлено описание </w:t>
      </w:r>
      <w:r w:rsidRPr="00D85F4C">
        <w:rPr>
          <w:sz w:val="24"/>
          <w:szCs w:val="24"/>
        </w:rPr>
        <w:lastRenderedPageBreak/>
        <w:t>доступных для каждой пользовательской роли функций и интерфейсов, особенно всех параметров безопасности под управлением пользователя, с указанием безопасных значений, если это уместно.</w:t>
      </w:r>
    </w:p>
    <w:p w14:paraId="396085F7" w14:textId="77777777" w:rsidR="00D85F4C" w:rsidRPr="00D85F4C" w:rsidRDefault="00D85F4C" w:rsidP="00D85F4C">
      <w:pPr>
        <w:ind w:firstLine="567"/>
        <w:rPr>
          <w:sz w:val="24"/>
          <w:szCs w:val="24"/>
        </w:rPr>
      </w:pPr>
      <w:r w:rsidRPr="00D85F4C">
        <w:rPr>
          <w:sz w:val="24"/>
          <w:szCs w:val="24"/>
        </w:rPr>
        <w:t>AGD_OPE.1.4C</w:t>
      </w:r>
    </w:p>
    <w:p w14:paraId="47002042" w14:textId="77777777" w:rsidR="00D85F4C" w:rsidRPr="00D85F4C" w:rsidRDefault="00D85F4C" w:rsidP="00D85F4C">
      <w:pPr>
        <w:ind w:firstLine="567"/>
        <w:rPr>
          <w:sz w:val="24"/>
          <w:szCs w:val="24"/>
        </w:rPr>
      </w:pPr>
      <w:r w:rsidRPr="00D85F4C">
        <w:rPr>
          <w:sz w:val="24"/>
          <w:szCs w:val="24"/>
        </w:rPr>
        <w:t>В руководстве пользователя по эксплуатации для каждой пользовательской роли должно быть представлено четкое представление каждого типа имеющих значение для безопасности событий, связанных с доступными пользователю обязательными для выполнения функциями, включая изменение характеристик безопасности сущностей, находящихся под управлением ФБО.</w:t>
      </w:r>
    </w:p>
    <w:p w14:paraId="6AE26169" w14:textId="77777777" w:rsidR="00D85F4C" w:rsidRPr="00D85F4C" w:rsidRDefault="00D85F4C" w:rsidP="00D85F4C">
      <w:pPr>
        <w:ind w:firstLine="567"/>
        <w:rPr>
          <w:sz w:val="24"/>
          <w:szCs w:val="24"/>
        </w:rPr>
      </w:pPr>
      <w:r w:rsidRPr="00D85F4C">
        <w:rPr>
          <w:sz w:val="24"/>
          <w:szCs w:val="24"/>
        </w:rPr>
        <w:t>AGD_OPE.1.5C</w:t>
      </w:r>
    </w:p>
    <w:p w14:paraId="09BFE665" w14:textId="77777777" w:rsidR="00D85F4C" w:rsidRPr="00D85F4C" w:rsidRDefault="00D85F4C" w:rsidP="00D85F4C">
      <w:pPr>
        <w:ind w:firstLine="567"/>
        <w:rPr>
          <w:sz w:val="24"/>
          <w:szCs w:val="24"/>
        </w:rPr>
      </w:pPr>
      <w:r w:rsidRPr="00D85F4C">
        <w:rPr>
          <w:sz w:val="24"/>
          <w:szCs w:val="24"/>
        </w:rPr>
        <w:t>В руководстве пользователя по эксплуатации должны быть идентифицированы все возможные режимы работы 00 (включая операции после сбоев и ошибок эксплуатации), их последствия и участие в обеспечении безопасного функционирования.</w:t>
      </w:r>
    </w:p>
    <w:p w14:paraId="21F65DE0" w14:textId="77777777" w:rsidR="00D85F4C" w:rsidRPr="00D85F4C" w:rsidRDefault="00D85F4C" w:rsidP="00D85F4C">
      <w:pPr>
        <w:ind w:firstLine="567"/>
        <w:rPr>
          <w:sz w:val="24"/>
          <w:szCs w:val="24"/>
        </w:rPr>
      </w:pPr>
      <w:r w:rsidRPr="00D85F4C">
        <w:rPr>
          <w:sz w:val="24"/>
          <w:szCs w:val="24"/>
        </w:rPr>
        <w:t>AGD_OPE.1.6C</w:t>
      </w:r>
    </w:p>
    <w:p w14:paraId="037C2229" w14:textId="77777777" w:rsidR="00D85F4C" w:rsidRPr="00D85F4C" w:rsidRDefault="00D85F4C" w:rsidP="00D85F4C">
      <w:pPr>
        <w:ind w:firstLine="567"/>
        <w:rPr>
          <w:sz w:val="24"/>
          <w:szCs w:val="24"/>
        </w:rPr>
      </w:pPr>
      <w:r w:rsidRPr="00D85F4C">
        <w:rPr>
          <w:sz w:val="24"/>
          <w:szCs w:val="24"/>
        </w:rPr>
        <w:t>В руководстве пользователя по эксплуатации для каждой пользовательской роли должно быть описание всех мер безопасности, предназначенных для выполнения целей безопасности для среды функционирования согласно описанию в ЗБ.</w:t>
      </w:r>
    </w:p>
    <w:p w14:paraId="4C3732D2" w14:textId="77777777" w:rsidR="00D85F4C" w:rsidRPr="00D85F4C" w:rsidRDefault="00D85F4C" w:rsidP="00D85F4C">
      <w:pPr>
        <w:ind w:firstLine="567"/>
        <w:rPr>
          <w:sz w:val="24"/>
          <w:szCs w:val="24"/>
        </w:rPr>
      </w:pPr>
      <w:r w:rsidRPr="00D85F4C">
        <w:rPr>
          <w:sz w:val="24"/>
          <w:szCs w:val="24"/>
        </w:rPr>
        <w:t>AGD_OPE.1.7C</w:t>
      </w:r>
    </w:p>
    <w:p w14:paraId="7CA57767" w14:textId="77777777" w:rsidR="00D85F4C" w:rsidRPr="00D85F4C" w:rsidRDefault="00D85F4C" w:rsidP="00D85F4C">
      <w:pPr>
        <w:ind w:firstLine="567"/>
        <w:rPr>
          <w:sz w:val="24"/>
          <w:szCs w:val="24"/>
        </w:rPr>
      </w:pPr>
      <w:r w:rsidRPr="00D85F4C">
        <w:rPr>
          <w:sz w:val="24"/>
          <w:szCs w:val="24"/>
        </w:rPr>
        <w:t>Руководство пользователя по эксплуатации должно быть четким и обоснованным.</w:t>
      </w:r>
    </w:p>
    <w:p w14:paraId="72E2B7CE" w14:textId="77777777" w:rsidR="00D85F4C" w:rsidRPr="00D85F4C" w:rsidRDefault="00D85F4C" w:rsidP="00D85F4C">
      <w:pPr>
        <w:ind w:firstLine="567"/>
        <w:rPr>
          <w:sz w:val="24"/>
          <w:szCs w:val="24"/>
        </w:rPr>
      </w:pPr>
      <w:r w:rsidRPr="00D85F4C">
        <w:rPr>
          <w:sz w:val="24"/>
          <w:szCs w:val="24"/>
        </w:rPr>
        <w:t>Элементы действий оценщика</w:t>
      </w:r>
    </w:p>
    <w:p w14:paraId="7EB250BE" w14:textId="77777777" w:rsidR="00D85F4C" w:rsidRPr="00D85F4C" w:rsidRDefault="00D85F4C" w:rsidP="00D85F4C">
      <w:pPr>
        <w:ind w:firstLine="567"/>
        <w:rPr>
          <w:sz w:val="24"/>
          <w:szCs w:val="24"/>
        </w:rPr>
      </w:pPr>
      <w:r w:rsidRPr="00D85F4C">
        <w:rPr>
          <w:sz w:val="24"/>
          <w:szCs w:val="24"/>
        </w:rPr>
        <w:t>AGD_OPE1.1E</w:t>
      </w:r>
    </w:p>
    <w:p w14:paraId="19D0936B" w14:textId="77777777" w:rsidR="00D85F4C" w:rsidRPr="00D85F4C" w:rsidRDefault="00D85F4C" w:rsidP="00D85F4C">
      <w:pPr>
        <w:ind w:firstLine="567"/>
        <w:rPr>
          <w:sz w:val="24"/>
          <w:szCs w:val="24"/>
        </w:rPr>
      </w:pPr>
      <w:r w:rsidRPr="00D85F4C">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71B4363A" w14:textId="77777777" w:rsidR="00D85F4C" w:rsidRPr="00D85F4C" w:rsidRDefault="00D85F4C" w:rsidP="00D85F4C">
      <w:pPr>
        <w:ind w:firstLine="567"/>
        <w:rPr>
          <w:sz w:val="24"/>
          <w:szCs w:val="24"/>
        </w:rPr>
      </w:pPr>
    </w:p>
    <w:p w14:paraId="29913E6A" w14:textId="77777777" w:rsidR="00D85F4C" w:rsidRPr="00D85F4C" w:rsidRDefault="00D85F4C" w:rsidP="00D85F4C">
      <w:pPr>
        <w:ind w:firstLine="567"/>
        <w:rPr>
          <w:b/>
          <w:bCs/>
          <w:sz w:val="24"/>
          <w:szCs w:val="24"/>
        </w:rPr>
      </w:pPr>
      <w:r w:rsidRPr="00D85F4C">
        <w:rPr>
          <w:b/>
          <w:bCs/>
          <w:sz w:val="24"/>
          <w:szCs w:val="24"/>
        </w:rPr>
        <w:t>11.3 Подготовительные процедуры (AGD_PRE)</w:t>
      </w:r>
    </w:p>
    <w:p w14:paraId="6E8215BE" w14:textId="77777777" w:rsidR="00D85F4C" w:rsidRDefault="00D85F4C" w:rsidP="00D85F4C">
      <w:pPr>
        <w:ind w:firstLine="567"/>
        <w:rPr>
          <w:b/>
          <w:bCs/>
          <w:sz w:val="24"/>
          <w:szCs w:val="24"/>
        </w:rPr>
      </w:pPr>
    </w:p>
    <w:p w14:paraId="44143F5A" w14:textId="4E92BDA4" w:rsidR="00D85F4C" w:rsidRPr="00D85F4C" w:rsidRDefault="00D85F4C" w:rsidP="00D85F4C">
      <w:pPr>
        <w:ind w:firstLine="567"/>
        <w:rPr>
          <w:b/>
          <w:bCs/>
          <w:sz w:val="24"/>
          <w:szCs w:val="24"/>
        </w:rPr>
      </w:pPr>
      <w:r w:rsidRPr="00D85F4C">
        <w:rPr>
          <w:b/>
          <w:bCs/>
          <w:sz w:val="24"/>
          <w:szCs w:val="24"/>
        </w:rPr>
        <w:t>11.3.1 Цели</w:t>
      </w:r>
    </w:p>
    <w:p w14:paraId="14E06CF3" w14:textId="77777777" w:rsidR="00D85F4C" w:rsidRDefault="00D85F4C" w:rsidP="00D85F4C">
      <w:pPr>
        <w:ind w:firstLine="567"/>
        <w:rPr>
          <w:sz w:val="24"/>
          <w:szCs w:val="24"/>
        </w:rPr>
      </w:pPr>
    </w:p>
    <w:p w14:paraId="57CF272D" w14:textId="0F88F9B6" w:rsidR="00D85F4C" w:rsidRPr="00D85F4C" w:rsidRDefault="00D85F4C" w:rsidP="00D85F4C">
      <w:pPr>
        <w:ind w:firstLine="567"/>
        <w:rPr>
          <w:sz w:val="24"/>
          <w:szCs w:val="24"/>
        </w:rPr>
      </w:pPr>
      <w:r w:rsidRPr="00D85F4C">
        <w:rPr>
          <w:sz w:val="24"/>
          <w:szCs w:val="24"/>
        </w:rPr>
        <w:t>Подготовительные процедуры необходимы для обеспечения того, что 00 был получен и установлен безопасным образом, в соответствии с намерениями разработчика. Требования к подготовительным процедурам направлены на безопасный переход от поставленного ОО к его первоначальной среде функционирования. Это включает также и исследование на предмет возможности конфигурации или установки ОО небезопасным образом, при котором пользователь будет обоснованно считать, что ОО находится в безопасном состоянии.</w:t>
      </w:r>
    </w:p>
    <w:p w14:paraId="411ECE20" w14:textId="77777777" w:rsidR="00D85F4C" w:rsidRPr="00D85F4C" w:rsidRDefault="00D85F4C" w:rsidP="00D85F4C">
      <w:pPr>
        <w:ind w:firstLine="567"/>
        <w:rPr>
          <w:sz w:val="24"/>
          <w:szCs w:val="24"/>
        </w:rPr>
      </w:pPr>
    </w:p>
    <w:p w14:paraId="55D6873A" w14:textId="77777777" w:rsidR="00D85F4C" w:rsidRPr="00D85F4C" w:rsidRDefault="00D85F4C" w:rsidP="00D85F4C">
      <w:pPr>
        <w:ind w:firstLine="567"/>
        <w:rPr>
          <w:b/>
          <w:bCs/>
          <w:sz w:val="24"/>
          <w:szCs w:val="24"/>
        </w:rPr>
      </w:pPr>
      <w:r w:rsidRPr="00D85F4C">
        <w:rPr>
          <w:b/>
          <w:bCs/>
          <w:sz w:val="24"/>
          <w:szCs w:val="24"/>
        </w:rPr>
        <w:t>11.3.2 Ранжирование компонентов</w:t>
      </w:r>
    </w:p>
    <w:p w14:paraId="6D0C809F" w14:textId="77777777" w:rsidR="00D85F4C" w:rsidRDefault="00D85F4C" w:rsidP="00D85F4C">
      <w:pPr>
        <w:ind w:firstLine="567"/>
        <w:rPr>
          <w:sz w:val="24"/>
          <w:szCs w:val="24"/>
        </w:rPr>
      </w:pPr>
    </w:p>
    <w:p w14:paraId="220EA19A" w14:textId="00C051BD" w:rsidR="00D85F4C" w:rsidRPr="00D85F4C" w:rsidRDefault="00D85F4C" w:rsidP="00D85F4C">
      <w:pPr>
        <w:ind w:firstLine="567"/>
        <w:rPr>
          <w:sz w:val="24"/>
          <w:szCs w:val="24"/>
        </w:rPr>
      </w:pPr>
      <w:r w:rsidRPr="00D85F4C">
        <w:rPr>
          <w:sz w:val="24"/>
          <w:szCs w:val="24"/>
        </w:rPr>
        <w:t>Это семейство содержит только один компонент.</w:t>
      </w:r>
    </w:p>
    <w:p w14:paraId="265A4925" w14:textId="77777777" w:rsidR="00D85F4C" w:rsidRPr="00D85F4C" w:rsidRDefault="00D85F4C" w:rsidP="00D85F4C">
      <w:pPr>
        <w:ind w:firstLine="567"/>
        <w:rPr>
          <w:sz w:val="24"/>
          <w:szCs w:val="24"/>
        </w:rPr>
      </w:pPr>
    </w:p>
    <w:p w14:paraId="70B4CCC2" w14:textId="77777777" w:rsidR="00D85F4C" w:rsidRPr="00D85F4C" w:rsidRDefault="00D85F4C" w:rsidP="00D85F4C">
      <w:pPr>
        <w:ind w:firstLine="567"/>
        <w:rPr>
          <w:b/>
          <w:bCs/>
          <w:sz w:val="24"/>
          <w:szCs w:val="24"/>
        </w:rPr>
      </w:pPr>
      <w:r w:rsidRPr="00D85F4C">
        <w:rPr>
          <w:b/>
          <w:bCs/>
          <w:sz w:val="24"/>
          <w:szCs w:val="24"/>
        </w:rPr>
        <w:t>11.3.3 Замечания по применению</w:t>
      </w:r>
    </w:p>
    <w:p w14:paraId="453B4A36" w14:textId="77777777" w:rsidR="00D85F4C" w:rsidRDefault="00D85F4C" w:rsidP="00D85F4C">
      <w:pPr>
        <w:ind w:firstLine="567"/>
        <w:rPr>
          <w:sz w:val="24"/>
          <w:szCs w:val="24"/>
        </w:rPr>
      </w:pPr>
    </w:p>
    <w:p w14:paraId="632010C8" w14:textId="13AF401D" w:rsidR="00D85F4C" w:rsidRPr="00D85F4C" w:rsidRDefault="00D85F4C" w:rsidP="00D85F4C">
      <w:pPr>
        <w:ind w:firstLine="567"/>
        <w:rPr>
          <w:sz w:val="24"/>
          <w:szCs w:val="24"/>
        </w:rPr>
      </w:pPr>
      <w:r w:rsidRPr="00D85F4C">
        <w:rPr>
          <w:sz w:val="24"/>
          <w:szCs w:val="24"/>
        </w:rPr>
        <w:t>Необходимо учитывать, что применение данных требований будет варьироваться в зависимости от таких аспектов, как предоставлен ли 00 в рабочем состоянии или он установлен в месте размещения владельца ОО на месте владельца и т. п.</w:t>
      </w:r>
    </w:p>
    <w:p w14:paraId="6030AE7B" w14:textId="77777777" w:rsidR="00D85F4C" w:rsidRPr="00D85F4C" w:rsidRDefault="00D85F4C" w:rsidP="00D85F4C">
      <w:pPr>
        <w:ind w:firstLine="567"/>
        <w:rPr>
          <w:sz w:val="24"/>
          <w:szCs w:val="24"/>
        </w:rPr>
      </w:pPr>
      <w:r w:rsidRPr="00D85F4C">
        <w:rPr>
          <w:sz w:val="24"/>
          <w:szCs w:val="24"/>
        </w:rPr>
        <w:t>Первый процесс, который охватывают подготовительные процедуры, состоит в безопасной приемке потребителем полученного 00 в соответствии с процедурами поставки разработчика. Даже если разработчик не определил процедуры поставки, безопасность приемки все равно должна быть обеспечена.</w:t>
      </w:r>
    </w:p>
    <w:p w14:paraId="46A29F1E" w14:textId="77777777" w:rsidR="00D85F4C" w:rsidRPr="00D85F4C" w:rsidRDefault="00D85F4C" w:rsidP="00D85F4C">
      <w:pPr>
        <w:ind w:firstLine="567"/>
        <w:rPr>
          <w:sz w:val="24"/>
          <w:szCs w:val="24"/>
        </w:rPr>
      </w:pPr>
      <w:r w:rsidRPr="00D85F4C">
        <w:rPr>
          <w:sz w:val="24"/>
          <w:szCs w:val="24"/>
        </w:rPr>
        <w:t xml:space="preserve">Установка ОО включает преобразование среды его функционирования в состояние, </w:t>
      </w:r>
      <w:r w:rsidRPr="00D85F4C">
        <w:rPr>
          <w:sz w:val="24"/>
          <w:szCs w:val="24"/>
        </w:rPr>
        <w:lastRenderedPageBreak/>
        <w:t>удовлетворяющее целям безопасности для среды функционирования, изложенным в ЗБ.</w:t>
      </w:r>
    </w:p>
    <w:p w14:paraId="67BF1418" w14:textId="77777777" w:rsidR="00D85F4C" w:rsidRPr="00D85F4C" w:rsidRDefault="00D85F4C" w:rsidP="00D85F4C">
      <w:pPr>
        <w:ind w:firstLine="567"/>
        <w:rPr>
          <w:sz w:val="24"/>
          <w:szCs w:val="24"/>
        </w:rPr>
      </w:pPr>
      <w:r w:rsidRPr="00D85F4C">
        <w:rPr>
          <w:sz w:val="24"/>
          <w:szCs w:val="24"/>
        </w:rPr>
        <w:t>Возможна также ситуация, когда установка не требуется, например, для смарт-карт. В этом случае необязательно требовать и анализировать процедуры установки.</w:t>
      </w:r>
    </w:p>
    <w:p w14:paraId="2872C086" w14:textId="77777777" w:rsidR="00D85F4C" w:rsidRPr="00D85F4C" w:rsidRDefault="00D85F4C" w:rsidP="00D85F4C">
      <w:pPr>
        <w:ind w:firstLine="567"/>
        <w:rPr>
          <w:sz w:val="24"/>
          <w:szCs w:val="24"/>
        </w:rPr>
      </w:pPr>
      <w:r w:rsidRPr="00D85F4C">
        <w:rPr>
          <w:sz w:val="24"/>
          <w:szCs w:val="24"/>
        </w:rPr>
        <w:t xml:space="preserve">Требования этого семейства доверия представлены отдельно от требований семейства «Руководство пользователя по эксплуатации» (AGD_OPE) в силу малой </w:t>
      </w:r>
      <w:proofErr w:type="spellStart"/>
      <w:r w:rsidRPr="00D85F4C">
        <w:rPr>
          <w:sz w:val="24"/>
          <w:szCs w:val="24"/>
        </w:rPr>
        <w:t>употребимости</w:t>
      </w:r>
      <w:proofErr w:type="spellEnd"/>
      <w:r w:rsidRPr="00D85F4C">
        <w:rPr>
          <w:sz w:val="24"/>
          <w:szCs w:val="24"/>
        </w:rPr>
        <w:t>, а возможно, и вовсе однократного применения подготовительных процедур.</w:t>
      </w:r>
    </w:p>
    <w:p w14:paraId="5550AC6B" w14:textId="77777777" w:rsidR="00D85F4C" w:rsidRPr="00D85F4C" w:rsidRDefault="00D85F4C" w:rsidP="00D85F4C">
      <w:pPr>
        <w:ind w:firstLine="567"/>
        <w:rPr>
          <w:sz w:val="24"/>
          <w:szCs w:val="24"/>
        </w:rPr>
      </w:pPr>
    </w:p>
    <w:p w14:paraId="12F3799D" w14:textId="77777777" w:rsidR="00D85F4C" w:rsidRPr="00D85F4C" w:rsidRDefault="00D85F4C" w:rsidP="00D85F4C">
      <w:pPr>
        <w:ind w:firstLine="567"/>
        <w:rPr>
          <w:b/>
          <w:bCs/>
          <w:sz w:val="24"/>
          <w:szCs w:val="24"/>
        </w:rPr>
      </w:pPr>
      <w:r w:rsidRPr="00D85F4C">
        <w:rPr>
          <w:b/>
          <w:bCs/>
          <w:sz w:val="24"/>
          <w:szCs w:val="24"/>
        </w:rPr>
        <w:t>11.3.4 AGD_PRE.1 Подготовительные процедуры</w:t>
      </w:r>
    </w:p>
    <w:p w14:paraId="672484DA" w14:textId="77777777" w:rsidR="00D85F4C" w:rsidRDefault="00D85F4C" w:rsidP="00D85F4C">
      <w:pPr>
        <w:ind w:firstLine="567"/>
        <w:rPr>
          <w:sz w:val="24"/>
          <w:szCs w:val="24"/>
        </w:rPr>
      </w:pPr>
    </w:p>
    <w:p w14:paraId="218D2F5D" w14:textId="0E9AE3DE" w:rsidR="00D85F4C" w:rsidRPr="00D85F4C" w:rsidRDefault="00D85F4C" w:rsidP="00D85F4C">
      <w:pPr>
        <w:ind w:firstLine="567"/>
        <w:rPr>
          <w:sz w:val="24"/>
          <w:szCs w:val="24"/>
        </w:rPr>
      </w:pPr>
      <w:r w:rsidRPr="00D85F4C">
        <w:rPr>
          <w:sz w:val="24"/>
          <w:szCs w:val="24"/>
        </w:rPr>
        <w:t>Зависимости: отсутствуют.</w:t>
      </w:r>
    </w:p>
    <w:p w14:paraId="405EC685" w14:textId="77777777" w:rsidR="00D85F4C" w:rsidRPr="00D85F4C" w:rsidRDefault="00D85F4C" w:rsidP="00D85F4C">
      <w:pPr>
        <w:ind w:firstLine="567"/>
        <w:rPr>
          <w:sz w:val="24"/>
          <w:szCs w:val="24"/>
        </w:rPr>
      </w:pPr>
      <w:r w:rsidRPr="00D85F4C">
        <w:rPr>
          <w:sz w:val="24"/>
          <w:szCs w:val="24"/>
        </w:rPr>
        <w:t>Элементы действий разработчика</w:t>
      </w:r>
    </w:p>
    <w:p w14:paraId="0EF2BDF4" w14:textId="77777777" w:rsidR="00D85F4C" w:rsidRPr="00D85F4C" w:rsidRDefault="00D85F4C" w:rsidP="00D85F4C">
      <w:pPr>
        <w:ind w:firstLine="567"/>
        <w:rPr>
          <w:sz w:val="24"/>
          <w:szCs w:val="24"/>
        </w:rPr>
      </w:pPr>
      <w:r w:rsidRPr="00D85F4C">
        <w:rPr>
          <w:sz w:val="24"/>
          <w:szCs w:val="24"/>
        </w:rPr>
        <w:t>AGD_PRE.1.1D</w:t>
      </w:r>
    </w:p>
    <w:p w14:paraId="116DE0C2" w14:textId="77777777" w:rsidR="00D85F4C" w:rsidRPr="00D85F4C" w:rsidRDefault="00D85F4C" w:rsidP="00D85F4C">
      <w:pPr>
        <w:ind w:firstLine="567"/>
        <w:rPr>
          <w:sz w:val="24"/>
          <w:szCs w:val="24"/>
        </w:rPr>
      </w:pPr>
      <w:r w:rsidRPr="00D85F4C">
        <w:rPr>
          <w:sz w:val="24"/>
          <w:szCs w:val="24"/>
        </w:rPr>
        <w:t>Разработчик должен предоставить ОО вместе с подготовительными процедурами.</w:t>
      </w:r>
    </w:p>
    <w:p w14:paraId="3F541EE9" w14:textId="77777777" w:rsidR="00D85F4C" w:rsidRPr="00D85F4C" w:rsidRDefault="00D85F4C" w:rsidP="00D85F4C">
      <w:pPr>
        <w:ind w:firstLine="567"/>
        <w:rPr>
          <w:sz w:val="24"/>
          <w:szCs w:val="24"/>
        </w:rPr>
      </w:pPr>
      <w:r w:rsidRPr="00D85F4C">
        <w:rPr>
          <w:sz w:val="24"/>
          <w:szCs w:val="24"/>
        </w:rPr>
        <w:t>Элементы содержания и представления свидетельств</w:t>
      </w:r>
    </w:p>
    <w:p w14:paraId="19329F79" w14:textId="77777777" w:rsidR="00D85F4C" w:rsidRPr="00D85F4C" w:rsidRDefault="00D85F4C" w:rsidP="00D85F4C">
      <w:pPr>
        <w:ind w:firstLine="567"/>
        <w:rPr>
          <w:sz w:val="24"/>
          <w:szCs w:val="24"/>
        </w:rPr>
      </w:pPr>
      <w:r w:rsidRPr="00D85F4C">
        <w:rPr>
          <w:sz w:val="24"/>
          <w:szCs w:val="24"/>
        </w:rPr>
        <w:t>AGD_PRE1.1C</w:t>
      </w:r>
    </w:p>
    <w:p w14:paraId="461C9BBB" w14:textId="77777777" w:rsidR="00D85F4C" w:rsidRPr="00D85F4C" w:rsidRDefault="00D85F4C" w:rsidP="00D85F4C">
      <w:pPr>
        <w:ind w:firstLine="567"/>
        <w:rPr>
          <w:sz w:val="24"/>
          <w:szCs w:val="24"/>
        </w:rPr>
      </w:pPr>
      <w:r w:rsidRPr="00D85F4C">
        <w:rPr>
          <w:sz w:val="24"/>
          <w:szCs w:val="24"/>
        </w:rPr>
        <w:t>В подготовительных процедурах должны описываться все шаги, необходимые для безопасной приемки поставленного ОО в соответствии с процедурами поставки разработчика.</w:t>
      </w:r>
    </w:p>
    <w:p w14:paraId="528F264E" w14:textId="77777777" w:rsidR="00D85F4C" w:rsidRPr="00D85F4C" w:rsidRDefault="00D85F4C" w:rsidP="00D85F4C">
      <w:pPr>
        <w:ind w:firstLine="567"/>
        <w:rPr>
          <w:sz w:val="24"/>
          <w:szCs w:val="24"/>
        </w:rPr>
      </w:pPr>
      <w:r w:rsidRPr="00D85F4C">
        <w:rPr>
          <w:sz w:val="24"/>
          <w:szCs w:val="24"/>
        </w:rPr>
        <w:t>AGD_PRE1.2C</w:t>
      </w:r>
    </w:p>
    <w:p w14:paraId="58BD6237" w14:textId="77777777" w:rsidR="00D85F4C" w:rsidRPr="00D85F4C" w:rsidRDefault="00D85F4C" w:rsidP="00D85F4C">
      <w:pPr>
        <w:ind w:firstLine="567"/>
        <w:rPr>
          <w:sz w:val="24"/>
          <w:szCs w:val="24"/>
        </w:rPr>
      </w:pPr>
      <w:r w:rsidRPr="00D85F4C">
        <w:rPr>
          <w:sz w:val="24"/>
          <w:szCs w:val="24"/>
        </w:rPr>
        <w:t>В подготовительных процедурах должны описываться все необходимые шаги для безопасной установки ОО и безопасной подготовки среды функционирования в соответствии с целями безопасности для среды функционирования, описанными в ЗБ.</w:t>
      </w:r>
    </w:p>
    <w:p w14:paraId="746DB6B0" w14:textId="77777777" w:rsidR="00D85F4C" w:rsidRPr="00D85F4C" w:rsidRDefault="00D85F4C" w:rsidP="00D85F4C">
      <w:pPr>
        <w:ind w:firstLine="567"/>
        <w:rPr>
          <w:sz w:val="24"/>
          <w:szCs w:val="24"/>
        </w:rPr>
      </w:pPr>
      <w:r w:rsidRPr="00D85F4C">
        <w:rPr>
          <w:sz w:val="24"/>
          <w:szCs w:val="24"/>
        </w:rPr>
        <w:t>Элементы действий оценщика</w:t>
      </w:r>
    </w:p>
    <w:p w14:paraId="30066E8E" w14:textId="77777777" w:rsidR="00D85F4C" w:rsidRPr="00D85F4C" w:rsidRDefault="00D85F4C" w:rsidP="00D85F4C">
      <w:pPr>
        <w:ind w:firstLine="567"/>
        <w:rPr>
          <w:sz w:val="24"/>
          <w:szCs w:val="24"/>
        </w:rPr>
      </w:pPr>
      <w:r w:rsidRPr="00D85F4C">
        <w:rPr>
          <w:sz w:val="24"/>
          <w:szCs w:val="24"/>
        </w:rPr>
        <w:t>AGD_PRE.1.1E</w:t>
      </w:r>
    </w:p>
    <w:p w14:paraId="01CC17BB" w14:textId="77777777" w:rsidR="00D85F4C" w:rsidRPr="00D85F4C" w:rsidRDefault="00D85F4C" w:rsidP="00D85F4C">
      <w:pPr>
        <w:ind w:firstLine="567"/>
        <w:rPr>
          <w:sz w:val="24"/>
          <w:szCs w:val="24"/>
        </w:rPr>
      </w:pPr>
      <w:r w:rsidRPr="00D85F4C">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0DB701C1" w14:textId="77777777" w:rsidR="00D85F4C" w:rsidRPr="00D85F4C" w:rsidRDefault="00D85F4C" w:rsidP="00D85F4C">
      <w:pPr>
        <w:ind w:firstLine="567"/>
        <w:rPr>
          <w:sz w:val="24"/>
          <w:szCs w:val="24"/>
        </w:rPr>
      </w:pPr>
      <w:r w:rsidRPr="00D85F4C">
        <w:rPr>
          <w:sz w:val="24"/>
          <w:szCs w:val="24"/>
        </w:rPr>
        <w:t>AGD_PRE.1.2E</w:t>
      </w:r>
    </w:p>
    <w:p w14:paraId="40CB1205" w14:textId="77777777" w:rsidR="00D85F4C" w:rsidRPr="00D85F4C" w:rsidRDefault="00D85F4C" w:rsidP="00D85F4C">
      <w:pPr>
        <w:ind w:firstLine="567"/>
        <w:rPr>
          <w:sz w:val="24"/>
          <w:szCs w:val="24"/>
        </w:rPr>
      </w:pPr>
      <w:r w:rsidRPr="00D85F4C">
        <w:rPr>
          <w:sz w:val="24"/>
          <w:szCs w:val="24"/>
        </w:rPr>
        <w:t>Оценщик должен использовать подготовительные процедуры для подтверждения того, что ОО может быть безопасно подготовлен к работе.</w:t>
      </w:r>
    </w:p>
    <w:p w14:paraId="497F308B" w14:textId="77777777" w:rsidR="00D85F4C" w:rsidRPr="00D85F4C" w:rsidRDefault="00D85F4C" w:rsidP="00D85F4C">
      <w:pPr>
        <w:ind w:firstLine="567"/>
        <w:rPr>
          <w:sz w:val="24"/>
          <w:szCs w:val="24"/>
        </w:rPr>
      </w:pPr>
    </w:p>
    <w:p w14:paraId="2F761F76" w14:textId="77777777" w:rsidR="00D85F4C" w:rsidRPr="00D85F4C" w:rsidRDefault="00D85F4C" w:rsidP="00D85F4C">
      <w:pPr>
        <w:pStyle w:val="2"/>
        <w:ind w:firstLine="567"/>
        <w:rPr>
          <w:rFonts w:ascii="Times New Roman" w:eastAsia="Times New Roman" w:hAnsi="Times New Roman" w:cs="Times New Roman"/>
          <w:b/>
          <w:bCs/>
          <w:color w:val="auto"/>
          <w:sz w:val="24"/>
          <w:szCs w:val="24"/>
        </w:rPr>
      </w:pPr>
      <w:r w:rsidRPr="00D85F4C">
        <w:rPr>
          <w:rFonts w:ascii="Times New Roman" w:eastAsia="Times New Roman" w:hAnsi="Times New Roman" w:cs="Times New Roman"/>
          <w:b/>
          <w:bCs/>
          <w:color w:val="auto"/>
          <w:sz w:val="24"/>
          <w:szCs w:val="24"/>
        </w:rPr>
        <w:t>12 Класс ALC: Поддержка жизненного цикла</w:t>
      </w:r>
    </w:p>
    <w:p w14:paraId="2C1E614B" w14:textId="77777777" w:rsidR="00D85F4C" w:rsidRDefault="00D85F4C" w:rsidP="00D85F4C">
      <w:pPr>
        <w:ind w:firstLine="567"/>
        <w:rPr>
          <w:b/>
          <w:bCs/>
          <w:sz w:val="24"/>
          <w:szCs w:val="24"/>
        </w:rPr>
      </w:pPr>
    </w:p>
    <w:p w14:paraId="61A1B8F9" w14:textId="7F098ACA" w:rsidR="00D85F4C" w:rsidRPr="00D85F4C" w:rsidRDefault="00D85F4C" w:rsidP="00D85F4C">
      <w:pPr>
        <w:ind w:firstLine="567"/>
        <w:rPr>
          <w:b/>
          <w:bCs/>
          <w:sz w:val="24"/>
          <w:szCs w:val="24"/>
        </w:rPr>
      </w:pPr>
      <w:r w:rsidRPr="00D85F4C">
        <w:rPr>
          <w:b/>
          <w:bCs/>
          <w:sz w:val="24"/>
          <w:szCs w:val="24"/>
        </w:rPr>
        <w:t>12.1 Общие положения</w:t>
      </w:r>
    </w:p>
    <w:p w14:paraId="73FFC0B3" w14:textId="77777777" w:rsidR="00D85F4C" w:rsidRDefault="00D85F4C" w:rsidP="00D85F4C">
      <w:pPr>
        <w:ind w:firstLine="567"/>
        <w:rPr>
          <w:sz w:val="24"/>
          <w:szCs w:val="24"/>
        </w:rPr>
      </w:pPr>
    </w:p>
    <w:p w14:paraId="144210C3" w14:textId="2487421B" w:rsidR="00D85F4C" w:rsidRPr="00D85F4C" w:rsidRDefault="00D85F4C" w:rsidP="00D85F4C">
      <w:pPr>
        <w:ind w:firstLine="567"/>
        <w:rPr>
          <w:sz w:val="24"/>
          <w:szCs w:val="24"/>
        </w:rPr>
      </w:pPr>
      <w:r w:rsidRPr="00D85F4C">
        <w:rPr>
          <w:sz w:val="24"/>
          <w:szCs w:val="24"/>
        </w:rPr>
        <w:t>Поддержка жизненного цикла является аспектом установления организационного порядка и управления в процессе совершенствования ОО во время его разработки и сопровождения. Уверенность в соответствии ОО требованиям безопасности к ОО будет больше, если анализ безопасности и формирование свидетельств выполняются на регулярной основе как неотъемлемая часть деятельности по разработке и сопровождению.</w:t>
      </w:r>
    </w:p>
    <w:p w14:paraId="4589B652" w14:textId="77777777" w:rsidR="00D85F4C" w:rsidRPr="00D85F4C" w:rsidRDefault="00D85F4C" w:rsidP="00D85F4C">
      <w:pPr>
        <w:ind w:firstLine="567"/>
        <w:rPr>
          <w:sz w:val="24"/>
          <w:szCs w:val="24"/>
        </w:rPr>
      </w:pPr>
      <w:r w:rsidRPr="00D85F4C">
        <w:rPr>
          <w:sz w:val="24"/>
          <w:szCs w:val="24"/>
        </w:rPr>
        <w:t>В жизненном цикле продукта определяется, под чьей ответственностью находится ОО — разработчика или пользователя, а не то, расположен ли он в пользовательской среде или среде разработки. Переходным моментом является момент передачи ОО пользователю. Это также момент перехода от требований класса ALC «Поддержка жизненного цикла» к требованиям класса AGD «Руководства».</w:t>
      </w:r>
    </w:p>
    <w:p w14:paraId="4F244B71" w14:textId="77777777" w:rsidR="00D85F4C" w:rsidRPr="00D85F4C" w:rsidRDefault="00D85F4C" w:rsidP="00D85F4C">
      <w:pPr>
        <w:ind w:firstLine="567"/>
        <w:rPr>
          <w:sz w:val="24"/>
          <w:szCs w:val="24"/>
        </w:rPr>
      </w:pPr>
      <w:r w:rsidRPr="00D85F4C">
        <w:rPr>
          <w:sz w:val="24"/>
          <w:szCs w:val="24"/>
        </w:rPr>
        <w:t>В состав класса ALC «Поддержка жизненного цикла» входят девять семейств:</w:t>
      </w:r>
    </w:p>
    <w:p w14:paraId="3E6F1E38" w14:textId="77777777" w:rsidR="00D85F4C" w:rsidRPr="00D85F4C" w:rsidRDefault="00D85F4C" w:rsidP="00D85F4C">
      <w:pPr>
        <w:ind w:firstLine="567"/>
        <w:rPr>
          <w:sz w:val="24"/>
          <w:szCs w:val="24"/>
        </w:rPr>
      </w:pPr>
      <w:r w:rsidRPr="00D85F4C">
        <w:rPr>
          <w:sz w:val="24"/>
          <w:szCs w:val="24"/>
        </w:rPr>
        <w:t xml:space="preserve">- Семейство «Определение жизненного цикла» (ALC_LCD) содержит требования к описанию верхнего уровня жизненного цикла ОО; </w:t>
      </w:r>
    </w:p>
    <w:p w14:paraId="47E720F6" w14:textId="77777777" w:rsidR="00D85F4C" w:rsidRPr="00D85F4C" w:rsidRDefault="00D85F4C" w:rsidP="00D85F4C">
      <w:pPr>
        <w:ind w:firstLine="567"/>
        <w:rPr>
          <w:sz w:val="24"/>
          <w:szCs w:val="24"/>
        </w:rPr>
      </w:pPr>
      <w:r w:rsidRPr="00D85F4C">
        <w:rPr>
          <w:sz w:val="24"/>
          <w:szCs w:val="24"/>
        </w:rPr>
        <w:t xml:space="preserve">- Семейство «Возможности УК» (ALC_CMC) содержит требования к более подробному описанию управления элементами конфигурации. </w:t>
      </w:r>
    </w:p>
    <w:p w14:paraId="08E85650" w14:textId="77777777" w:rsidR="00D85F4C" w:rsidRPr="00D85F4C" w:rsidRDefault="00D85F4C" w:rsidP="00D85F4C">
      <w:pPr>
        <w:ind w:firstLine="567"/>
        <w:rPr>
          <w:sz w:val="24"/>
          <w:szCs w:val="24"/>
        </w:rPr>
      </w:pPr>
      <w:r w:rsidRPr="00D85F4C">
        <w:rPr>
          <w:sz w:val="24"/>
          <w:szCs w:val="24"/>
        </w:rPr>
        <w:lastRenderedPageBreak/>
        <w:t xml:space="preserve">- В семействе «Область УК» (ALC_CMS) представлены требования к минимальному набору средств конфигурации для должного управления элементами конфигурации. </w:t>
      </w:r>
    </w:p>
    <w:p w14:paraId="5443DF7A" w14:textId="77777777" w:rsidR="00D85F4C" w:rsidRPr="00D85F4C" w:rsidRDefault="00D85F4C" w:rsidP="00D85F4C">
      <w:pPr>
        <w:ind w:firstLine="567"/>
        <w:rPr>
          <w:sz w:val="24"/>
          <w:szCs w:val="24"/>
        </w:rPr>
      </w:pPr>
      <w:r w:rsidRPr="00D85F4C">
        <w:rPr>
          <w:sz w:val="24"/>
          <w:szCs w:val="24"/>
        </w:rPr>
        <w:t>- Семейство «Безопасность разработки» (ALC_DVS) включает требования к физическим, процедурным, организационным мерам безопасности и другим критериям безопасности;</w:t>
      </w:r>
    </w:p>
    <w:p w14:paraId="4AE12FCC" w14:textId="77777777" w:rsidR="00D85F4C" w:rsidRPr="00D85F4C" w:rsidRDefault="00D85F4C" w:rsidP="00D85F4C">
      <w:pPr>
        <w:ind w:firstLine="567"/>
        <w:rPr>
          <w:sz w:val="24"/>
          <w:szCs w:val="24"/>
        </w:rPr>
      </w:pPr>
      <w:r w:rsidRPr="00D85F4C">
        <w:rPr>
          <w:sz w:val="24"/>
          <w:szCs w:val="24"/>
        </w:rPr>
        <w:t>- Семейство «Инструментальные средства и методы» (ALC_TAT) включает требования к инструментальным средствам разработки и выполнению стандартов реализации, используемых разработчиком;</w:t>
      </w:r>
    </w:p>
    <w:p w14:paraId="3BF39534" w14:textId="77777777" w:rsidR="00D85F4C" w:rsidRPr="00D85F4C" w:rsidRDefault="00D85F4C" w:rsidP="00D85F4C">
      <w:pPr>
        <w:ind w:firstLine="567"/>
        <w:rPr>
          <w:sz w:val="24"/>
          <w:szCs w:val="24"/>
        </w:rPr>
      </w:pPr>
      <w:r w:rsidRPr="00D85F4C">
        <w:rPr>
          <w:sz w:val="24"/>
          <w:szCs w:val="24"/>
        </w:rPr>
        <w:t>- Семейство «Устранение недостатков» (ALC_FLR) включает требования по обработке недостатков безопасности.</w:t>
      </w:r>
    </w:p>
    <w:p w14:paraId="0AAFBB8B" w14:textId="77777777" w:rsidR="00D85F4C" w:rsidRPr="00D85F4C" w:rsidRDefault="00D85F4C" w:rsidP="00D85F4C">
      <w:pPr>
        <w:ind w:firstLine="567"/>
        <w:rPr>
          <w:sz w:val="24"/>
          <w:szCs w:val="24"/>
        </w:rPr>
      </w:pPr>
      <w:r w:rsidRPr="00D85F4C">
        <w:rPr>
          <w:sz w:val="24"/>
          <w:szCs w:val="24"/>
        </w:rPr>
        <w:t>- Семейство «Поставка» (ALC_DEL) определяет требования к процедурам, используемым при поставке ОО потребителю. Процессы поставки, происходящие во время разработки ОО, рассматриваются скорее как транспортировка, и обрабатываются в контексте процедур интеграции и приемки других семейств данного класса;</w:t>
      </w:r>
    </w:p>
    <w:p w14:paraId="12BA7A32" w14:textId="77777777" w:rsidR="00D85F4C" w:rsidRPr="00D85F4C" w:rsidRDefault="00D85F4C" w:rsidP="00D85F4C">
      <w:pPr>
        <w:ind w:firstLine="567"/>
        <w:rPr>
          <w:sz w:val="24"/>
          <w:szCs w:val="24"/>
        </w:rPr>
      </w:pPr>
      <w:r w:rsidRPr="00D85F4C">
        <w:rPr>
          <w:sz w:val="24"/>
          <w:szCs w:val="24"/>
        </w:rPr>
        <w:t>- ALC_TDA касается создания определенных артефактов в процессе разработки;</w:t>
      </w:r>
    </w:p>
    <w:p w14:paraId="16EE9A92" w14:textId="77777777" w:rsidR="00D85F4C" w:rsidRPr="00D85F4C" w:rsidRDefault="00D85F4C" w:rsidP="00D85F4C">
      <w:pPr>
        <w:ind w:firstLine="567"/>
        <w:rPr>
          <w:sz w:val="24"/>
          <w:szCs w:val="24"/>
        </w:rPr>
      </w:pPr>
      <w:r w:rsidRPr="00D85F4C">
        <w:rPr>
          <w:sz w:val="24"/>
          <w:szCs w:val="24"/>
        </w:rPr>
        <w:t>- ALC_COMP занимается интеграцией частей композиции и проверкой согласованности процедур доставки.</w:t>
      </w:r>
    </w:p>
    <w:p w14:paraId="5AAC94AD" w14:textId="77777777" w:rsidR="00D85F4C" w:rsidRPr="00D85F4C" w:rsidRDefault="00D85F4C" w:rsidP="00D85F4C">
      <w:pPr>
        <w:ind w:firstLine="567"/>
        <w:rPr>
          <w:sz w:val="24"/>
          <w:szCs w:val="24"/>
        </w:rPr>
      </w:pPr>
      <w:r w:rsidRPr="00D85F4C">
        <w:rPr>
          <w:sz w:val="24"/>
          <w:szCs w:val="24"/>
        </w:rPr>
        <w:t xml:space="preserve">В данном классе термин «разработка» и родственные ему понятия («разработчик», «разрабатывать») используются в более общем смысле для определения разработки и производства, в то время как «производство» само по себе означает процесс превращения представления реализации </w:t>
      </w:r>
      <w:proofErr w:type="gramStart"/>
      <w:r w:rsidRPr="00D85F4C">
        <w:rPr>
          <w:sz w:val="24"/>
          <w:szCs w:val="24"/>
        </w:rPr>
        <w:t>в</w:t>
      </w:r>
      <w:proofErr w:type="gramEnd"/>
      <w:r w:rsidRPr="00D85F4C">
        <w:rPr>
          <w:sz w:val="24"/>
          <w:szCs w:val="24"/>
        </w:rPr>
        <w:t xml:space="preserve"> готовый ОО.</w:t>
      </w:r>
    </w:p>
    <w:p w14:paraId="7FCAC0AB" w14:textId="29D08F2F" w:rsidR="00442EE4" w:rsidRDefault="00D85F4C" w:rsidP="00D85F4C">
      <w:pPr>
        <w:ind w:firstLine="567"/>
        <w:rPr>
          <w:sz w:val="24"/>
          <w:szCs w:val="24"/>
        </w:rPr>
      </w:pPr>
      <w:r w:rsidRPr="00D85F4C">
        <w:rPr>
          <w:sz w:val="24"/>
          <w:szCs w:val="24"/>
        </w:rPr>
        <w:t>На рисунке 10 показаны семейства этого класса и иерархия компонентов в семействах.</w:t>
      </w:r>
    </w:p>
    <w:p w14:paraId="77DDF866" w14:textId="77777777" w:rsidR="00442EE4" w:rsidRDefault="00442EE4" w:rsidP="00442EE4">
      <w:pPr>
        <w:ind w:firstLine="567"/>
        <w:rPr>
          <w:sz w:val="24"/>
          <w:szCs w:val="24"/>
        </w:rPr>
      </w:pPr>
    </w:p>
    <w:p w14:paraId="2BC6DBD5" w14:textId="70EF53C6" w:rsidR="00442EE4" w:rsidRDefault="00D85F4C" w:rsidP="00442EE4">
      <w:pPr>
        <w:ind w:firstLine="567"/>
        <w:rPr>
          <w:sz w:val="24"/>
          <w:szCs w:val="24"/>
        </w:rPr>
      </w:pPr>
      <w:r>
        <w:rPr>
          <w:noProof/>
          <w:sz w:val="28"/>
          <w:szCs w:val="28"/>
        </w:rPr>
        <w:drawing>
          <wp:inline distT="0" distB="0" distL="0" distR="0" wp14:anchorId="286DD72E" wp14:editId="18E4CA1E">
            <wp:extent cx="5722620" cy="2735580"/>
            <wp:effectExtent l="0" t="0" r="0" b="7620"/>
            <wp:docPr id="115256742"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22620" cy="2735580"/>
                    </a:xfrm>
                    <a:prstGeom prst="rect">
                      <a:avLst/>
                    </a:prstGeom>
                    <a:noFill/>
                    <a:ln>
                      <a:noFill/>
                    </a:ln>
                  </pic:spPr>
                </pic:pic>
              </a:graphicData>
            </a:graphic>
          </wp:inline>
        </w:drawing>
      </w:r>
    </w:p>
    <w:p w14:paraId="3131737E" w14:textId="77777777" w:rsidR="00442EE4" w:rsidRDefault="00442EE4" w:rsidP="00442EE4">
      <w:pPr>
        <w:ind w:firstLine="567"/>
        <w:rPr>
          <w:sz w:val="24"/>
          <w:szCs w:val="24"/>
        </w:rPr>
      </w:pPr>
    </w:p>
    <w:p w14:paraId="506ECB55" w14:textId="23C4FA15" w:rsidR="00D85F4C" w:rsidRPr="00D85F4C" w:rsidRDefault="00D85F4C" w:rsidP="00D85F4C">
      <w:pPr>
        <w:ind w:firstLine="0"/>
        <w:jc w:val="center"/>
        <w:rPr>
          <w:sz w:val="24"/>
          <w:szCs w:val="24"/>
        </w:rPr>
      </w:pPr>
      <w:r w:rsidRPr="00D85F4C">
        <w:rPr>
          <w:b/>
          <w:bCs/>
          <w:sz w:val="24"/>
          <w:szCs w:val="24"/>
        </w:rPr>
        <w:t xml:space="preserve">Рисунок </w:t>
      </w:r>
      <w:r w:rsidR="002F18B1">
        <w:rPr>
          <w:b/>
          <w:bCs/>
          <w:sz w:val="24"/>
          <w:szCs w:val="24"/>
        </w:rPr>
        <w:t>1</w:t>
      </w:r>
      <w:r w:rsidR="002F18B1" w:rsidRPr="002F18B1">
        <w:rPr>
          <w:b/>
          <w:bCs/>
          <w:sz w:val="24"/>
          <w:szCs w:val="24"/>
        </w:rPr>
        <w:t>0</w:t>
      </w:r>
      <w:r w:rsidRPr="00D85F4C">
        <w:rPr>
          <w:b/>
          <w:bCs/>
          <w:sz w:val="24"/>
          <w:szCs w:val="24"/>
        </w:rPr>
        <w:t xml:space="preserve"> </w:t>
      </w:r>
      <w:r>
        <w:rPr>
          <w:b/>
          <w:bCs/>
          <w:sz w:val="24"/>
          <w:szCs w:val="24"/>
        </w:rPr>
        <w:t xml:space="preserve">– </w:t>
      </w:r>
      <w:r w:rsidRPr="00D85F4C">
        <w:rPr>
          <w:b/>
          <w:bCs/>
          <w:sz w:val="24"/>
          <w:szCs w:val="24"/>
        </w:rPr>
        <w:t xml:space="preserve"> Декомпозиция класса ALC «Поддержка жизненного цикла»</w:t>
      </w:r>
    </w:p>
    <w:p w14:paraId="2D5E47B1" w14:textId="77777777" w:rsidR="00442EE4" w:rsidRDefault="00442EE4" w:rsidP="00442EE4">
      <w:pPr>
        <w:ind w:firstLine="567"/>
        <w:rPr>
          <w:sz w:val="24"/>
          <w:szCs w:val="24"/>
        </w:rPr>
      </w:pPr>
    </w:p>
    <w:p w14:paraId="1149FEE0" w14:textId="77777777" w:rsidR="00D85F4C" w:rsidRPr="00D85F4C" w:rsidRDefault="00D85F4C" w:rsidP="00D85F4C">
      <w:pPr>
        <w:ind w:firstLine="567"/>
        <w:rPr>
          <w:b/>
          <w:bCs/>
          <w:sz w:val="24"/>
          <w:szCs w:val="24"/>
        </w:rPr>
      </w:pPr>
      <w:r w:rsidRPr="00D85F4C">
        <w:rPr>
          <w:b/>
          <w:bCs/>
          <w:sz w:val="24"/>
          <w:szCs w:val="24"/>
        </w:rPr>
        <w:t>12.2 Возможности УК (ALC_CMC)</w:t>
      </w:r>
    </w:p>
    <w:p w14:paraId="2D58C8E6" w14:textId="77777777" w:rsidR="00D85F4C" w:rsidRDefault="00D85F4C" w:rsidP="00D85F4C">
      <w:pPr>
        <w:ind w:firstLine="567"/>
        <w:rPr>
          <w:b/>
          <w:bCs/>
          <w:sz w:val="24"/>
          <w:szCs w:val="24"/>
        </w:rPr>
      </w:pPr>
    </w:p>
    <w:p w14:paraId="5EC38E39" w14:textId="5ADB6259" w:rsidR="00D85F4C" w:rsidRPr="00D85F4C" w:rsidRDefault="00D85F4C" w:rsidP="00D85F4C">
      <w:pPr>
        <w:ind w:firstLine="567"/>
        <w:rPr>
          <w:b/>
          <w:bCs/>
          <w:sz w:val="24"/>
          <w:szCs w:val="24"/>
        </w:rPr>
      </w:pPr>
      <w:r w:rsidRPr="00D85F4C">
        <w:rPr>
          <w:b/>
          <w:bCs/>
          <w:sz w:val="24"/>
          <w:szCs w:val="24"/>
        </w:rPr>
        <w:t>12.2.1 Цели</w:t>
      </w:r>
    </w:p>
    <w:p w14:paraId="5DF4BD47" w14:textId="77777777" w:rsidR="00D85F4C" w:rsidRDefault="00D85F4C" w:rsidP="00D85F4C">
      <w:pPr>
        <w:ind w:firstLine="567"/>
        <w:rPr>
          <w:sz w:val="24"/>
          <w:szCs w:val="24"/>
        </w:rPr>
      </w:pPr>
    </w:p>
    <w:p w14:paraId="0F33F90D" w14:textId="421FEDDB" w:rsidR="00D85F4C" w:rsidRPr="00D85F4C" w:rsidRDefault="00D85F4C" w:rsidP="00D85F4C">
      <w:pPr>
        <w:ind w:firstLine="567"/>
        <w:rPr>
          <w:sz w:val="24"/>
          <w:szCs w:val="24"/>
        </w:rPr>
      </w:pPr>
      <w:r w:rsidRPr="00D85F4C">
        <w:rPr>
          <w:sz w:val="24"/>
          <w:szCs w:val="24"/>
        </w:rPr>
        <w:t xml:space="preserve">Управление конфигурацией (УК) — один из способов увеличения доверия к тому, что ОО соответствует ФТБ. УК устанавливает это посредством предъявления требований к организационному порядку и управлению процессами усовершенствования и </w:t>
      </w:r>
      <w:r w:rsidRPr="00D85F4C">
        <w:rPr>
          <w:sz w:val="24"/>
          <w:szCs w:val="24"/>
        </w:rPr>
        <w:lastRenderedPageBreak/>
        <w:t>модификации ОО и связанной с ним информации.</w:t>
      </w:r>
    </w:p>
    <w:p w14:paraId="57E6211E" w14:textId="77777777" w:rsidR="00D85F4C" w:rsidRPr="00D85F4C" w:rsidRDefault="00D85F4C" w:rsidP="00D85F4C">
      <w:pPr>
        <w:ind w:firstLine="567"/>
        <w:rPr>
          <w:sz w:val="24"/>
          <w:szCs w:val="24"/>
        </w:rPr>
      </w:pPr>
      <w:r w:rsidRPr="00D85F4C">
        <w:rPr>
          <w:sz w:val="24"/>
          <w:szCs w:val="24"/>
        </w:rPr>
        <w:t xml:space="preserve">Системы УК реализуются для того, чтобы удостовериться в целостности частей ОО, подвергающихся контролю со стороны этих систем путем отслеживания любых изменений, а также обеспечения </w:t>
      </w:r>
      <w:proofErr w:type="spellStart"/>
      <w:r w:rsidRPr="00D85F4C">
        <w:rPr>
          <w:sz w:val="24"/>
          <w:szCs w:val="24"/>
        </w:rPr>
        <w:t>санкционированности</w:t>
      </w:r>
      <w:proofErr w:type="spellEnd"/>
      <w:r w:rsidRPr="00D85F4C">
        <w:rPr>
          <w:sz w:val="24"/>
          <w:szCs w:val="24"/>
        </w:rPr>
        <w:t xml:space="preserve"> всех изменений.</w:t>
      </w:r>
    </w:p>
    <w:p w14:paraId="32915AFC" w14:textId="77777777" w:rsidR="00D85F4C" w:rsidRPr="00D85F4C" w:rsidRDefault="00D85F4C" w:rsidP="00D85F4C">
      <w:pPr>
        <w:ind w:firstLine="567"/>
        <w:rPr>
          <w:sz w:val="24"/>
          <w:szCs w:val="24"/>
        </w:rPr>
      </w:pPr>
      <w:r w:rsidRPr="00D85F4C">
        <w:rPr>
          <w:sz w:val="24"/>
          <w:szCs w:val="24"/>
        </w:rPr>
        <w:t xml:space="preserve">Цель данного семейства состоит в предъявлении требований к наличию определенных возможностей в системе УК разработчика. Эти требования предъявляются с целью </w:t>
      </w:r>
      <w:proofErr w:type="gramStart"/>
      <w:r w:rsidRPr="00D85F4C">
        <w:rPr>
          <w:sz w:val="24"/>
          <w:szCs w:val="24"/>
        </w:rPr>
        <w:t>снижения вероятности появления несанкционированных изменений элементов конфигурации</w:t>
      </w:r>
      <w:proofErr w:type="gramEnd"/>
      <w:r w:rsidRPr="00D85F4C">
        <w:rPr>
          <w:sz w:val="24"/>
          <w:szCs w:val="24"/>
        </w:rPr>
        <w:t>. Системе УК следует обеспечить целостность ОО на ранних этапах проектирования и во время всех последующих операций по сопровождению.</w:t>
      </w:r>
    </w:p>
    <w:p w14:paraId="0D5C3C48" w14:textId="77777777" w:rsidR="00D85F4C" w:rsidRPr="00D85F4C" w:rsidRDefault="00D85F4C" w:rsidP="00D85F4C">
      <w:pPr>
        <w:ind w:firstLine="567"/>
        <w:rPr>
          <w:sz w:val="24"/>
          <w:szCs w:val="24"/>
        </w:rPr>
      </w:pPr>
      <w:r w:rsidRPr="00D85F4C">
        <w:rPr>
          <w:sz w:val="24"/>
          <w:szCs w:val="24"/>
        </w:rPr>
        <w:t>Целью введения автоматизированных инструментальных средств УК является повышение эффективности системы УК. Хотя и автоматизированную, и ручную систему УК можно обойти, проигнорировать или доказать их недостаточность для предотвращения внесения несанкционированных изменений, автоматизированные системы менее подвержены человеческим ошибкам или халатности.</w:t>
      </w:r>
    </w:p>
    <w:p w14:paraId="26815B9E" w14:textId="77777777" w:rsidR="00D85F4C" w:rsidRPr="00D85F4C" w:rsidRDefault="00D85F4C" w:rsidP="00D85F4C">
      <w:pPr>
        <w:ind w:firstLine="567"/>
        <w:rPr>
          <w:sz w:val="24"/>
          <w:szCs w:val="24"/>
        </w:rPr>
      </w:pPr>
      <w:r w:rsidRPr="00D85F4C">
        <w:rPr>
          <w:sz w:val="24"/>
          <w:szCs w:val="24"/>
        </w:rPr>
        <w:t>Цели данного семейства состоят в следующем:</w:t>
      </w:r>
    </w:p>
    <w:p w14:paraId="4BA47E7C" w14:textId="77777777" w:rsidR="00D85F4C" w:rsidRPr="00D85F4C" w:rsidRDefault="00D85F4C" w:rsidP="00D85F4C">
      <w:pPr>
        <w:ind w:firstLine="567"/>
        <w:rPr>
          <w:sz w:val="24"/>
          <w:szCs w:val="24"/>
        </w:rPr>
      </w:pPr>
      <w:r w:rsidRPr="00D85F4C">
        <w:rPr>
          <w:sz w:val="24"/>
          <w:szCs w:val="24"/>
        </w:rPr>
        <w:t>a) в обеспечении корректности и полноты ОО перед отправкой его потребителю;</w:t>
      </w:r>
    </w:p>
    <w:p w14:paraId="00953CD5" w14:textId="77777777" w:rsidR="00D85F4C" w:rsidRPr="00D85F4C" w:rsidRDefault="00D85F4C" w:rsidP="00D85F4C">
      <w:pPr>
        <w:ind w:firstLine="567"/>
        <w:rPr>
          <w:sz w:val="24"/>
          <w:szCs w:val="24"/>
        </w:rPr>
      </w:pPr>
      <w:r w:rsidRPr="00D85F4C">
        <w:rPr>
          <w:sz w:val="24"/>
          <w:szCs w:val="24"/>
        </w:rPr>
        <w:t>b) в обеспечении того, чтобы ни один элемент конфигурации не был упущен в процессе оценки;</w:t>
      </w:r>
    </w:p>
    <w:p w14:paraId="784B6C6D" w14:textId="77777777" w:rsidR="00D85F4C" w:rsidRPr="00D85F4C" w:rsidRDefault="00D85F4C" w:rsidP="00D85F4C">
      <w:pPr>
        <w:ind w:firstLine="567"/>
        <w:rPr>
          <w:sz w:val="24"/>
          <w:szCs w:val="24"/>
        </w:rPr>
      </w:pPr>
      <w:r w:rsidRPr="00D85F4C">
        <w:rPr>
          <w:sz w:val="24"/>
          <w:szCs w:val="24"/>
        </w:rPr>
        <w:t>c) в предотвращении несанкционированной модификации, добавлении или удалении элементов конфигурации ОО.</w:t>
      </w:r>
    </w:p>
    <w:p w14:paraId="008B8285" w14:textId="77777777" w:rsidR="00D85F4C" w:rsidRPr="00D85F4C" w:rsidRDefault="00D85F4C" w:rsidP="00D85F4C">
      <w:pPr>
        <w:ind w:firstLine="567"/>
        <w:rPr>
          <w:sz w:val="24"/>
          <w:szCs w:val="24"/>
        </w:rPr>
      </w:pPr>
    </w:p>
    <w:p w14:paraId="031ADD25" w14:textId="77777777" w:rsidR="00D85F4C" w:rsidRPr="00D85F4C" w:rsidRDefault="00D85F4C" w:rsidP="00D85F4C">
      <w:pPr>
        <w:ind w:firstLine="567"/>
        <w:rPr>
          <w:b/>
          <w:bCs/>
          <w:sz w:val="24"/>
          <w:szCs w:val="24"/>
        </w:rPr>
      </w:pPr>
      <w:r w:rsidRPr="00D85F4C">
        <w:rPr>
          <w:b/>
          <w:bCs/>
          <w:sz w:val="24"/>
          <w:szCs w:val="24"/>
        </w:rPr>
        <w:t>12.2.2 Ранжирование компонентов</w:t>
      </w:r>
    </w:p>
    <w:p w14:paraId="69FAC358" w14:textId="77777777" w:rsidR="00D85F4C" w:rsidRDefault="00D85F4C" w:rsidP="00D85F4C">
      <w:pPr>
        <w:ind w:firstLine="567"/>
        <w:rPr>
          <w:sz w:val="24"/>
          <w:szCs w:val="24"/>
        </w:rPr>
      </w:pPr>
    </w:p>
    <w:p w14:paraId="38A28A18" w14:textId="110E3B04" w:rsidR="00D85F4C" w:rsidRPr="00D85F4C" w:rsidRDefault="00D85F4C" w:rsidP="00D85F4C">
      <w:pPr>
        <w:ind w:firstLine="567"/>
        <w:rPr>
          <w:sz w:val="24"/>
          <w:szCs w:val="24"/>
        </w:rPr>
      </w:pPr>
      <w:r w:rsidRPr="00D85F4C">
        <w:rPr>
          <w:sz w:val="24"/>
          <w:szCs w:val="24"/>
        </w:rPr>
        <w:t>Компоненты в этом семействе ранжированы на основе возможностей системы УК, объема документации УК и свидетельств, предоставленных разработчиком.</w:t>
      </w:r>
    </w:p>
    <w:p w14:paraId="4E987BCB" w14:textId="77777777" w:rsidR="00D85F4C" w:rsidRPr="00D85F4C" w:rsidRDefault="00D85F4C" w:rsidP="00D85F4C">
      <w:pPr>
        <w:ind w:firstLine="567"/>
        <w:rPr>
          <w:sz w:val="24"/>
          <w:szCs w:val="24"/>
        </w:rPr>
      </w:pPr>
    </w:p>
    <w:p w14:paraId="4AD1E766" w14:textId="77777777" w:rsidR="00D85F4C" w:rsidRPr="00D85F4C" w:rsidRDefault="00D85F4C" w:rsidP="00D85F4C">
      <w:pPr>
        <w:ind w:firstLine="567"/>
        <w:rPr>
          <w:b/>
          <w:bCs/>
          <w:sz w:val="24"/>
          <w:szCs w:val="24"/>
        </w:rPr>
      </w:pPr>
      <w:r w:rsidRPr="00D85F4C">
        <w:rPr>
          <w:b/>
          <w:bCs/>
          <w:sz w:val="24"/>
          <w:szCs w:val="24"/>
        </w:rPr>
        <w:t>12.2.3 Замечания по применению</w:t>
      </w:r>
    </w:p>
    <w:p w14:paraId="2A3DC3EB" w14:textId="77777777" w:rsidR="00D85F4C" w:rsidRDefault="00D85F4C" w:rsidP="00D85F4C">
      <w:pPr>
        <w:ind w:firstLine="567"/>
        <w:rPr>
          <w:sz w:val="24"/>
          <w:szCs w:val="24"/>
        </w:rPr>
      </w:pPr>
    </w:p>
    <w:p w14:paraId="71A706EC" w14:textId="5424FE54" w:rsidR="00D85F4C" w:rsidRPr="00D85F4C" w:rsidRDefault="00D85F4C" w:rsidP="00D85F4C">
      <w:pPr>
        <w:ind w:firstLine="567"/>
        <w:rPr>
          <w:sz w:val="24"/>
          <w:szCs w:val="24"/>
        </w:rPr>
      </w:pPr>
      <w:r w:rsidRPr="00D85F4C">
        <w:rPr>
          <w:sz w:val="24"/>
          <w:szCs w:val="24"/>
        </w:rPr>
        <w:t xml:space="preserve">Желательным считается применение УК уже на ранних этапах проектирования и впоследствии в будущем, тем не </w:t>
      </w:r>
      <w:proofErr w:type="gramStart"/>
      <w:r w:rsidRPr="00D85F4C">
        <w:rPr>
          <w:sz w:val="24"/>
          <w:szCs w:val="24"/>
        </w:rPr>
        <w:t>менее</w:t>
      </w:r>
      <w:proofErr w:type="gramEnd"/>
      <w:r w:rsidRPr="00D85F4C">
        <w:rPr>
          <w:sz w:val="24"/>
          <w:szCs w:val="24"/>
        </w:rPr>
        <w:t xml:space="preserve"> данное семейство содержит требование, чтобы УК были введены в эксплуатацию и использовались до окончания оценки.</w:t>
      </w:r>
    </w:p>
    <w:p w14:paraId="2FC187E4" w14:textId="77777777" w:rsidR="00D85F4C" w:rsidRPr="00D85F4C" w:rsidRDefault="00D85F4C" w:rsidP="00D85F4C">
      <w:pPr>
        <w:ind w:firstLine="567"/>
        <w:rPr>
          <w:sz w:val="24"/>
          <w:szCs w:val="24"/>
        </w:rPr>
      </w:pPr>
      <w:r w:rsidRPr="00D85F4C">
        <w:rPr>
          <w:sz w:val="24"/>
          <w:szCs w:val="24"/>
        </w:rPr>
        <w:t>В случае, когда ОО является подмножеством продукта, требования этого семейства применяются только к элементам конфигурации ОО, а не к продукту в целом.</w:t>
      </w:r>
    </w:p>
    <w:p w14:paraId="2E870EEB" w14:textId="77777777" w:rsidR="00D85F4C" w:rsidRPr="00D85F4C" w:rsidRDefault="00D85F4C" w:rsidP="00D85F4C">
      <w:pPr>
        <w:ind w:firstLine="567"/>
        <w:rPr>
          <w:sz w:val="24"/>
          <w:szCs w:val="24"/>
        </w:rPr>
      </w:pPr>
      <w:r w:rsidRPr="00D85F4C">
        <w:rPr>
          <w:sz w:val="24"/>
          <w:szCs w:val="24"/>
        </w:rPr>
        <w:t>От разработчиков, использующих отдельные системы УК для различных фаз жизненного цикла (например, при разработке, производстве и/или для готового продукта), требуется задокументировать все системы УК. С целью проведения оценки отдельные системы УК следует рассматривать как часть общей системы УК, которая является предметом рассмотрения в настоящих критериях.</w:t>
      </w:r>
    </w:p>
    <w:p w14:paraId="4D45F63A" w14:textId="53D84A3F" w:rsidR="00D85F4C" w:rsidRPr="00D85F4C" w:rsidRDefault="00D85F4C" w:rsidP="00D85F4C">
      <w:pPr>
        <w:ind w:firstLine="567"/>
        <w:rPr>
          <w:sz w:val="24"/>
          <w:szCs w:val="24"/>
        </w:rPr>
      </w:pPr>
      <w:r w:rsidRPr="00D85F4C">
        <w:rPr>
          <w:sz w:val="24"/>
          <w:szCs w:val="24"/>
        </w:rPr>
        <w:t>Аналогично: если части ОО произведены разными разработчиками или в различных местах, системы УК, используемые в разных местах, следует рассматривать как часть общей системы УК, которая является предметом рассмотрения в настоящих критериях. В таком случае также следует принимать</w:t>
      </w:r>
      <w:r w:rsidR="002F18B1" w:rsidRPr="002F18B1">
        <w:rPr>
          <w:sz w:val="24"/>
          <w:szCs w:val="24"/>
        </w:rPr>
        <w:t xml:space="preserve"> </w:t>
      </w:r>
      <w:r w:rsidRPr="00D85F4C">
        <w:rPr>
          <w:sz w:val="24"/>
          <w:szCs w:val="24"/>
        </w:rPr>
        <w:t>во внимание аспекты интеграции.</w:t>
      </w:r>
    </w:p>
    <w:p w14:paraId="1003FFEA" w14:textId="77777777" w:rsidR="00D85F4C" w:rsidRPr="00D85F4C" w:rsidRDefault="00D85F4C" w:rsidP="00D85F4C">
      <w:pPr>
        <w:ind w:firstLine="567"/>
        <w:rPr>
          <w:sz w:val="24"/>
          <w:szCs w:val="24"/>
        </w:rPr>
      </w:pPr>
      <w:r w:rsidRPr="00D85F4C">
        <w:rPr>
          <w:sz w:val="24"/>
          <w:szCs w:val="24"/>
        </w:rPr>
        <w:t>Некоторые элементы этого семейства относятся к элементам конфигурации. Эти элементы определяют требования УК, которые будут предъявляться ко всем элементам, указанным в списке конфигурации, при этом содержание самого списка остается на усмотрение разработчика. С целью ограничения этого списка могут быть использованы требования класса «Область УК» (ALC_CMS), в котором определены конкретные элементы, которые должны быть включены в список конфигурации и, следовательно, должны быть охвачены УК.</w:t>
      </w:r>
    </w:p>
    <w:p w14:paraId="047D7C9E" w14:textId="77777777" w:rsidR="00D85F4C" w:rsidRPr="00D85F4C" w:rsidRDefault="00D85F4C" w:rsidP="00D85F4C">
      <w:pPr>
        <w:ind w:firstLine="567"/>
        <w:rPr>
          <w:sz w:val="24"/>
          <w:szCs w:val="24"/>
        </w:rPr>
      </w:pPr>
      <w:r w:rsidRPr="00D85F4C">
        <w:rPr>
          <w:sz w:val="24"/>
          <w:szCs w:val="24"/>
        </w:rPr>
        <w:t xml:space="preserve">Элемент ALC_CMC.2.3C содержит требование, чтобы в системе УК были уникально </w:t>
      </w:r>
      <w:r w:rsidRPr="00D85F4C">
        <w:rPr>
          <w:sz w:val="24"/>
          <w:szCs w:val="24"/>
        </w:rPr>
        <w:lastRenderedPageBreak/>
        <w:t>идентифицированы все элементы конфигурации. Также требуется, чтобы модификация элемента конфигурации приводила к присвоению ему нового уникального идентификатора.</w:t>
      </w:r>
    </w:p>
    <w:p w14:paraId="5D226D3F" w14:textId="77777777" w:rsidR="00D85F4C" w:rsidRPr="00D85F4C" w:rsidRDefault="00D85F4C" w:rsidP="00D85F4C">
      <w:pPr>
        <w:ind w:firstLine="567"/>
        <w:rPr>
          <w:sz w:val="24"/>
          <w:szCs w:val="24"/>
        </w:rPr>
      </w:pPr>
      <w:r w:rsidRPr="00D85F4C">
        <w:rPr>
          <w:sz w:val="24"/>
          <w:szCs w:val="24"/>
        </w:rPr>
        <w:t>Элемент ALC_CMC.3.8C содержит требование, что в свидетельстве должно быть продемонстрировано, что система УК функционирует в соответствии с планом УК. Примерами такого свидетельства может быть такая документация, как снимок экрана или запись журнала аудита из системы УК, а также подробная демонстрация системы УК разработчиком. Оценщик является ответственным за вынесение заключения, что это свидетельство является достаточным для демонстрации того, что система УК функционирует в соответствии с планом УК.</w:t>
      </w:r>
    </w:p>
    <w:p w14:paraId="0CC5FE67" w14:textId="77777777" w:rsidR="00D85F4C" w:rsidRPr="00D85F4C" w:rsidRDefault="00D85F4C" w:rsidP="00D85F4C">
      <w:pPr>
        <w:ind w:firstLine="567"/>
        <w:rPr>
          <w:sz w:val="24"/>
          <w:szCs w:val="24"/>
        </w:rPr>
      </w:pPr>
      <w:r w:rsidRPr="00D85F4C">
        <w:rPr>
          <w:sz w:val="24"/>
          <w:szCs w:val="24"/>
        </w:rPr>
        <w:t>Элемент ALC_CMC.4.5C содержит требование, чтобы в системе УК поддерживались автоматизированные средства для поддержки производства ОО. Для этого требуется, чтобы в системе УК имелись автоматизированные средства, способствующие вынесению заключения, что при генерации ОО были использованы правильные элементы конфигурации.</w:t>
      </w:r>
    </w:p>
    <w:p w14:paraId="22BD7A34" w14:textId="77777777" w:rsidR="00D85F4C" w:rsidRPr="00D85F4C" w:rsidRDefault="00D85F4C" w:rsidP="00D85F4C">
      <w:pPr>
        <w:ind w:firstLine="567"/>
        <w:rPr>
          <w:sz w:val="24"/>
          <w:szCs w:val="24"/>
        </w:rPr>
      </w:pPr>
      <w:r w:rsidRPr="00D85F4C">
        <w:rPr>
          <w:sz w:val="24"/>
          <w:szCs w:val="24"/>
        </w:rPr>
        <w:t>Элемент ALC_СМС.5.10</w:t>
      </w:r>
      <w:proofErr w:type="gramStart"/>
      <w:r w:rsidRPr="00D85F4C">
        <w:rPr>
          <w:sz w:val="24"/>
          <w:szCs w:val="24"/>
        </w:rPr>
        <w:t>С</w:t>
      </w:r>
      <w:proofErr w:type="gramEnd"/>
      <w:r w:rsidRPr="00D85F4C">
        <w:rPr>
          <w:sz w:val="24"/>
          <w:szCs w:val="24"/>
        </w:rPr>
        <w:t xml:space="preserve"> содержит требование, чтобы системой УК предоставлялись автоматизированные средства, позволяющие выявить изменения в данном ОО и его предыдущей версии. Даже если предыдущей версии ОО не существует, разработчику нужно предоставить автоматизированные средства для выявления изменений в </w:t>
      </w:r>
      <w:proofErr w:type="gramStart"/>
      <w:r w:rsidRPr="00D85F4C">
        <w:rPr>
          <w:sz w:val="24"/>
          <w:szCs w:val="24"/>
        </w:rPr>
        <w:t>данном</w:t>
      </w:r>
      <w:proofErr w:type="gramEnd"/>
      <w:r w:rsidRPr="00D85F4C">
        <w:rPr>
          <w:sz w:val="24"/>
          <w:szCs w:val="24"/>
        </w:rPr>
        <w:t xml:space="preserve"> ОО и его следующей версии.</w:t>
      </w:r>
    </w:p>
    <w:p w14:paraId="5A05ECFD" w14:textId="77777777" w:rsidR="00D85F4C" w:rsidRPr="00D85F4C" w:rsidRDefault="00D85F4C" w:rsidP="00D85F4C">
      <w:pPr>
        <w:ind w:firstLine="567"/>
        <w:rPr>
          <w:sz w:val="24"/>
          <w:szCs w:val="24"/>
        </w:rPr>
      </w:pPr>
    </w:p>
    <w:p w14:paraId="3061866B" w14:textId="77777777" w:rsidR="00D85F4C" w:rsidRPr="00D85F4C" w:rsidRDefault="00D85F4C" w:rsidP="00D85F4C">
      <w:pPr>
        <w:ind w:firstLine="567"/>
        <w:rPr>
          <w:b/>
          <w:bCs/>
          <w:sz w:val="24"/>
          <w:szCs w:val="24"/>
        </w:rPr>
      </w:pPr>
      <w:r w:rsidRPr="00D85F4C">
        <w:rPr>
          <w:b/>
          <w:bCs/>
          <w:sz w:val="24"/>
          <w:szCs w:val="24"/>
        </w:rPr>
        <w:t>12.2.4 ALC_СМС.1 Маркировка ОО</w:t>
      </w:r>
    </w:p>
    <w:p w14:paraId="5C97C788" w14:textId="77777777" w:rsidR="00D85F4C" w:rsidRDefault="00D85F4C" w:rsidP="00D85F4C">
      <w:pPr>
        <w:ind w:firstLine="567"/>
        <w:rPr>
          <w:sz w:val="24"/>
          <w:szCs w:val="24"/>
        </w:rPr>
      </w:pPr>
    </w:p>
    <w:p w14:paraId="286E8EEA" w14:textId="1E91DB53" w:rsidR="00D85F4C" w:rsidRPr="00D85F4C" w:rsidRDefault="00D85F4C" w:rsidP="00D85F4C">
      <w:pPr>
        <w:ind w:firstLine="567"/>
        <w:rPr>
          <w:sz w:val="24"/>
          <w:szCs w:val="24"/>
        </w:rPr>
      </w:pPr>
      <w:r w:rsidRPr="00D85F4C">
        <w:rPr>
          <w:sz w:val="24"/>
          <w:szCs w:val="24"/>
        </w:rPr>
        <w:t>Зависимости: ALC_CMS.1 Охват УК ОО</w:t>
      </w:r>
    </w:p>
    <w:p w14:paraId="346D6AE5" w14:textId="77777777" w:rsidR="00D85F4C" w:rsidRPr="00D85F4C" w:rsidRDefault="00D85F4C" w:rsidP="00D85F4C">
      <w:pPr>
        <w:ind w:firstLine="567"/>
        <w:rPr>
          <w:sz w:val="24"/>
          <w:szCs w:val="24"/>
        </w:rPr>
      </w:pPr>
      <w:r w:rsidRPr="00D85F4C">
        <w:rPr>
          <w:sz w:val="24"/>
          <w:szCs w:val="24"/>
        </w:rPr>
        <w:t>Цели</w:t>
      </w:r>
    </w:p>
    <w:p w14:paraId="64AA9C65" w14:textId="77777777" w:rsidR="00D85F4C" w:rsidRPr="00D85F4C" w:rsidRDefault="00D85F4C" w:rsidP="00D85F4C">
      <w:pPr>
        <w:ind w:firstLine="567"/>
        <w:rPr>
          <w:sz w:val="24"/>
          <w:szCs w:val="24"/>
        </w:rPr>
      </w:pPr>
      <w:r w:rsidRPr="00D85F4C">
        <w:rPr>
          <w:sz w:val="24"/>
          <w:szCs w:val="24"/>
        </w:rPr>
        <w:t>Для обеспечения однозначности в определении оцениваемого экземпляра ОО требуется уникальная маркировка. Обозначение ОО соответствующей маркировкой дает пользователям ОО возможность знать, какой экземпляр ОО они используют.</w:t>
      </w:r>
    </w:p>
    <w:p w14:paraId="003EBA4B" w14:textId="77777777" w:rsidR="00D85F4C" w:rsidRPr="00D85F4C" w:rsidRDefault="00D85F4C" w:rsidP="00D85F4C">
      <w:pPr>
        <w:ind w:firstLine="567"/>
        <w:rPr>
          <w:sz w:val="24"/>
          <w:szCs w:val="24"/>
        </w:rPr>
      </w:pPr>
      <w:r w:rsidRPr="00D85F4C">
        <w:rPr>
          <w:sz w:val="24"/>
          <w:szCs w:val="24"/>
        </w:rPr>
        <w:t>Элементы действий разработчика</w:t>
      </w:r>
    </w:p>
    <w:p w14:paraId="017D7C6F" w14:textId="77777777" w:rsidR="00D85F4C" w:rsidRPr="00D85F4C" w:rsidRDefault="00D85F4C" w:rsidP="00D85F4C">
      <w:pPr>
        <w:ind w:firstLine="567"/>
        <w:rPr>
          <w:sz w:val="24"/>
          <w:szCs w:val="24"/>
        </w:rPr>
      </w:pPr>
      <w:r w:rsidRPr="00D85F4C">
        <w:rPr>
          <w:sz w:val="24"/>
          <w:szCs w:val="24"/>
        </w:rPr>
        <w:t>ALC_CMC.1.1D</w:t>
      </w:r>
    </w:p>
    <w:p w14:paraId="461B4FBE" w14:textId="77777777" w:rsidR="00D85F4C" w:rsidRPr="00D85F4C" w:rsidRDefault="00D85F4C" w:rsidP="00D85F4C">
      <w:pPr>
        <w:ind w:firstLine="567"/>
        <w:rPr>
          <w:sz w:val="24"/>
          <w:szCs w:val="24"/>
        </w:rPr>
      </w:pPr>
      <w:r w:rsidRPr="00D85F4C">
        <w:rPr>
          <w:sz w:val="24"/>
          <w:szCs w:val="24"/>
        </w:rPr>
        <w:t>Разработчик должен предоставить ОО и маркировку для ОО.</w:t>
      </w:r>
    </w:p>
    <w:p w14:paraId="20CF14B0" w14:textId="77777777" w:rsidR="00D85F4C" w:rsidRPr="00D85F4C" w:rsidRDefault="00D85F4C" w:rsidP="00D85F4C">
      <w:pPr>
        <w:ind w:firstLine="567"/>
        <w:rPr>
          <w:sz w:val="24"/>
          <w:szCs w:val="24"/>
        </w:rPr>
      </w:pPr>
      <w:r w:rsidRPr="00D85F4C">
        <w:rPr>
          <w:sz w:val="24"/>
          <w:szCs w:val="24"/>
        </w:rPr>
        <w:t>Элементы содержания и представления свидетельств</w:t>
      </w:r>
    </w:p>
    <w:p w14:paraId="435968DF" w14:textId="77777777" w:rsidR="00D85F4C" w:rsidRPr="00D85F4C" w:rsidRDefault="00D85F4C" w:rsidP="00D85F4C">
      <w:pPr>
        <w:ind w:firstLine="567"/>
        <w:rPr>
          <w:sz w:val="24"/>
          <w:szCs w:val="24"/>
        </w:rPr>
      </w:pPr>
      <w:r w:rsidRPr="00D85F4C">
        <w:rPr>
          <w:sz w:val="24"/>
          <w:szCs w:val="24"/>
        </w:rPr>
        <w:t>ALC_СМС.1.1</w:t>
      </w:r>
      <w:proofErr w:type="gramStart"/>
      <w:r w:rsidRPr="00D85F4C">
        <w:rPr>
          <w:sz w:val="24"/>
          <w:szCs w:val="24"/>
        </w:rPr>
        <w:t>С</w:t>
      </w:r>
      <w:proofErr w:type="gramEnd"/>
    </w:p>
    <w:p w14:paraId="5819110C" w14:textId="77777777" w:rsidR="00D85F4C" w:rsidRPr="00D85F4C" w:rsidRDefault="00D85F4C" w:rsidP="00D85F4C">
      <w:pPr>
        <w:ind w:firstLine="567"/>
        <w:rPr>
          <w:sz w:val="24"/>
          <w:szCs w:val="24"/>
        </w:rPr>
      </w:pPr>
      <w:r w:rsidRPr="00D85F4C">
        <w:rPr>
          <w:sz w:val="24"/>
          <w:szCs w:val="24"/>
        </w:rPr>
        <w:t>ОО должен быть помечен уникальной маркировкой.</w:t>
      </w:r>
    </w:p>
    <w:p w14:paraId="54AFD1A0" w14:textId="77777777" w:rsidR="00D85F4C" w:rsidRPr="00D85F4C" w:rsidRDefault="00D85F4C" w:rsidP="00D85F4C">
      <w:pPr>
        <w:ind w:firstLine="567"/>
        <w:rPr>
          <w:sz w:val="24"/>
          <w:szCs w:val="24"/>
        </w:rPr>
      </w:pPr>
      <w:r w:rsidRPr="00D85F4C">
        <w:rPr>
          <w:sz w:val="24"/>
          <w:szCs w:val="24"/>
        </w:rPr>
        <w:t>Элементы действий оценщика</w:t>
      </w:r>
    </w:p>
    <w:p w14:paraId="7809BFE9" w14:textId="77777777" w:rsidR="00D85F4C" w:rsidRPr="00D85F4C" w:rsidRDefault="00D85F4C" w:rsidP="00D85F4C">
      <w:pPr>
        <w:ind w:firstLine="567"/>
        <w:rPr>
          <w:sz w:val="24"/>
          <w:szCs w:val="24"/>
        </w:rPr>
      </w:pPr>
      <w:r w:rsidRPr="00D85F4C">
        <w:rPr>
          <w:sz w:val="24"/>
          <w:szCs w:val="24"/>
        </w:rPr>
        <w:t>ALC_САР.1.1</w:t>
      </w:r>
      <w:proofErr w:type="gramStart"/>
      <w:r w:rsidRPr="00D85F4C">
        <w:rPr>
          <w:sz w:val="24"/>
          <w:szCs w:val="24"/>
        </w:rPr>
        <w:t>Е</w:t>
      </w:r>
      <w:proofErr w:type="gramEnd"/>
    </w:p>
    <w:p w14:paraId="29145737" w14:textId="77777777" w:rsidR="00D85F4C" w:rsidRPr="00D85F4C" w:rsidRDefault="00D85F4C" w:rsidP="00D85F4C">
      <w:pPr>
        <w:ind w:firstLine="567"/>
        <w:rPr>
          <w:sz w:val="24"/>
          <w:szCs w:val="24"/>
        </w:rPr>
      </w:pPr>
      <w:r w:rsidRPr="00D85F4C">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0C629F57" w14:textId="77777777" w:rsidR="00D85F4C" w:rsidRPr="00D85F4C" w:rsidRDefault="00D85F4C" w:rsidP="00D85F4C">
      <w:pPr>
        <w:ind w:firstLine="567"/>
        <w:rPr>
          <w:sz w:val="24"/>
          <w:szCs w:val="24"/>
        </w:rPr>
      </w:pPr>
    </w:p>
    <w:p w14:paraId="3E879596" w14:textId="77777777" w:rsidR="00D85F4C" w:rsidRPr="00D85F4C" w:rsidRDefault="00D85F4C" w:rsidP="00D85F4C">
      <w:pPr>
        <w:ind w:firstLine="567"/>
        <w:rPr>
          <w:b/>
          <w:bCs/>
          <w:sz w:val="24"/>
          <w:szCs w:val="24"/>
        </w:rPr>
      </w:pPr>
      <w:r w:rsidRPr="00D85F4C">
        <w:rPr>
          <w:b/>
          <w:bCs/>
          <w:sz w:val="24"/>
          <w:szCs w:val="24"/>
        </w:rPr>
        <w:t>12.2.5 ALC_CMC.2 Использование системы УК</w:t>
      </w:r>
    </w:p>
    <w:p w14:paraId="21AD11C8" w14:textId="77777777" w:rsidR="00D85F4C" w:rsidRDefault="00D85F4C" w:rsidP="00D85F4C">
      <w:pPr>
        <w:ind w:firstLine="567"/>
        <w:rPr>
          <w:sz w:val="24"/>
          <w:szCs w:val="24"/>
        </w:rPr>
      </w:pPr>
    </w:p>
    <w:p w14:paraId="7282722E" w14:textId="45CE9814" w:rsidR="00D85F4C" w:rsidRPr="00D85F4C" w:rsidRDefault="00D85F4C" w:rsidP="00D85F4C">
      <w:pPr>
        <w:ind w:firstLine="567"/>
        <w:rPr>
          <w:sz w:val="24"/>
          <w:szCs w:val="24"/>
        </w:rPr>
      </w:pPr>
      <w:r w:rsidRPr="00D85F4C">
        <w:rPr>
          <w:sz w:val="24"/>
          <w:szCs w:val="24"/>
        </w:rPr>
        <w:t>Зависимости: ALC_CMS.1 Охват УК ОО</w:t>
      </w:r>
    </w:p>
    <w:p w14:paraId="116354FC" w14:textId="77777777" w:rsidR="00D85F4C" w:rsidRPr="00D85F4C" w:rsidRDefault="00D85F4C" w:rsidP="00D85F4C">
      <w:pPr>
        <w:ind w:firstLine="567"/>
        <w:rPr>
          <w:sz w:val="24"/>
          <w:szCs w:val="24"/>
        </w:rPr>
      </w:pPr>
      <w:r w:rsidRPr="00D85F4C">
        <w:rPr>
          <w:sz w:val="24"/>
          <w:szCs w:val="24"/>
        </w:rPr>
        <w:t>Цели</w:t>
      </w:r>
    </w:p>
    <w:p w14:paraId="2AC00E35" w14:textId="77777777" w:rsidR="00D85F4C" w:rsidRPr="00D85F4C" w:rsidRDefault="00D85F4C" w:rsidP="00D85F4C">
      <w:pPr>
        <w:ind w:firstLine="567"/>
        <w:rPr>
          <w:sz w:val="24"/>
          <w:szCs w:val="24"/>
        </w:rPr>
      </w:pPr>
      <w:r w:rsidRPr="00D85F4C">
        <w:rPr>
          <w:sz w:val="24"/>
          <w:szCs w:val="24"/>
        </w:rPr>
        <w:t>Для обеспечения однозначности в определении оцениваемого экземпляра ОО требуется уникальная маркировка. Обозначение ОО соответствующей маркировкой дает пользователям ОО возможность знать, какой экземпляр ОО они используют.</w:t>
      </w:r>
    </w:p>
    <w:p w14:paraId="24EDC5BF" w14:textId="77777777" w:rsidR="00D85F4C" w:rsidRPr="00D85F4C" w:rsidRDefault="00D85F4C" w:rsidP="00D85F4C">
      <w:pPr>
        <w:ind w:firstLine="567"/>
        <w:rPr>
          <w:sz w:val="24"/>
          <w:szCs w:val="24"/>
        </w:rPr>
      </w:pPr>
      <w:r w:rsidRPr="00D85F4C">
        <w:rPr>
          <w:sz w:val="24"/>
          <w:szCs w:val="24"/>
        </w:rPr>
        <w:t>Уникальная идентификация элементов конфигурации ведет к лучшему пониманию композиции ОО, что, в свою очередь, способствует определению тех элементов, на которые направлены требования оценки для ОО.</w:t>
      </w:r>
    </w:p>
    <w:p w14:paraId="50C7F698" w14:textId="77777777" w:rsidR="00D85F4C" w:rsidRPr="00D85F4C" w:rsidRDefault="00D85F4C" w:rsidP="00D85F4C">
      <w:pPr>
        <w:ind w:firstLine="567"/>
        <w:rPr>
          <w:sz w:val="24"/>
          <w:szCs w:val="24"/>
        </w:rPr>
      </w:pPr>
      <w:r w:rsidRPr="00D85F4C">
        <w:rPr>
          <w:sz w:val="24"/>
          <w:szCs w:val="24"/>
        </w:rPr>
        <w:t xml:space="preserve">Использование системы УК увеличивает доверие к тому, что элементы </w:t>
      </w:r>
      <w:r w:rsidRPr="00D85F4C">
        <w:rPr>
          <w:sz w:val="24"/>
          <w:szCs w:val="24"/>
        </w:rPr>
        <w:lastRenderedPageBreak/>
        <w:t>конфигурации обслуживаются управляемым образом.</w:t>
      </w:r>
    </w:p>
    <w:p w14:paraId="224C06A1" w14:textId="77777777" w:rsidR="00D85F4C" w:rsidRPr="00D85F4C" w:rsidRDefault="00D85F4C" w:rsidP="00D85F4C">
      <w:pPr>
        <w:ind w:firstLine="567"/>
        <w:rPr>
          <w:sz w:val="24"/>
          <w:szCs w:val="24"/>
        </w:rPr>
      </w:pPr>
      <w:r w:rsidRPr="00D85F4C">
        <w:rPr>
          <w:sz w:val="24"/>
          <w:szCs w:val="24"/>
        </w:rPr>
        <w:t>Элементы действий разработчика</w:t>
      </w:r>
    </w:p>
    <w:p w14:paraId="59A7070F" w14:textId="77777777" w:rsidR="00D85F4C" w:rsidRPr="00D85F4C" w:rsidRDefault="00D85F4C" w:rsidP="00D85F4C">
      <w:pPr>
        <w:ind w:firstLine="567"/>
        <w:rPr>
          <w:sz w:val="24"/>
          <w:szCs w:val="24"/>
        </w:rPr>
      </w:pPr>
      <w:r w:rsidRPr="00D85F4C">
        <w:rPr>
          <w:sz w:val="24"/>
          <w:szCs w:val="24"/>
        </w:rPr>
        <w:t>ALC_CMC.2.1D</w:t>
      </w:r>
    </w:p>
    <w:p w14:paraId="77C6A99B" w14:textId="77777777" w:rsidR="00D85F4C" w:rsidRPr="00D85F4C" w:rsidRDefault="00D85F4C" w:rsidP="00D85F4C">
      <w:pPr>
        <w:ind w:firstLine="567"/>
        <w:rPr>
          <w:sz w:val="24"/>
          <w:szCs w:val="24"/>
        </w:rPr>
      </w:pPr>
      <w:r w:rsidRPr="00D85F4C">
        <w:rPr>
          <w:sz w:val="24"/>
          <w:szCs w:val="24"/>
        </w:rPr>
        <w:t>Разработчик должен предоставить ОО и маркировку для ОО.</w:t>
      </w:r>
    </w:p>
    <w:p w14:paraId="1B659360" w14:textId="77777777" w:rsidR="00D85F4C" w:rsidRPr="00D85F4C" w:rsidRDefault="00D85F4C" w:rsidP="00D85F4C">
      <w:pPr>
        <w:ind w:firstLine="567"/>
        <w:rPr>
          <w:sz w:val="24"/>
          <w:szCs w:val="24"/>
        </w:rPr>
      </w:pPr>
      <w:r w:rsidRPr="00D85F4C">
        <w:rPr>
          <w:sz w:val="24"/>
          <w:szCs w:val="24"/>
        </w:rPr>
        <w:t>ALC_CMC.2.2D</w:t>
      </w:r>
    </w:p>
    <w:p w14:paraId="22D38B4A" w14:textId="77777777" w:rsidR="00D85F4C" w:rsidRPr="00D85F4C" w:rsidRDefault="00D85F4C" w:rsidP="00D85F4C">
      <w:pPr>
        <w:ind w:firstLine="567"/>
        <w:rPr>
          <w:sz w:val="24"/>
          <w:szCs w:val="24"/>
        </w:rPr>
      </w:pPr>
      <w:r w:rsidRPr="00D85F4C">
        <w:rPr>
          <w:sz w:val="24"/>
          <w:szCs w:val="24"/>
        </w:rPr>
        <w:t>Разработчик должен предоставить документацию УК.</w:t>
      </w:r>
    </w:p>
    <w:p w14:paraId="28935F50" w14:textId="77777777" w:rsidR="00D85F4C" w:rsidRPr="00D85F4C" w:rsidRDefault="00D85F4C" w:rsidP="00D85F4C">
      <w:pPr>
        <w:ind w:firstLine="567"/>
        <w:rPr>
          <w:sz w:val="24"/>
          <w:szCs w:val="24"/>
        </w:rPr>
      </w:pPr>
      <w:r w:rsidRPr="00D85F4C">
        <w:rPr>
          <w:sz w:val="24"/>
          <w:szCs w:val="24"/>
        </w:rPr>
        <w:t>ALC_CMC.2.3D</w:t>
      </w:r>
    </w:p>
    <w:p w14:paraId="38BC5A34" w14:textId="77777777" w:rsidR="00D85F4C" w:rsidRPr="00D85F4C" w:rsidRDefault="00D85F4C" w:rsidP="00D85F4C">
      <w:pPr>
        <w:ind w:firstLine="567"/>
        <w:rPr>
          <w:sz w:val="24"/>
          <w:szCs w:val="24"/>
        </w:rPr>
      </w:pPr>
      <w:r w:rsidRPr="00D85F4C">
        <w:rPr>
          <w:sz w:val="24"/>
          <w:szCs w:val="24"/>
        </w:rPr>
        <w:t>Разработчик должен использовать систему УК.</w:t>
      </w:r>
    </w:p>
    <w:p w14:paraId="2CDD4413" w14:textId="77777777" w:rsidR="00D85F4C" w:rsidRPr="00D85F4C" w:rsidRDefault="00D85F4C" w:rsidP="00D85F4C">
      <w:pPr>
        <w:ind w:firstLine="567"/>
        <w:rPr>
          <w:sz w:val="24"/>
          <w:szCs w:val="24"/>
        </w:rPr>
      </w:pPr>
      <w:r w:rsidRPr="00D85F4C">
        <w:rPr>
          <w:sz w:val="24"/>
          <w:szCs w:val="24"/>
        </w:rPr>
        <w:t>Элементы содержания и представления свидетельств</w:t>
      </w:r>
    </w:p>
    <w:p w14:paraId="3F8955CF" w14:textId="77777777" w:rsidR="00D85F4C" w:rsidRPr="00D85F4C" w:rsidRDefault="00D85F4C" w:rsidP="00D85F4C">
      <w:pPr>
        <w:ind w:firstLine="567"/>
        <w:rPr>
          <w:sz w:val="24"/>
          <w:szCs w:val="24"/>
        </w:rPr>
      </w:pPr>
      <w:r w:rsidRPr="00D85F4C">
        <w:rPr>
          <w:sz w:val="24"/>
          <w:szCs w:val="24"/>
        </w:rPr>
        <w:t>А1</w:t>
      </w:r>
      <w:proofErr w:type="gramStart"/>
      <w:r w:rsidRPr="00D85F4C">
        <w:rPr>
          <w:sz w:val="24"/>
          <w:szCs w:val="24"/>
        </w:rPr>
        <w:t>_С</w:t>
      </w:r>
      <w:proofErr w:type="gramEnd"/>
      <w:r w:rsidRPr="00D85F4C">
        <w:rPr>
          <w:sz w:val="24"/>
          <w:szCs w:val="24"/>
        </w:rPr>
        <w:t>_СМС.2.1С</w:t>
      </w:r>
    </w:p>
    <w:p w14:paraId="12ADB5ED" w14:textId="77777777" w:rsidR="00D85F4C" w:rsidRPr="00D85F4C" w:rsidRDefault="00D85F4C" w:rsidP="00D85F4C">
      <w:pPr>
        <w:ind w:firstLine="567"/>
        <w:rPr>
          <w:sz w:val="24"/>
          <w:szCs w:val="24"/>
        </w:rPr>
      </w:pPr>
      <w:r w:rsidRPr="00D85F4C">
        <w:rPr>
          <w:sz w:val="24"/>
          <w:szCs w:val="24"/>
        </w:rPr>
        <w:t>ОО должен быть помечен уникальной маркировкой.</w:t>
      </w:r>
    </w:p>
    <w:p w14:paraId="2D2902C4" w14:textId="77777777" w:rsidR="00D85F4C" w:rsidRPr="00D85F4C" w:rsidRDefault="00D85F4C" w:rsidP="00D85F4C">
      <w:pPr>
        <w:ind w:firstLine="567"/>
        <w:rPr>
          <w:sz w:val="24"/>
          <w:szCs w:val="24"/>
        </w:rPr>
      </w:pPr>
      <w:r w:rsidRPr="00D85F4C">
        <w:rPr>
          <w:sz w:val="24"/>
          <w:szCs w:val="24"/>
        </w:rPr>
        <w:t>ALC_CMC.2.2C</w:t>
      </w:r>
    </w:p>
    <w:p w14:paraId="195BDF7D" w14:textId="77777777" w:rsidR="00D85F4C" w:rsidRPr="00D85F4C" w:rsidRDefault="00D85F4C" w:rsidP="00D85F4C">
      <w:pPr>
        <w:ind w:firstLine="567"/>
        <w:rPr>
          <w:sz w:val="24"/>
          <w:szCs w:val="24"/>
        </w:rPr>
      </w:pPr>
      <w:r w:rsidRPr="00D85F4C">
        <w:rPr>
          <w:sz w:val="24"/>
          <w:szCs w:val="24"/>
        </w:rPr>
        <w:t>В документации УК должно содержаться описание метода, используемого для уникальной идентификации элементов конфигурации.</w:t>
      </w:r>
    </w:p>
    <w:p w14:paraId="7499806B" w14:textId="77777777" w:rsidR="00D85F4C" w:rsidRPr="00D85F4C" w:rsidRDefault="00D85F4C" w:rsidP="00D85F4C">
      <w:pPr>
        <w:ind w:firstLine="567"/>
        <w:rPr>
          <w:sz w:val="24"/>
          <w:szCs w:val="24"/>
        </w:rPr>
      </w:pPr>
      <w:r w:rsidRPr="00D85F4C">
        <w:rPr>
          <w:sz w:val="24"/>
          <w:szCs w:val="24"/>
        </w:rPr>
        <w:t>ALC_CMC.2.3C</w:t>
      </w:r>
    </w:p>
    <w:p w14:paraId="3FE08A0C" w14:textId="77777777" w:rsidR="00D85F4C" w:rsidRPr="00D85F4C" w:rsidRDefault="00D85F4C" w:rsidP="00D85F4C">
      <w:pPr>
        <w:ind w:firstLine="567"/>
        <w:rPr>
          <w:sz w:val="24"/>
          <w:szCs w:val="24"/>
        </w:rPr>
      </w:pPr>
      <w:r w:rsidRPr="00D85F4C">
        <w:rPr>
          <w:sz w:val="24"/>
          <w:szCs w:val="24"/>
        </w:rPr>
        <w:t>В системе УК должны быть уникальным образом идентифицированы все элементы конфигурации.</w:t>
      </w:r>
    </w:p>
    <w:p w14:paraId="241CCDE5" w14:textId="77777777" w:rsidR="00D85F4C" w:rsidRPr="00D85F4C" w:rsidRDefault="00D85F4C" w:rsidP="00D85F4C">
      <w:pPr>
        <w:ind w:firstLine="567"/>
        <w:rPr>
          <w:sz w:val="24"/>
          <w:szCs w:val="24"/>
        </w:rPr>
      </w:pPr>
      <w:r w:rsidRPr="00D85F4C">
        <w:rPr>
          <w:sz w:val="24"/>
          <w:szCs w:val="24"/>
        </w:rPr>
        <w:t>Элементы действий оценщика</w:t>
      </w:r>
    </w:p>
    <w:p w14:paraId="00139460" w14:textId="77777777" w:rsidR="00D85F4C" w:rsidRPr="00D85F4C" w:rsidRDefault="00D85F4C" w:rsidP="00D85F4C">
      <w:pPr>
        <w:ind w:firstLine="567"/>
        <w:rPr>
          <w:sz w:val="24"/>
          <w:szCs w:val="24"/>
        </w:rPr>
      </w:pPr>
      <w:r w:rsidRPr="00D85F4C">
        <w:rPr>
          <w:sz w:val="24"/>
          <w:szCs w:val="24"/>
        </w:rPr>
        <w:t>ALC_СМС.2.1</w:t>
      </w:r>
      <w:proofErr w:type="gramStart"/>
      <w:r w:rsidRPr="00D85F4C">
        <w:rPr>
          <w:sz w:val="24"/>
          <w:szCs w:val="24"/>
        </w:rPr>
        <w:t>Е</w:t>
      </w:r>
      <w:proofErr w:type="gramEnd"/>
    </w:p>
    <w:p w14:paraId="0A2FD39C" w14:textId="77777777" w:rsidR="00D85F4C" w:rsidRPr="00D85F4C" w:rsidRDefault="00D85F4C" w:rsidP="00D85F4C">
      <w:pPr>
        <w:ind w:firstLine="567"/>
        <w:rPr>
          <w:sz w:val="24"/>
          <w:szCs w:val="24"/>
        </w:rPr>
      </w:pPr>
      <w:r w:rsidRPr="00D85F4C">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67D5CC01" w14:textId="77777777" w:rsidR="00D85F4C" w:rsidRPr="00D85F4C" w:rsidRDefault="00D85F4C" w:rsidP="00D85F4C">
      <w:pPr>
        <w:ind w:firstLine="567"/>
        <w:rPr>
          <w:sz w:val="24"/>
          <w:szCs w:val="24"/>
        </w:rPr>
      </w:pPr>
    </w:p>
    <w:p w14:paraId="1000430A" w14:textId="77777777" w:rsidR="00D85F4C" w:rsidRPr="00D85F4C" w:rsidRDefault="00D85F4C" w:rsidP="00D85F4C">
      <w:pPr>
        <w:ind w:firstLine="567"/>
        <w:rPr>
          <w:b/>
          <w:bCs/>
          <w:sz w:val="24"/>
          <w:szCs w:val="24"/>
        </w:rPr>
      </w:pPr>
      <w:r w:rsidRPr="00D85F4C">
        <w:rPr>
          <w:b/>
          <w:bCs/>
          <w:sz w:val="24"/>
          <w:szCs w:val="24"/>
        </w:rPr>
        <w:t>12.2.6 ALC_CMC.3 Средства контроля авторизации</w:t>
      </w:r>
    </w:p>
    <w:p w14:paraId="36F6A317" w14:textId="77777777" w:rsidR="00D85F4C" w:rsidRDefault="00D85F4C" w:rsidP="00D85F4C">
      <w:pPr>
        <w:ind w:firstLine="567"/>
        <w:rPr>
          <w:sz w:val="24"/>
          <w:szCs w:val="24"/>
        </w:rPr>
      </w:pPr>
    </w:p>
    <w:p w14:paraId="75187D85" w14:textId="078FE952" w:rsidR="00D85F4C" w:rsidRPr="00D85F4C" w:rsidRDefault="00D85F4C" w:rsidP="00D85F4C">
      <w:pPr>
        <w:ind w:firstLine="567"/>
        <w:rPr>
          <w:sz w:val="24"/>
          <w:szCs w:val="24"/>
        </w:rPr>
      </w:pPr>
      <w:r w:rsidRPr="00D85F4C">
        <w:rPr>
          <w:sz w:val="24"/>
          <w:szCs w:val="24"/>
        </w:rPr>
        <w:t>Зависимости: ALC_CMS.1 Охват УК ОО</w:t>
      </w:r>
    </w:p>
    <w:p w14:paraId="47943B92" w14:textId="77777777" w:rsidR="00D85F4C" w:rsidRPr="00D85F4C" w:rsidRDefault="00D85F4C" w:rsidP="00D85F4C">
      <w:pPr>
        <w:ind w:firstLine="567"/>
        <w:rPr>
          <w:sz w:val="24"/>
          <w:szCs w:val="24"/>
        </w:rPr>
      </w:pPr>
      <w:r w:rsidRPr="00D85F4C">
        <w:rPr>
          <w:sz w:val="24"/>
          <w:szCs w:val="24"/>
        </w:rPr>
        <w:t>ALC_DVS.1 Идентификация мер безопасности</w:t>
      </w:r>
    </w:p>
    <w:p w14:paraId="1CBE2B61" w14:textId="77777777" w:rsidR="00D85F4C" w:rsidRPr="00D85F4C" w:rsidRDefault="00D85F4C" w:rsidP="00D85F4C">
      <w:pPr>
        <w:ind w:firstLine="567"/>
        <w:rPr>
          <w:sz w:val="24"/>
          <w:szCs w:val="24"/>
        </w:rPr>
      </w:pPr>
      <w:r w:rsidRPr="00D85F4C">
        <w:rPr>
          <w:sz w:val="24"/>
          <w:szCs w:val="24"/>
        </w:rPr>
        <w:t>ALC_LCD.1 Определенная разработчиком модель жизненного цикла</w:t>
      </w:r>
    </w:p>
    <w:p w14:paraId="4692EBD3" w14:textId="77777777" w:rsidR="00D85F4C" w:rsidRPr="00D85F4C" w:rsidRDefault="00D85F4C" w:rsidP="00D85F4C">
      <w:pPr>
        <w:ind w:firstLine="567"/>
        <w:rPr>
          <w:sz w:val="24"/>
          <w:szCs w:val="24"/>
        </w:rPr>
      </w:pPr>
      <w:r w:rsidRPr="00D85F4C">
        <w:rPr>
          <w:sz w:val="24"/>
          <w:szCs w:val="24"/>
        </w:rPr>
        <w:t>Модель жизненного цикла включает процедуры, инструменты и методы, используемые для разработки и сопровождения ОО. Аспекты процесса, которые могут быть охвачены такой моделью, включают методы проектирования, процедуры проверки, средства контроля управления проектом, процедуры контроля изменений, методы тестирования и процедуры приемки. Эффективная модель жизненного цикла будет учитывать эти аспекты процесса разработки и сопровождения в рамках общей структуры управления, которая распределяет обязанности и контролирует прогресс.</w:t>
      </w:r>
    </w:p>
    <w:p w14:paraId="0D6DD15A" w14:textId="77777777" w:rsidR="00D85F4C" w:rsidRPr="00D85F4C" w:rsidRDefault="00D85F4C" w:rsidP="00D85F4C">
      <w:pPr>
        <w:ind w:firstLine="567"/>
        <w:rPr>
          <w:sz w:val="24"/>
          <w:szCs w:val="24"/>
        </w:rPr>
      </w:pPr>
      <w:r w:rsidRPr="00D85F4C">
        <w:rPr>
          <w:sz w:val="24"/>
          <w:szCs w:val="24"/>
        </w:rPr>
        <w:t>Существуют различные типы ситуаций приемки, которые рассматриваются в разных местах критериев:</w:t>
      </w:r>
    </w:p>
    <w:p w14:paraId="4905190D" w14:textId="77777777" w:rsidR="00D85F4C" w:rsidRPr="00D85F4C" w:rsidRDefault="00D85F4C" w:rsidP="00D85F4C">
      <w:pPr>
        <w:ind w:firstLine="567"/>
        <w:rPr>
          <w:sz w:val="24"/>
          <w:szCs w:val="24"/>
        </w:rPr>
      </w:pPr>
      <w:r w:rsidRPr="00D85F4C">
        <w:rPr>
          <w:sz w:val="24"/>
          <w:szCs w:val="24"/>
        </w:rPr>
        <w:t>— приемка деталей, поставленных субподрядчиками («интеграция»), должна рассматриваться в этом семействе,</w:t>
      </w:r>
    </w:p>
    <w:p w14:paraId="639ED9C4" w14:textId="77777777" w:rsidR="00D85F4C" w:rsidRPr="00D85F4C" w:rsidRDefault="00D85F4C" w:rsidP="00D85F4C">
      <w:pPr>
        <w:ind w:firstLine="567"/>
        <w:rPr>
          <w:sz w:val="24"/>
          <w:szCs w:val="24"/>
        </w:rPr>
      </w:pPr>
      <w:r w:rsidRPr="00D85F4C">
        <w:rPr>
          <w:sz w:val="24"/>
          <w:szCs w:val="24"/>
        </w:rPr>
        <w:t>— Определение жизненного цикла разработки (ALC_LCD),</w:t>
      </w:r>
    </w:p>
    <w:p w14:paraId="6015306F" w14:textId="77777777" w:rsidR="00D85F4C" w:rsidRPr="00D85F4C" w:rsidRDefault="00D85F4C" w:rsidP="00D85F4C">
      <w:pPr>
        <w:ind w:firstLine="567"/>
        <w:rPr>
          <w:sz w:val="24"/>
          <w:szCs w:val="24"/>
        </w:rPr>
      </w:pPr>
      <w:r w:rsidRPr="00D85F4C">
        <w:rPr>
          <w:sz w:val="24"/>
          <w:szCs w:val="24"/>
        </w:rPr>
        <w:t>— приемка после внутренних перевозок в Безопасность среды разработки (ALC_DVS),</w:t>
      </w:r>
    </w:p>
    <w:p w14:paraId="27EFF24F" w14:textId="77777777" w:rsidR="00D85F4C" w:rsidRPr="00D85F4C" w:rsidRDefault="00D85F4C" w:rsidP="00D85F4C">
      <w:pPr>
        <w:ind w:firstLine="567"/>
        <w:rPr>
          <w:sz w:val="24"/>
          <w:szCs w:val="24"/>
        </w:rPr>
      </w:pPr>
      <w:r w:rsidRPr="00D85F4C">
        <w:rPr>
          <w:sz w:val="24"/>
          <w:szCs w:val="24"/>
        </w:rPr>
        <w:t>— приемка деталей в систему CM в возможностях CM (ALC_CMC), и</w:t>
      </w:r>
    </w:p>
    <w:p w14:paraId="3B2F8E53" w14:textId="77777777" w:rsidR="00D85F4C" w:rsidRPr="00D85F4C" w:rsidRDefault="00D85F4C" w:rsidP="00D85F4C">
      <w:pPr>
        <w:ind w:firstLine="567"/>
        <w:rPr>
          <w:sz w:val="24"/>
          <w:szCs w:val="24"/>
        </w:rPr>
      </w:pPr>
      <w:r w:rsidRPr="00D85F4C">
        <w:rPr>
          <w:sz w:val="24"/>
          <w:szCs w:val="24"/>
        </w:rPr>
        <w:t xml:space="preserve">— принятие </w:t>
      </w:r>
      <w:proofErr w:type="gramStart"/>
      <w:r w:rsidRPr="00D85F4C">
        <w:rPr>
          <w:sz w:val="24"/>
          <w:szCs w:val="24"/>
        </w:rPr>
        <w:t>поставленного</w:t>
      </w:r>
      <w:proofErr w:type="gramEnd"/>
      <w:r w:rsidRPr="00D85F4C">
        <w:rPr>
          <w:sz w:val="24"/>
          <w:szCs w:val="24"/>
        </w:rPr>
        <w:t xml:space="preserve"> ОО потребителем в стадии поставки (ALC_DEL).</w:t>
      </w:r>
    </w:p>
    <w:p w14:paraId="2A73E6E3" w14:textId="77777777" w:rsidR="00D85F4C" w:rsidRPr="00D85F4C" w:rsidRDefault="00D85F4C" w:rsidP="00D85F4C">
      <w:pPr>
        <w:ind w:firstLine="567"/>
        <w:rPr>
          <w:sz w:val="24"/>
          <w:szCs w:val="24"/>
        </w:rPr>
      </w:pPr>
      <w:r w:rsidRPr="00D85F4C">
        <w:rPr>
          <w:sz w:val="24"/>
          <w:szCs w:val="24"/>
        </w:rPr>
        <w:t>Первые три типа могут пересекаться.</w:t>
      </w:r>
    </w:p>
    <w:p w14:paraId="3B6D590C" w14:textId="77777777" w:rsidR="00D85F4C" w:rsidRPr="00D85F4C" w:rsidRDefault="00D85F4C" w:rsidP="00D85F4C">
      <w:pPr>
        <w:ind w:firstLine="567"/>
        <w:rPr>
          <w:sz w:val="24"/>
          <w:szCs w:val="24"/>
        </w:rPr>
      </w:pPr>
      <w:r w:rsidRPr="00D85F4C">
        <w:rPr>
          <w:sz w:val="24"/>
          <w:szCs w:val="24"/>
        </w:rPr>
        <w:t>Хотя определение жизненного цикла связано с сопровождением ОО и, следовательно, с аспектами, которые становятся актуальными после завершения оценки, его оценка добавляет уверенности за счет анализа информации о жизненном цикле ОО, предоставленной во время оценки.</w:t>
      </w:r>
    </w:p>
    <w:p w14:paraId="6CFDFF3E" w14:textId="77777777" w:rsidR="00D85F4C" w:rsidRPr="00D85F4C" w:rsidRDefault="00D85F4C" w:rsidP="00D85F4C">
      <w:pPr>
        <w:ind w:firstLine="567"/>
        <w:rPr>
          <w:sz w:val="24"/>
          <w:szCs w:val="24"/>
        </w:rPr>
      </w:pPr>
      <w:r w:rsidRPr="00D85F4C">
        <w:rPr>
          <w:sz w:val="24"/>
          <w:szCs w:val="24"/>
        </w:rPr>
        <w:t xml:space="preserve">Модель жизненного цикла обеспечивает необходимый контроль над разработкой и сопровождением ОО, если модель позволяет в достаточной степени минимизировать </w:t>
      </w:r>
      <w:r w:rsidRPr="00D85F4C">
        <w:rPr>
          <w:sz w:val="24"/>
          <w:szCs w:val="24"/>
        </w:rPr>
        <w:lastRenderedPageBreak/>
        <w:t>опасность того, что ОО не будет соответствовать требованиям безопасности.</w:t>
      </w:r>
    </w:p>
    <w:p w14:paraId="6735DE37" w14:textId="77777777" w:rsidR="00D85F4C" w:rsidRPr="00D85F4C" w:rsidRDefault="00D85F4C" w:rsidP="00D85F4C">
      <w:pPr>
        <w:ind w:firstLine="567"/>
        <w:rPr>
          <w:sz w:val="24"/>
          <w:szCs w:val="24"/>
        </w:rPr>
      </w:pPr>
      <w:r w:rsidRPr="00D85F4C">
        <w:rPr>
          <w:sz w:val="24"/>
          <w:szCs w:val="24"/>
        </w:rPr>
        <w:t>Измеримая модель жизненного цикла — это модель, использующая некоторую количественную оценку (арифметические параметры и/или метрики) управляемого продукта для измерения свой</w:t>
      </w:r>
      <w:proofErr w:type="gramStart"/>
      <w:r w:rsidRPr="00D85F4C">
        <w:rPr>
          <w:sz w:val="24"/>
          <w:szCs w:val="24"/>
        </w:rPr>
        <w:t>ств пр</w:t>
      </w:r>
      <w:proofErr w:type="gramEnd"/>
      <w:r w:rsidRPr="00D85F4C">
        <w:rPr>
          <w:sz w:val="24"/>
          <w:szCs w:val="24"/>
        </w:rPr>
        <w:t>одукта при разработке. Типичными показателями являются показатели сложности исходного кода, плотность дефектов (ошибок на размер кода) или среднее время до отказа. Для оценки безопасности имеют значение все эти метрики, которые используются для повышения качества за счет уменьшения вероятности ошибок и тем самым, в свою очередь, повышения уверенности в безопасности ОО.</w:t>
      </w:r>
    </w:p>
    <w:p w14:paraId="189AC504" w14:textId="77777777" w:rsidR="00D85F4C" w:rsidRPr="00D85F4C" w:rsidRDefault="00D85F4C" w:rsidP="00D85F4C">
      <w:pPr>
        <w:ind w:firstLine="567"/>
        <w:rPr>
          <w:sz w:val="24"/>
          <w:szCs w:val="24"/>
        </w:rPr>
      </w:pPr>
      <w:r w:rsidRPr="00D85F4C">
        <w:rPr>
          <w:sz w:val="24"/>
          <w:szCs w:val="24"/>
        </w:rPr>
        <w:t>Следует учитывать, что существуют стандартизированные модели жизненного цикла с одной стороны (например, водопадная модель) и стандартизированные метрики с другой стороны (например, плотность ошибок), которые можно комбинировать. Серия стандартов ISO/IEC 15408 не требует, чтобы жизненный цикл соответствовал одному стандарту, определяющему оба аспекта.</w:t>
      </w:r>
    </w:p>
    <w:p w14:paraId="0484E68D" w14:textId="77777777" w:rsidR="00D85F4C" w:rsidRPr="00D85F4C" w:rsidRDefault="00D85F4C" w:rsidP="00D85F4C">
      <w:pPr>
        <w:ind w:firstLine="567"/>
        <w:rPr>
          <w:sz w:val="24"/>
          <w:szCs w:val="24"/>
        </w:rPr>
      </w:pPr>
      <w:r w:rsidRPr="00D85F4C">
        <w:rPr>
          <w:sz w:val="24"/>
          <w:szCs w:val="24"/>
        </w:rPr>
        <w:t>ALC_LCD.1 Разработчик определяет процессы жизненного цикла</w:t>
      </w:r>
    </w:p>
    <w:p w14:paraId="798D5642" w14:textId="77777777" w:rsidR="00D85F4C" w:rsidRPr="00D85F4C" w:rsidRDefault="00D85F4C" w:rsidP="00D85F4C">
      <w:pPr>
        <w:ind w:firstLine="567"/>
        <w:rPr>
          <w:sz w:val="24"/>
          <w:szCs w:val="24"/>
        </w:rPr>
      </w:pPr>
      <w:r w:rsidRPr="00D85F4C">
        <w:rPr>
          <w:sz w:val="24"/>
          <w:szCs w:val="24"/>
        </w:rPr>
        <w:t>Цели</w:t>
      </w:r>
    </w:p>
    <w:p w14:paraId="3E33142B" w14:textId="77777777" w:rsidR="00D85F4C" w:rsidRPr="00D85F4C" w:rsidRDefault="00D85F4C" w:rsidP="00D85F4C">
      <w:pPr>
        <w:ind w:firstLine="567"/>
        <w:rPr>
          <w:sz w:val="24"/>
          <w:szCs w:val="24"/>
        </w:rPr>
      </w:pPr>
      <w:r w:rsidRPr="00D85F4C">
        <w:rPr>
          <w:sz w:val="24"/>
          <w:szCs w:val="24"/>
        </w:rPr>
        <w:t>Для обеспечения однозначности в определении оцениваемого экземпляра ОО требуется уникальная маркировка. Обозначение ОО соответствующей маркировкой дает пользователям ОО возможность знать, какой экземпляр ОО они используют.</w:t>
      </w:r>
    </w:p>
    <w:p w14:paraId="48998891" w14:textId="77777777" w:rsidR="00D85F4C" w:rsidRPr="00D85F4C" w:rsidRDefault="00D85F4C" w:rsidP="00D85F4C">
      <w:pPr>
        <w:ind w:firstLine="567"/>
        <w:rPr>
          <w:sz w:val="24"/>
          <w:szCs w:val="24"/>
        </w:rPr>
      </w:pPr>
      <w:r w:rsidRPr="00D85F4C">
        <w:rPr>
          <w:sz w:val="24"/>
          <w:szCs w:val="24"/>
        </w:rPr>
        <w:t>Уникальная идентификация элементов конфигурации ведет к лучшему пониманию композиции ОО, что, в свою очередь, способствует определению тех элементов, на которые направлены требования оценки для ОО.</w:t>
      </w:r>
    </w:p>
    <w:p w14:paraId="4518FF70" w14:textId="77777777" w:rsidR="00D85F4C" w:rsidRPr="00D85F4C" w:rsidRDefault="00D85F4C" w:rsidP="00D85F4C">
      <w:pPr>
        <w:ind w:firstLine="567"/>
        <w:rPr>
          <w:sz w:val="24"/>
          <w:szCs w:val="24"/>
        </w:rPr>
      </w:pPr>
      <w:r w:rsidRPr="00D85F4C">
        <w:rPr>
          <w:sz w:val="24"/>
          <w:szCs w:val="24"/>
        </w:rPr>
        <w:t>Использование системы УК увеличивает доверие к тому, что элементы конфигурации обслуживаются управляемым образом.</w:t>
      </w:r>
    </w:p>
    <w:p w14:paraId="6B0C4094" w14:textId="77777777" w:rsidR="00D85F4C" w:rsidRPr="00D85F4C" w:rsidRDefault="00D85F4C" w:rsidP="00D85F4C">
      <w:pPr>
        <w:ind w:firstLine="567"/>
        <w:rPr>
          <w:sz w:val="24"/>
          <w:szCs w:val="24"/>
        </w:rPr>
      </w:pPr>
      <w:r w:rsidRPr="00D85F4C">
        <w:rPr>
          <w:sz w:val="24"/>
          <w:szCs w:val="24"/>
        </w:rPr>
        <w:t>Поддержанию целостности ОО способствует применение средств контроля, исключающих выполнение несанкционированных модификаций ОО («Управление доступом к УК»), а также обеспечение надлежащих функциональных возможностей и использование системы УК.</w:t>
      </w:r>
    </w:p>
    <w:p w14:paraId="50166640" w14:textId="77777777" w:rsidR="00D85F4C" w:rsidRPr="00D85F4C" w:rsidRDefault="00D85F4C" w:rsidP="00D85F4C">
      <w:pPr>
        <w:ind w:firstLine="567"/>
        <w:rPr>
          <w:sz w:val="24"/>
          <w:szCs w:val="24"/>
        </w:rPr>
      </w:pPr>
      <w:r w:rsidRPr="00D85F4C">
        <w:rPr>
          <w:sz w:val="24"/>
          <w:szCs w:val="24"/>
        </w:rPr>
        <w:t>Элементы действий разработчика</w:t>
      </w:r>
    </w:p>
    <w:p w14:paraId="065D8217" w14:textId="77777777" w:rsidR="00D85F4C" w:rsidRPr="00D85F4C" w:rsidRDefault="00D85F4C" w:rsidP="00D85F4C">
      <w:pPr>
        <w:ind w:firstLine="567"/>
        <w:rPr>
          <w:sz w:val="24"/>
          <w:szCs w:val="24"/>
        </w:rPr>
      </w:pPr>
      <w:r w:rsidRPr="00D85F4C">
        <w:rPr>
          <w:sz w:val="24"/>
          <w:szCs w:val="24"/>
        </w:rPr>
        <w:t>ALC_CMC.3.1D</w:t>
      </w:r>
    </w:p>
    <w:p w14:paraId="4C5461DB" w14:textId="77777777" w:rsidR="00D85F4C" w:rsidRPr="00D85F4C" w:rsidRDefault="00D85F4C" w:rsidP="00D85F4C">
      <w:pPr>
        <w:ind w:firstLine="567"/>
        <w:rPr>
          <w:sz w:val="24"/>
          <w:szCs w:val="24"/>
        </w:rPr>
      </w:pPr>
      <w:r w:rsidRPr="00D85F4C">
        <w:rPr>
          <w:sz w:val="24"/>
          <w:szCs w:val="24"/>
        </w:rPr>
        <w:t>Разработчик должен предоставить ОО и маркировку для ОО.</w:t>
      </w:r>
    </w:p>
    <w:p w14:paraId="5C3ADC8F" w14:textId="77777777" w:rsidR="00D85F4C" w:rsidRPr="00D85F4C" w:rsidRDefault="00D85F4C" w:rsidP="00D85F4C">
      <w:pPr>
        <w:ind w:firstLine="567"/>
        <w:rPr>
          <w:sz w:val="24"/>
          <w:szCs w:val="24"/>
        </w:rPr>
      </w:pPr>
      <w:r w:rsidRPr="00D85F4C">
        <w:rPr>
          <w:sz w:val="24"/>
          <w:szCs w:val="24"/>
        </w:rPr>
        <w:t>ALC_CMC.3.2D</w:t>
      </w:r>
    </w:p>
    <w:p w14:paraId="592C3729" w14:textId="77777777" w:rsidR="00D85F4C" w:rsidRPr="00D85F4C" w:rsidRDefault="00D85F4C" w:rsidP="00D85F4C">
      <w:pPr>
        <w:ind w:firstLine="567"/>
        <w:rPr>
          <w:sz w:val="24"/>
          <w:szCs w:val="24"/>
        </w:rPr>
      </w:pPr>
      <w:r w:rsidRPr="00D85F4C">
        <w:rPr>
          <w:sz w:val="24"/>
          <w:szCs w:val="24"/>
        </w:rPr>
        <w:t>Разработчик должен предоставить документацию УК.</w:t>
      </w:r>
    </w:p>
    <w:p w14:paraId="104CF83D" w14:textId="77777777" w:rsidR="00D85F4C" w:rsidRPr="00D85F4C" w:rsidRDefault="00D85F4C" w:rsidP="00D85F4C">
      <w:pPr>
        <w:ind w:firstLine="567"/>
        <w:rPr>
          <w:sz w:val="24"/>
          <w:szCs w:val="24"/>
        </w:rPr>
      </w:pPr>
      <w:r w:rsidRPr="00D85F4C">
        <w:rPr>
          <w:sz w:val="24"/>
          <w:szCs w:val="24"/>
        </w:rPr>
        <w:t>ALC_CMC.3.3D</w:t>
      </w:r>
    </w:p>
    <w:p w14:paraId="73DBF58D" w14:textId="77777777" w:rsidR="00D85F4C" w:rsidRPr="00D85F4C" w:rsidRDefault="00D85F4C" w:rsidP="00D85F4C">
      <w:pPr>
        <w:ind w:firstLine="567"/>
        <w:rPr>
          <w:sz w:val="24"/>
          <w:szCs w:val="24"/>
        </w:rPr>
      </w:pPr>
      <w:r w:rsidRPr="00D85F4C">
        <w:rPr>
          <w:sz w:val="24"/>
          <w:szCs w:val="24"/>
        </w:rPr>
        <w:t>Разработчик должен использовать систему УК.</w:t>
      </w:r>
    </w:p>
    <w:p w14:paraId="586827AB" w14:textId="77777777" w:rsidR="00D85F4C" w:rsidRPr="00D85F4C" w:rsidRDefault="00D85F4C" w:rsidP="00D85F4C">
      <w:pPr>
        <w:ind w:firstLine="567"/>
        <w:rPr>
          <w:sz w:val="24"/>
          <w:szCs w:val="24"/>
        </w:rPr>
      </w:pPr>
      <w:r w:rsidRPr="00D85F4C">
        <w:rPr>
          <w:sz w:val="24"/>
          <w:szCs w:val="24"/>
        </w:rPr>
        <w:t>Элементы содержания и представления свидетельств</w:t>
      </w:r>
    </w:p>
    <w:p w14:paraId="2EC6B84B" w14:textId="77777777" w:rsidR="00D85F4C" w:rsidRPr="00D85F4C" w:rsidRDefault="00D85F4C" w:rsidP="00D85F4C">
      <w:pPr>
        <w:ind w:firstLine="567"/>
        <w:rPr>
          <w:sz w:val="24"/>
          <w:szCs w:val="24"/>
        </w:rPr>
      </w:pPr>
      <w:r w:rsidRPr="00D85F4C">
        <w:rPr>
          <w:sz w:val="24"/>
          <w:szCs w:val="24"/>
        </w:rPr>
        <w:t>ALC_СМС.3.1</w:t>
      </w:r>
      <w:proofErr w:type="gramStart"/>
      <w:r w:rsidRPr="00D85F4C">
        <w:rPr>
          <w:sz w:val="24"/>
          <w:szCs w:val="24"/>
        </w:rPr>
        <w:t>С</w:t>
      </w:r>
      <w:proofErr w:type="gramEnd"/>
    </w:p>
    <w:p w14:paraId="1898E1AD" w14:textId="77777777" w:rsidR="00D85F4C" w:rsidRPr="00D85F4C" w:rsidRDefault="00D85F4C" w:rsidP="00D85F4C">
      <w:pPr>
        <w:ind w:firstLine="567"/>
        <w:rPr>
          <w:sz w:val="24"/>
          <w:szCs w:val="24"/>
        </w:rPr>
      </w:pPr>
      <w:r w:rsidRPr="00D85F4C">
        <w:rPr>
          <w:sz w:val="24"/>
          <w:szCs w:val="24"/>
        </w:rPr>
        <w:t>ОО должен быть помечен уникальной маркировкой.</w:t>
      </w:r>
    </w:p>
    <w:p w14:paraId="3C1667D0" w14:textId="77777777" w:rsidR="00D85F4C" w:rsidRPr="00D85F4C" w:rsidRDefault="00D85F4C" w:rsidP="00D85F4C">
      <w:pPr>
        <w:ind w:firstLine="567"/>
        <w:rPr>
          <w:sz w:val="24"/>
          <w:szCs w:val="24"/>
        </w:rPr>
      </w:pPr>
      <w:r w:rsidRPr="00D85F4C">
        <w:rPr>
          <w:sz w:val="24"/>
          <w:szCs w:val="24"/>
        </w:rPr>
        <w:t>ALC_CMC.3.2C</w:t>
      </w:r>
    </w:p>
    <w:p w14:paraId="429978B8" w14:textId="77777777" w:rsidR="00D85F4C" w:rsidRPr="00D85F4C" w:rsidRDefault="00D85F4C" w:rsidP="00D85F4C">
      <w:pPr>
        <w:ind w:firstLine="567"/>
        <w:rPr>
          <w:sz w:val="24"/>
          <w:szCs w:val="24"/>
        </w:rPr>
      </w:pPr>
      <w:r w:rsidRPr="00D85F4C">
        <w:rPr>
          <w:sz w:val="24"/>
          <w:szCs w:val="24"/>
        </w:rPr>
        <w:t>В документации УК должно содержаться описание метода, используемого для уникальной идентификации элементов конфигурации.</w:t>
      </w:r>
    </w:p>
    <w:p w14:paraId="14B902BD" w14:textId="77777777" w:rsidR="00D85F4C" w:rsidRPr="00D85F4C" w:rsidRDefault="00D85F4C" w:rsidP="00D85F4C">
      <w:pPr>
        <w:ind w:firstLine="567"/>
        <w:rPr>
          <w:sz w:val="24"/>
          <w:szCs w:val="24"/>
        </w:rPr>
      </w:pPr>
      <w:r w:rsidRPr="00D85F4C">
        <w:rPr>
          <w:sz w:val="24"/>
          <w:szCs w:val="24"/>
        </w:rPr>
        <w:t>ALC_CMC.3.3C</w:t>
      </w:r>
    </w:p>
    <w:p w14:paraId="18AAC29C" w14:textId="77777777" w:rsidR="00D85F4C" w:rsidRPr="00D85F4C" w:rsidRDefault="00D85F4C" w:rsidP="00D85F4C">
      <w:pPr>
        <w:ind w:firstLine="567"/>
        <w:rPr>
          <w:sz w:val="24"/>
          <w:szCs w:val="24"/>
        </w:rPr>
      </w:pPr>
      <w:r w:rsidRPr="00D85F4C">
        <w:rPr>
          <w:sz w:val="24"/>
          <w:szCs w:val="24"/>
        </w:rPr>
        <w:t>В системе УК должны быть уникальным образом идентифицированы все элементы конфигурации.</w:t>
      </w:r>
    </w:p>
    <w:p w14:paraId="69F8AC1E" w14:textId="77777777" w:rsidR="00D85F4C" w:rsidRPr="00D85F4C" w:rsidRDefault="00D85F4C" w:rsidP="00D85F4C">
      <w:pPr>
        <w:ind w:firstLine="567"/>
        <w:rPr>
          <w:sz w:val="24"/>
          <w:szCs w:val="24"/>
        </w:rPr>
      </w:pPr>
      <w:r w:rsidRPr="00D85F4C">
        <w:rPr>
          <w:sz w:val="24"/>
          <w:szCs w:val="24"/>
        </w:rPr>
        <w:t>ALC_CMC.3.4C</w:t>
      </w:r>
    </w:p>
    <w:p w14:paraId="03EFE5C0" w14:textId="77777777" w:rsidR="00D85F4C" w:rsidRPr="00D85F4C" w:rsidRDefault="00D85F4C" w:rsidP="00D85F4C">
      <w:pPr>
        <w:ind w:firstLine="567"/>
        <w:rPr>
          <w:sz w:val="24"/>
          <w:szCs w:val="24"/>
        </w:rPr>
      </w:pPr>
      <w:r w:rsidRPr="00D85F4C">
        <w:rPr>
          <w:sz w:val="24"/>
          <w:szCs w:val="24"/>
        </w:rPr>
        <w:t>В системе УК должны быть предусмотрены такие меры, при применении которых в элементы конфигурации могут быть внесены только санкционированные изменения.</w:t>
      </w:r>
    </w:p>
    <w:p w14:paraId="254DAAFA" w14:textId="77777777" w:rsidR="00D85F4C" w:rsidRPr="00D85F4C" w:rsidRDefault="00D85F4C" w:rsidP="00D85F4C">
      <w:pPr>
        <w:ind w:firstLine="567"/>
        <w:rPr>
          <w:sz w:val="24"/>
          <w:szCs w:val="24"/>
        </w:rPr>
      </w:pPr>
      <w:r w:rsidRPr="00D85F4C">
        <w:rPr>
          <w:sz w:val="24"/>
          <w:szCs w:val="24"/>
        </w:rPr>
        <w:t>ALC_CMC.3.5C</w:t>
      </w:r>
    </w:p>
    <w:p w14:paraId="2FA50373" w14:textId="77777777" w:rsidR="00D85F4C" w:rsidRPr="00D85F4C" w:rsidRDefault="00D85F4C" w:rsidP="00D85F4C">
      <w:pPr>
        <w:ind w:firstLine="567"/>
        <w:rPr>
          <w:sz w:val="24"/>
          <w:szCs w:val="24"/>
        </w:rPr>
      </w:pPr>
      <w:r w:rsidRPr="00D85F4C">
        <w:rPr>
          <w:sz w:val="24"/>
          <w:szCs w:val="24"/>
        </w:rPr>
        <w:t>Документация УК должна включать в себя план УК.</w:t>
      </w:r>
    </w:p>
    <w:p w14:paraId="68822951" w14:textId="77777777" w:rsidR="00D85F4C" w:rsidRPr="00D85F4C" w:rsidRDefault="00D85F4C" w:rsidP="00D85F4C">
      <w:pPr>
        <w:ind w:firstLine="567"/>
        <w:rPr>
          <w:sz w:val="24"/>
          <w:szCs w:val="24"/>
        </w:rPr>
      </w:pPr>
      <w:r w:rsidRPr="00D85F4C">
        <w:rPr>
          <w:sz w:val="24"/>
          <w:szCs w:val="24"/>
        </w:rPr>
        <w:t>ALC_CMC.3.6C</w:t>
      </w:r>
    </w:p>
    <w:p w14:paraId="647800C2" w14:textId="77777777" w:rsidR="00D85F4C" w:rsidRPr="00D85F4C" w:rsidRDefault="00D85F4C" w:rsidP="00D85F4C">
      <w:pPr>
        <w:ind w:firstLine="567"/>
        <w:rPr>
          <w:sz w:val="24"/>
          <w:szCs w:val="24"/>
        </w:rPr>
      </w:pPr>
      <w:r w:rsidRPr="00D85F4C">
        <w:rPr>
          <w:sz w:val="24"/>
          <w:szCs w:val="24"/>
        </w:rPr>
        <w:t xml:space="preserve">В плане УК должно быть описание того, каким образом система УК используется </w:t>
      </w:r>
      <w:r w:rsidRPr="00D85F4C">
        <w:rPr>
          <w:sz w:val="24"/>
          <w:szCs w:val="24"/>
        </w:rPr>
        <w:lastRenderedPageBreak/>
        <w:t>для разработки ОО.</w:t>
      </w:r>
    </w:p>
    <w:p w14:paraId="6AC207BD" w14:textId="77777777" w:rsidR="00D85F4C" w:rsidRPr="00D85F4C" w:rsidRDefault="00D85F4C" w:rsidP="00D85F4C">
      <w:pPr>
        <w:ind w:firstLine="567"/>
        <w:rPr>
          <w:sz w:val="24"/>
          <w:szCs w:val="24"/>
        </w:rPr>
      </w:pPr>
      <w:r w:rsidRPr="00D85F4C">
        <w:rPr>
          <w:sz w:val="24"/>
          <w:szCs w:val="24"/>
        </w:rPr>
        <w:t>ALC_CMC.3.7C</w:t>
      </w:r>
    </w:p>
    <w:p w14:paraId="30AFC1C4" w14:textId="77777777" w:rsidR="00D85F4C" w:rsidRPr="00D85F4C" w:rsidRDefault="00D85F4C" w:rsidP="00D85F4C">
      <w:pPr>
        <w:ind w:firstLine="567"/>
        <w:rPr>
          <w:sz w:val="24"/>
          <w:szCs w:val="24"/>
        </w:rPr>
      </w:pPr>
      <w:r w:rsidRPr="00D85F4C">
        <w:rPr>
          <w:sz w:val="24"/>
          <w:szCs w:val="24"/>
        </w:rPr>
        <w:t>В свидетельствах должно быть продемонстрировано, что все элементы конфигурации сопровождаются системой УК.</w:t>
      </w:r>
    </w:p>
    <w:p w14:paraId="61A94974" w14:textId="77777777" w:rsidR="00D85F4C" w:rsidRPr="00D85F4C" w:rsidRDefault="00D85F4C" w:rsidP="00D85F4C">
      <w:pPr>
        <w:ind w:firstLine="567"/>
        <w:rPr>
          <w:sz w:val="24"/>
          <w:szCs w:val="24"/>
        </w:rPr>
      </w:pPr>
      <w:r w:rsidRPr="00D85F4C">
        <w:rPr>
          <w:sz w:val="24"/>
          <w:szCs w:val="24"/>
        </w:rPr>
        <w:t>ALC_CMC.3.8C</w:t>
      </w:r>
    </w:p>
    <w:p w14:paraId="3673CB65" w14:textId="77777777" w:rsidR="00D85F4C" w:rsidRPr="00D85F4C" w:rsidRDefault="00D85F4C" w:rsidP="00D85F4C">
      <w:pPr>
        <w:ind w:firstLine="567"/>
        <w:rPr>
          <w:sz w:val="24"/>
          <w:szCs w:val="24"/>
        </w:rPr>
      </w:pPr>
      <w:r w:rsidRPr="00D85F4C">
        <w:rPr>
          <w:sz w:val="24"/>
          <w:szCs w:val="24"/>
        </w:rPr>
        <w:t>В свидетельствах должно быть продемонстрировано, что система УК функционирует в соответствии с планом УК.</w:t>
      </w:r>
    </w:p>
    <w:p w14:paraId="134EBCE2" w14:textId="77777777" w:rsidR="00D85F4C" w:rsidRPr="00D85F4C" w:rsidRDefault="00D85F4C" w:rsidP="00D85F4C">
      <w:pPr>
        <w:ind w:firstLine="567"/>
        <w:rPr>
          <w:sz w:val="24"/>
          <w:szCs w:val="24"/>
        </w:rPr>
      </w:pPr>
      <w:r w:rsidRPr="00D85F4C">
        <w:rPr>
          <w:sz w:val="24"/>
          <w:szCs w:val="24"/>
        </w:rPr>
        <w:t>Элементы действий оценщика</w:t>
      </w:r>
    </w:p>
    <w:p w14:paraId="4EB0DFC0" w14:textId="77777777" w:rsidR="00D85F4C" w:rsidRPr="00D85F4C" w:rsidRDefault="00D85F4C" w:rsidP="00D85F4C">
      <w:pPr>
        <w:ind w:firstLine="567"/>
        <w:rPr>
          <w:sz w:val="24"/>
          <w:szCs w:val="24"/>
        </w:rPr>
      </w:pPr>
      <w:r w:rsidRPr="00D85F4C">
        <w:rPr>
          <w:sz w:val="24"/>
          <w:szCs w:val="24"/>
        </w:rPr>
        <w:t>ALC_СМС.3.1</w:t>
      </w:r>
      <w:proofErr w:type="gramStart"/>
      <w:r w:rsidRPr="00D85F4C">
        <w:rPr>
          <w:sz w:val="24"/>
          <w:szCs w:val="24"/>
        </w:rPr>
        <w:t>Е</w:t>
      </w:r>
      <w:proofErr w:type="gramEnd"/>
    </w:p>
    <w:p w14:paraId="7284A4AF" w14:textId="77777777" w:rsidR="00D85F4C" w:rsidRPr="00D85F4C" w:rsidRDefault="00D85F4C" w:rsidP="00D85F4C">
      <w:pPr>
        <w:ind w:firstLine="567"/>
        <w:rPr>
          <w:sz w:val="24"/>
          <w:szCs w:val="24"/>
        </w:rPr>
      </w:pPr>
      <w:r w:rsidRPr="00D85F4C">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65AEC8E7" w14:textId="77777777" w:rsidR="00D85F4C" w:rsidRPr="00D85F4C" w:rsidRDefault="00D85F4C" w:rsidP="00D85F4C">
      <w:pPr>
        <w:ind w:firstLine="567"/>
        <w:rPr>
          <w:sz w:val="24"/>
          <w:szCs w:val="24"/>
        </w:rPr>
      </w:pPr>
    </w:p>
    <w:p w14:paraId="7D5E4584" w14:textId="77777777" w:rsidR="00D85F4C" w:rsidRPr="00D85F4C" w:rsidRDefault="00D85F4C" w:rsidP="00D85F4C">
      <w:pPr>
        <w:ind w:firstLine="567"/>
        <w:rPr>
          <w:b/>
          <w:bCs/>
          <w:sz w:val="24"/>
          <w:szCs w:val="24"/>
        </w:rPr>
      </w:pPr>
      <w:r w:rsidRPr="00D85F4C">
        <w:rPr>
          <w:b/>
          <w:bCs/>
          <w:sz w:val="24"/>
          <w:szCs w:val="24"/>
        </w:rPr>
        <w:t>12.2.7 ALC_CMC.4 Поддержка генерации, процедуры приемки и автоматизация</w:t>
      </w:r>
    </w:p>
    <w:p w14:paraId="3508B510" w14:textId="77777777" w:rsidR="00D85F4C" w:rsidRDefault="00D85F4C" w:rsidP="00D85F4C">
      <w:pPr>
        <w:ind w:firstLine="567"/>
        <w:rPr>
          <w:sz w:val="24"/>
          <w:szCs w:val="24"/>
        </w:rPr>
      </w:pPr>
    </w:p>
    <w:p w14:paraId="249DE5F8" w14:textId="2EDB7AF4" w:rsidR="00D85F4C" w:rsidRPr="00D85F4C" w:rsidRDefault="00D85F4C" w:rsidP="00D85F4C">
      <w:pPr>
        <w:ind w:firstLine="567"/>
        <w:rPr>
          <w:sz w:val="24"/>
          <w:szCs w:val="24"/>
        </w:rPr>
      </w:pPr>
      <w:r w:rsidRPr="00D85F4C">
        <w:rPr>
          <w:sz w:val="24"/>
          <w:szCs w:val="24"/>
        </w:rPr>
        <w:t>Зависимости: ALC_CMS.1 Охват УК ОО</w:t>
      </w:r>
    </w:p>
    <w:p w14:paraId="588C2F3D" w14:textId="77777777" w:rsidR="00D85F4C" w:rsidRPr="00D85F4C" w:rsidRDefault="00D85F4C" w:rsidP="00D85F4C">
      <w:pPr>
        <w:ind w:firstLine="567"/>
        <w:rPr>
          <w:sz w:val="24"/>
          <w:szCs w:val="24"/>
        </w:rPr>
      </w:pPr>
      <w:r w:rsidRPr="00D85F4C">
        <w:rPr>
          <w:sz w:val="24"/>
          <w:szCs w:val="24"/>
        </w:rPr>
        <w:t>ALC_DVS.1 Идентификация мер безопасности</w:t>
      </w:r>
    </w:p>
    <w:p w14:paraId="14FD1054" w14:textId="77777777" w:rsidR="00D85F4C" w:rsidRPr="00D85F4C" w:rsidRDefault="00D85F4C" w:rsidP="00D85F4C">
      <w:pPr>
        <w:ind w:firstLine="567"/>
        <w:rPr>
          <w:sz w:val="24"/>
          <w:szCs w:val="24"/>
        </w:rPr>
      </w:pPr>
      <w:r w:rsidRPr="00D85F4C">
        <w:rPr>
          <w:sz w:val="24"/>
          <w:szCs w:val="24"/>
        </w:rPr>
        <w:t>ALC_LCD.1 Определенная разработчиком модель жизненного цикла</w:t>
      </w:r>
    </w:p>
    <w:p w14:paraId="4B681FD6" w14:textId="77777777" w:rsidR="00D85F4C" w:rsidRPr="00D85F4C" w:rsidRDefault="00D85F4C" w:rsidP="00D85F4C">
      <w:pPr>
        <w:ind w:firstLine="567"/>
        <w:rPr>
          <w:sz w:val="24"/>
          <w:szCs w:val="24"/>
        </w:rPr>
      </w:pPr>
      <w:r w:rsidRPr="00D85F4C">
        <w:rPr>
          <w:sz w:val="24"/>
          <w:szCs w:val="24"/>
        </w:rPr>
        <w:t>Цели</w:t>
      </w:r>
    </w:p>
    <w:p w14:paraId="749A2CDB" w14:textId="77777777" w:rsidR="00D85F4C" w:rsidRPr="00D85F4C" w:rsidRDefault="00D85F4C" w:rsidP="00D85F4C">
      <w:pPr>
        <w:ind w:firstLine="567"/>
        <w:rPr>
          <w:sz w:val="24"/>
          <w:szCs w:val="24"/>
        </w:rPr>
      </w:pPr>
      <w:r w:rsidRPr="00D85F4C">
        <w:rPr>
          <w:sz w:val="24"/>
          <w:szCs w:val="24"/>
        </w:rPr>
        <w:t>Для обеспечения однозначности в определении оцениваемого экземпляра ОО требуется уникальная маркировка. Обозначение ОО соответствующей маркировкой дает пользователям ОО возможность знать, какой экземпляр ОО они используют.</w:t>
      </w:r>
    </w:p>
    <w:p w14:paraId="59B7BEC6" w14:textId="77777777" w:rsidR="00D85F4C" w:rsidRPr="00D85F4C" w:rsidRDefault="00D85F4C" w:rsidP="00D85F4C">
      <w:pPr>
        <w:ind w:firstLine="567"/>
        <w:rPr>
          <w:sz w:val="24"/>
          <w:szCs w:val="24"/>
        </w:rPr>
      </w:pPr>
      <w:r w:rsidRPr="00D85F4C">
        <w:rPr>
          <w:sz w:val="24"/>
          <w:szCs w:val="24"/>
        </w:rPr>
        <w:t>Уникальная идентификация элементов конфигурации ведет к лучшему пониманию композиции ОО, что, в свою очередь, способствует определению тех элементов, на которые направлены требования оценки для ОО.</w:t>
      </w:r>
    </w:p>
    <w:p w14:paraId="791E9D73" w14:textId="77777777" w:rsidR="00D85F4C" w:rsidRPr="00D85F4C" w:rsidRDefault="00D85F4C" w:rsidP="00D85F4C">
      <w:pPr>
        <w:ind w:firstLine="567"/>
        <w:rPr>
          <w:sz w:val="24"/>
          <w:szCs w:val="24"/>
        </w:rPr>
      </w:pPr>
      <w:r w:rsidRPr="00D85F4C">
        <w:rPr>
          <w:sz w:val="24"/>
          <w:szCs w:val="24"/>
        </w:rPr>
        <w:t>Использование системы УК увеличивает доверие к тому, что элементы конфигурации обслуживаются управляемым образом.</w:t>
      </w:r>
    </w:p>
    <w:p w14:paraId="268B37B8" w14:textId="77777777" w:rsidR="00D85F4C" w:rsidRPr="00D85F4C" w:rsidRDefault="00D85F4C" w:rsidP="00D85F4C">
      <w:pPr>
        <w:ind w:firstLine="567"/>
        <w:rPr>
          <w:sz w:val="24"/>
          <w:szCs w:val="24"/>
        </w:rPr>
      </w:pPr>
      <w:r w:rsidRPr="00D85F4C">
        <w:rPr>
          <w:sz w:val="24"/>
          <w:szCs w:val="24"/>
        </w:rPr>
        <w:t>Поддержанию целостности ОО способствует применение средств контроля, исключающих выполнение несанкционированных модификаций ОО («Управление доступом к УК»), а также обеспечение надлежащих функциональных возможностей и использование системы УК.</w:t>
      </w:r>
    </w:p>
    <w:p w14:paraId="45E559E5" w14:textId="77777777" w:rsidR="00D85F4C" w:rsidRPr="00D85F4C" w:rsidRDefault="00D85F4C" w:rsidP="00D85F4C">
      <w:pPr>
        <w:ind w:firstLine="567"/>
        <w:rPr>
          <w:sz w:val="24"/>
          <w:szCs w:val="24"/>
        </w:rPr>
      </w:pPr>
      <w:r w:rsidRPr="00D85F4C">
        <w:rPr>
          <w:sz w:val="24"/>
          <w:szCs w:val="24"/>
        </w:rPr>
        <w:t>Процедуры приемки предназначены для того, чтобы подтвердить, что любое создание или модификация элементов конфигурации санкционировано. Процедуры приемки — исключительно важный элемент процессов интеграции и управления жизненным циклом ОО.</w:t>
      </w:r>
    </w:p>
    <w:p w14:paraId="0AB68E0C" w14:textId="77777777" w:rsidR="00D85F4C" w:rsidRPr="00D85F4C" w:rsidRDefault="00D85F4C" w:rsidP="00D85F4C">
      <w:pPr>
        <w:ind w:firstLine="567"/>
        <w:rPr>
          <w:sz w:val="24"/>
          <w:szCs w:val="24"/>
        </w:rPr>
      </w:pPr>
      <w:r w:rsidRPr="00D85F4C">
        <w:rPr>
          <w:sz w:val="24"/>
          <w:szCs w:val="24"/>
        </w:rPr>
        <w:t xml:space="preserve">В средах разработки, где элементы конфигурации являются сложными, трудно контролировать изменения без поддержки автоматизированными средствами. В частности, эти автоматизированные инструменты должны быть в состоянии поддерживать многочисленные изменения, которые происходят во время разработки, и обеспечивать </w:t>
      </w:r>
      <w:proofErr w:type="spellStart"/>
      <w:r w:rsidRPr="00D85F4C">
        <w:rPr>
          <w:sz w:val="24"/>
          <w:szCs w:val="24"/>
        </w:rPr>
        <w:t>санкционированность</w:t>
      </w:r>
      <w:proofErr w:type="spellEnd"/>
      <w:r w:rsidRPr="00D85F4C">
        <w:rPr>
          <w:sz w:val="24"/>
          <w:szCs w:val="24"/>
        </w:rPr>
        <w:t xml:space="preserve"> этих изменений. Цель данного компонента состоит в том, чтобы обеспечить управление элементами конфигурации при помощи автоматизированных средств. Если ОО разрабатывается несколькими разработчиками, т.е. имеет место интеграция, то использование автоматизированных средств также целесообразно.</w:t>
      </w:r>
    </w:p>
    <w:p w14:paraId="18740C66" w14:textId="77777777" w:rsidR="00D85F4C" w:rsidRPr="00D85F4C" w:rsidRDefault="00D85F4C" w:rsidP="00D85F4C">
      <w:pPr>
        <w:ind w:firstLine="567"/>
        <w:rPr>
          <w:sz w:val="24"/>
          <w:szCs w:val="24"/>
        </w:rPr>
      </w:pPr>
      <w:r w:rsidRPr="00D85F4C">
        <w:rPr>
          <w:sz w:val="24"/>
          <w:szCs w:val="24"/>
        </w:rPr>
        <w:t>Процедуры поддержки производства позволяют удостовериться в том, что генерация ОО из поставленного набора элементов конфигурации выполнена должным образом, особенно в том случае, когда вовлечены разные разработчики и необходимо осуществить процессы интеграции.</w:t>
      </w:r>
    </w:p>
    <w:p w14:paraId="370C54B6" w14:textId="77777777" w:rsidR="00D85F4C" w:rsidRPr="00D85F4C" w:rsidRDefault="00D85F4C" w:rsidP="00D85F4C">
      <w:pPr>
        <w:ind w:firstLine="567"/>
        <w:rPr>
          <w:sz w:val="24"/>
          <w:szCs w:val="24"/>
        </w:rPr>
      </w:pPr>
      <w:r w:rsidRPr="00D85F4C">
        <w:rPr>
          <w:sz w:val="24"/>
          <w:szCs w:val="24"/>
        </w:rPr>
        <w:t>Элементы действий разработчика</w:t>
      </w:r>
    </w:p>
    <w:p w14:paraId="6F1A91AC" w14:textId="77777777" w:rsidR="00D85F4C" w:rsidRPr="00D85F4C" w:rsidRDefault="00D85F4C" w:rsidP="00D85F4C">
      <w:pPr>
        <w:ind w:firstLine="567"/>
        <w:rPr>
          <w:sz w:val="24"/>
          <w:szCs w:val="24"/>
        </w:rPr>
      </w:pPr>
      <w:r w:rsidRPr="00D85F4C">
        <w:rPr>
          <w:sz w:val="24"/>
          <w:szCs w:val="24"/>
        </w:rPr>
        <w:t>ALC_CMC.4.1D</w:t>
      </w:r>
    </w:p>
    <w:p w14:paraId="69535F3B" w14:textId="77777777" w:rsidR="00D85F4C" w:rsidRPr="00D85F4C" w:rsidRDefault="00D85F4C" w:rsidP="00D85F4C">
      <w:pPr>
        <w:ind w:firstLine="567"/>
        <w:rPr>
          <w:sz w:val="24"/>
          <w:szCs w:val="24"/>
        </w:rPr>
      </w:pPr>
      <w:r w:rsidRPr="00D85F4C">
        <w:rPr>
          <w:sz w:val="24"/>
          <w:szCs w:val="24"/>
        </w:rPr>
        <w:t>Разработчик должен предоставить ОО и маркировку для ОО.</w:t>
      </w:r>
    </w:p>
    <w:p w14:paraId="3E793C11" w14:textId="77777777" w:rsidR="00D85F4C" w:rsidRPr="00D85F4C" w:rsidRDefault="00D85F4C" w:rsidP="00D85F4C">
      <w:pPr>
        <w:ind w:firstLine="567"/>
        <w:rPr>
          <w:sz w:val="24"/>
          <w:szCs w:val="24"/>
        </w:rPr>
      </w:pPr>
      <w:r w:rsidRPr="00D85F4C">
        <w:rPr>
          <w:sz w:val="24"/>
          <w:szCs w:val="24"/>
        </w:rPr>
        <w:t>ALC_CMC.4.2D</w:t>
      </w:r>
    </w:p>
    <w:p w14:paraId="4C0225A7" w14:textId="77777777" w:rsidR="00D85F4C" w:rsidRPr="00D85F4C" w:rsidRDefault="00D85F4C" w:rsidP="00D85F4C">
      <w:pPr>
        <w:ind w:firstLine="567"/>
        <w:rPr>
          <w:sz w:val="24"/>
          <w:szCs w:val="24"/>
        </w:rPr>
      </w:pPr>
      <w:r w:rsidRPr="00D85F4C">
        <w:rPr>
          <w:sz w:val="24"/>
          <w:szCs w:val="24"/>
        </w:rPr>
        <w:lastRenderedPageBreak/>
        <w:t>Разработчик должен предоставить документацию УК.</w:t>
      </w:r>
    </w:p>
    <w:p w14:paraId="096B4A78" w14:textId="77777777" w:rsidR="00D85F4C" w:rsidRPr="00D85F4C" w:rsidRDefault="00D85F4C" w:rsidP="00D85F4C">
      <w:pPr>
        <w:ind w:firstLine="567"/>
        <w:rPr>
          <w:sz w:val="24"/>
          <w:szCs w:val="24"/>
        </w:rPr>
      </w:pPr>
      <w:r w:rsidRPr="00D85F4C">
        <w:rPr>
          <w:sz w:val="24"/>
          <w:szCs w:val="24"/>
        </w:rPr>
        <w:t>ALC_CMC.4.3D</w:t>
      </w:r>
    </w:p>
    <w:p w14:paraId="7414860D" w14:textId="77777777" w:rsidR="00D85F4C" w:rsidRPr="00D85F4C" w:rsidRDefault="00D85F4C" w:rsidP="00D85F4C">
      <w:pPr>
        <w:ind w:firstLine="567"/>
        <w:rPr>
          <w:sz w:val="24"/>
          <w:szCs w:val="24"/>
        </w:rPr>
      </w:pPr>
      <w:r w:rsidRPr="00D85F4C">
        <w:rPr>
          <w:sz w:val="24"/>
          <w:szCs w:val="24"/>
        </w:rPr>
        <w:t>Разработчик должен использовать систему УК.</w:t>
      </w:r>
    </w:p>
    <w:p w14:paraId="5267A439" w14:textId="77777777" w:rsidR="00D85F4C" w:rsidRPr="00D85F4C" w:rsidRDefault="00D85F4C" w:rsidP="00D85F4C">
      <w:pPr>
        <w:ind w:firstLine="567"/>
        <w:rPr>
          <w:sz w:val="24"/>
          <w:szCs w:val="24"/>
        </w:rPr>
      </w:pPr>
      <w:r w:rsidRPr="00D85F4C">
        <w:rPr>
          <w:sz w:val="24"/>
          <w:szCs w:val="24"/>
        </w:rPr>
        <w:t>Элементы содержания и представления свидетельств</w:t>
      </w:r>
    </w:p>
    <w:p w14:paraId="6D13F027" w14:textId="77777777" w:rsidR="00D85F4C" w:rsidRPr="00D85F4C" w:rsidRDefault="00D85F4C" w:rsidP="00D85F4C">
      <w:pPr>
        <w:ind w:firstLine="567"/>
        <w:rPr>
          <w:sz w:val="24"/>
          <w:szCs w:val="24"/>
        </w:rPr>
      </w:pPr>
      <w:r w:rsidRPr="00D85F4C">
        <w:rPr>
          <w:sz w:val="24"/>
          <w:szCs w:val="24"/>
        </w:rPr>
        <w:t>ALC_CMC.4.1C</w:t>
      </w:r>
    </w:p>
    <w:p w14:paraId="30F0F304" w14:textId="77777777" w:rsidR="00D85F4C" w:rsidRPr="00D85F4C" w:rsidRDefault="00D85F4C" w:rsidP="00D85F4C">
      <w:pPr>
        <w:ind w:firstLine="567"/>
        <w:rPr>
          <w:sz w:val="24"/>
          <w:szCs w:val="24"/>
        </w:rPr>
      </w:pPr>
      <w:r w:rsidRPr="00D85F4C">
        <w:rPr>
          <w:sz w:val="24"/>
          <w:szCs w:val="24"/>
        </w:rPr>
        <w:t>ОО должен быть помечен уникальной маркировкой.</w:t>
      </w:r>
    </w:p>
    <w:p w14:paraId="26A7BB31" w14:textId="77777777" w:rsidR="00D85F4C" w:rsidRPr="00D85F4C" w:rsidRDefault="00D85F4C" w:rsidP="00D85F4C">
      <w:pPr>
        <w:ind w:firstLine="567"/>
        <w:rPr>
          <w:sz w:val="24"/>
          <w:szCs w:val="24"/>
        </w:rPr>
      </w:pPr>
      <w:r w:rsidRPr="00D85F4C">
        <w:rPr>
          <w:sz w:val="24"/>
          <w:szCs w:val="24"/>
        </w:rPr>
        <w:t>ALC_CMC.4.2C</w:t>
      </w:r>
    </w:p>
    <w:p w14:paraId="0BC51F5F" w14:textId="77777777" w:rsidR="00D85F4C" w:rsidRPr="00D85F4C" w:rsidRDefault="00D85F4C" w:rsidP="00D85F4C">
      <w:pPr>
        <w:ind w:firstLine="567"/>
        <w:rPr>
          <w:sz w:val="24"/>
          <w:szCs w:val="24"/>
        </w:rPr>
      </w:pPr>
      <w:r w:rsidRPr="00D85F4C">
        <w:rPr>
          <w:sz w:val="24"/>
          <w:szCs w:val="24"/>
        </w:rPr>
        <w:t>В документации УК должно содержаться описание метода, используемого для уникальной идентификации элементов конфигурации.</w:t>
      </w:r>
    </w:p>
    <w:p w14:paraId="24512773" w14:textId="77777777" w:rsidR="00D85F4C" w:rsidRPr="00D85F4C" w:rsidRDefault="00D85F4C" w:rsidP="00D85F4C">
      <w:pPr>
        <w:ind w:firstLine="567"/>
        <w:rPr>
          <w:sz w:val="24"/>
          <w:szCs w:val="24"/>
        </w:rPr>
      </w:pPr>
      <w:r w:rsidRPr="00D85F4C">
        <w:rPr>
          <w:sz w:val="24"/>
          <w:szCs w:val="24"/>
        </w:rPr>
        <w:t>ALC_CMC.4.3C</w:t>
      </w:r>
    </w:p>
    <w:p w14:paraId="5863397F" w14:textId="77777777" w:rsidR="00D85F4C" w:rsidRPr="00D85F4C" w:rsidRDefault="00D85F4C" w:rsidP="00D85F4C">
      <w:pPr>
        <w:ind w:firstLine="567"/>
        <w:rPr>
          <w:sz w:val="24"/>
          <w:szCs w:val="24"/>
        </w:rPr>
      </w:pPr>
      <w:r w:rsidRPr="00D85F4C">
        <w:rPr>
          <w:sz w:val="24"/>
          <w:szCs w:val="24"/>
        </w:rPr>
        <w:t>В системе УК должны быть уникальным образом идентифицированы все элементы конфигурации.</w:t>
      </w:r>
    </w:p>
    <w:p w14:paraId="71A1AB5B" w14:textId="77777777" w:rsidR="00D85F4C" w:rsidRPr="00D85F4C" w:rsidRDefault="00D85F4C" w:rsidP="00D85F4C">
      <w:pPr>
        <w:ind w:firstLine="567"/>
        <w:rPr>
          <w:sz w:val="24"/>
          <w:szCs w:val="24"/>
        </w:rPr>
      </w:pPr>
      <w:r w:rsidRPr="00D85F4C">
        <w:rPr>
          <w:sz w:val="24"/>
          <w:szCs w:val="24"/>
        </w:rPr>
        <w:t>ALC_CMC.4.4C</w:t>
      </w:r>
    </w:p>
    <w:p w14:paraId="6237A350" w14:textId="77777777" w:rsidR="00D85F4C" w:rsidRPr="00D85F4C" w:rsidRDefault="00D85F4C" w:rsidP="00D85F4C">
      <w:pPr>
        <w:ind w:firstLine="567"/>
        <w:rPr>
          <w:sz w:val="24"/>
          <w:szCs w:val="24"/>
        </w:rPr>
      </w:pPr>
      <w:r w:rsidRPr="00D85F4C">
        <w:rPr>
          <w:sz w:val="24"/>
          <w:szCs w:val="24"/>
        </w:rPr>
        <w:t>В системе УК должны быть предусмотрены такие автоматизированные меры, при применении которых в элементы конфигурации могут быть внесены только санкционированные изменения.</w:t>
      </w:r>
    </w:p>
    <w:p w14:paraId="0B812B94" w14:textId="77777777" w:rsidR="00D85F4C" w:rsidRPr="00D85F4C" w:rsidRDefault="00D85F4C" w:rsidP="00D85F4C">
      <w:pPr>
        <w:ind w:firstLine="567"/>
        <w:rPr>
          <w:sz w:val="24"/>
          <w:szCs w:val="24"/>
        </w:rPr>
      </w:pPr>
      <w:r w:rsidRPr="00D85F4C">
        <w:rPr>
          <w:sz w:val="24"/>
          <w:szCs w:val="24"/>
        </w:rPr>
        <w:t>ALC_CMC.4.5C</w:t>
      </w:r>
    </w:p>
    <w:p w14:paraId="75717560" w14:textId="77777777" w:rsidR="00D85F4C" w:rsidRPr="00D85F4C" w:rsidRDefault="00D85F4C" w:rsidP="00D85F4C">
      <w:pPr>
        <w:ind w:firstLine="567"/>
        <w:rPr>
          <w:sz w:val="24"/>
          <w:szCs w:val="24"/>
        </w:rPr>
      </w:pPr>
      <w:r w:rsidRPr="00D85F4C">
        <w:rPr>
          <w:sz w:val="24"/>
          <w:szCs w:val="24"/>
        </w:rPr>
        <w:t>Система УК должна поддерживать производство ОО автоматизированными средствами.</w:t>
      </w:r>
    </w:p>
    <w:p w14:paraId="1CB0CEF3" w14:textId="77777777" w:rsidR="00D85F4C" w:rsidRPr="00D85F4C" w:rsidRDefault="00D85F4C" w:rsidP="00D85F4C">
      <w:pPr>
        <w:ind w:firstLine="567"/>
        <w:rPr>
          <w:sz w:val="24"/>
          <w:szCs w:val="24"/>
        </w:rPr>
      </w:pPr>
      <w:r w:rsidRPr="00D85F4C">
        <w:rPr>
          <w:sz w:val="24"/>
          <w:szCs w:val="24"/>
        </w:rPr>
        <w:t>ALC_CMC.4.6C</w:t>
      </w:r>
    </w:p>
    <w:p w14:paraId="4600097B" w14:textId="77777777" w:rsidR="00D85F4C" w:rsidRPr="00D85F4C" w:rsidRDefault="00D85F4C" w:rsidP="00D85F4C">
      <w:pPr>
        <w:ind w:firstLine="567"/>
        <w:rPr>
          <w:sz w:val="24"/>
          <w:szCs w:val="24"/>
        </w:rPr>
      </w:pPr>
      <w:r w:rsidRPr="00D85F4C">
        <w:rPr>
          <w:sz w:val="24"/>
          <w:szCs w:val="24"/>
        </w:rPr>
        <w:t>Документация УК должна включать в себя план УК.</w:t>
      </w:r>
    </w:p>
    <w:p w14:paraId="0A789F49" w14:textId="77777777" w:rsidR="00D85F4C" w:rsidRPr="00D85F4C" w:rsidRDefault="00D85F4C" w:rsidP="00D85F4C">
      <w:pPr>
        <w:ind w:firstLine="567"/>
        <w:rPr>
          <w:sz w:val="24"/>
          <w:szCs w:val="24"/>
        </w:rPr>
      </w:pPr>
      <w:r w:rsidRPr="00D85F4C">
        <w:rPr>
          <w:sz w:val="24"/>
          <w:szCs w:val="24"/>
        </w:rPr>
        <w:t>ALC_CMC.4.7C</w:t>
      </w:r>
    </w:p>
    <w:p w14:paraId="508360B3" w14:textId="77777777" w:rsidR="00D85F4C" w:rsidRPr="00D85F4C" w:rsidRDefault="00D85F4C" w:rsidP="00D85F4C">
      <w:pPr>
        <w:ind w:firstLine="567"/>
        <w:rPr>
          <w:sz w:val="24"/>
          <w:szCs w:val="24"/>
        </w:rPr>
      </w:pPr>
      <w:r w:rsidRPr="00D85F4C">
        <w:rPr>
          <w:sz w:val="24"/>
          <w:szCs w:val="24"/>
        </w:rPr>
        <w:t>В плане УК должно быть описание того, каким образом система УК используется для разработки ОО.</w:t>
      </w:r>
    </w:p>
    <w:p w14:paraId="5B21A12C" w14:textId="77777777" w:rsidR="00D85F4C" w:rsidRPr="00D85F4C" w:rsidRDefault="00D85F4C" w:rsidP="00D85F4C">
      <w:pPr>
        <w:ind w:firstLine="567"/>
        <w:rPr>
          <w:sz w:val="24"/>
          <w:szCs w:val="24"/>
        </w:rPr>
      </w:pPr>
      <w:r w:rsidRPr="00D85F4C">
        <w:rPr>
          <w:sz w:val="24"/>
          <w:szCs w:val="24"/>
        </w:rPr>
        <w:t>ALC_CMC.4.8C</w:t>
      </w:r>
    </w:p>
    <w:p w14:paraId="3430EF46" w14:textId="77777777" w:rsidR="00D85F4C" w:rsidRPr="00D85F4C" w:rsidRDefault="00D85F4C" w:rsidP="00D85F4C">
      <w:pPr>
        <w:ind w:firstLine="567"/>
        <w:rPr>
          <w:sz w:val="24"/>
          <w:szCs w:val="24"/>
        </w:rPr>
      </w:pPr>
      <w:r w:rsidRPr="00D85F4C">
        <w:rPr>
          <w:sz w:val="24"/>
          <w:szCs w:val="24"/>
        </w:rPr>
        <w:t>План УК должен содержать описание процедур, используемых для приемки модифицированных или вновь созданных элементов конфигурации как части ОО.</w:t>
      </w:r>
    </w:p>
    <w:p w14:paraId="5458258C" w14:textId="77777777" w:rsidR="00D85F4C" w:rsidRPr="00D85F4C" w:rsidRDefault="00D85F4C" w:rsidP="00D85F4C">
      <w:pPr>
        <w:ind w:firstLine="567"/>
        <w:rPr>
          <w:sz w:val="24"/>
          <w:szCs w:val="24"/>
        </w:rPr>
      </w:pPr>
      <w:r w:rsidRPr="00D85F4C">
        <w:rPr>
          <w:sz w:val="24"/>
          <w:szCs w:val="24"/>
        </w:rPr>
        <w:t>ALC_CMC.4.9C</w:t>
      </w:r>
    </w:p>
    <w:p w14:paraId="54A552E3" w14:textId="77777777" w:rsidR="00D85F4C" w:rsidRPr="00D85F4C" w:rsidRDefault="00D85F4C" w:rsidP="00D85F4C">
      <w:pPr>
        <w:ind w:firstLine="567"/>
        <w:rPr>
          <w:sz w:val="24"/>
          <w:szCs w:val="24"/>
        </w:rPr>
      </w:pPr>
      <w:r w:rsidRPr="00D85F4C">
        <w:rPr>
          <w:sz w:val="24"/>
          <w:szCs w:val="24"/>
        </w:rPr>
        <w:t>В свидетельствах должно быть продемонстрировано, что все элементы конфигурации сопровождаются системой УК.</w:t>
      </w:r>
    </w:p>
    <w:p w14:paraId="65699EF0" w14:textId="77777777" w:rsidR="00D85F4C" w:rsidRPr="00D85F4C" w:rsidRDefault="00D85F4C" w:rsidP="00D85F4C">
      <w:pPr>
        <w:ind w:firstLine="567"/>
        <w:rPr>
          <w:sz w:val="24"/>
          <w:szCs w:val="24"/>
        </w:rPr>
      </w:pPr>
      <w:r w:rsidRPr="00D85F4C">
        <w:rPr>
          <w:sz w:val="24"/>
          <w:szCs w:val="24"/>
        </w:rPr>
        <w:t>ALC_СМС.4.10</w:t>
      </w:r>
      <w:proofErr w:type="gramStart"/>
      <w:r w:rsidRPr="00D85F4C">
        <w:rPr>
          <w:sz w:val="24"/>
          <w:szCs w:val="24"/>
        </w:rPr>
        <w:t>С</w:t>
      </w:r>
      <w:proofErr w:type="gramEnd"/>
    </w:p>
    <w:p w14:paraId="20033A2D" w14:textId="77777777" w:rsidR="00D85F4C" w:rsidRPr="00D85F4C" w:rsidRDefault="00D85F4C" w:rsidP="00D85F4C">
      <w:pPr>
        <w:ind w:firstLine="567"/>
        <w:rPr>
          <w:sz w:val="24"/>
          <w:szCs w:val="24"/>
        </w:rPr>
      </w:pPr>
      <w:r w:rsidRPr="00D85F4C">
        <w:rPr>
          <w:sz w:val="24"/>
          <w:szCs w:val="24"/>
        </w:rPr>
        <w:t>В свидетельствах должно быть продемонстрировано, что система УК функционирует в соответствии с планом УК.</w:t>
      </w:r>
    </w:p>
    <w:p w14:paraId="36DB93C9" w14:textId="77777777" w:rsidR="00D85F4C" w:rsidRPr="00D85F4C" w:rsidRDefault="00D85F4C" w:rsidP="00D85F4C">
      <w:pPr>
        <w:ind w:firstLine="567"/>
        <w:rPr>
          <w:sz w:val="24"/>
          <w:szCs w:val="24"/>
        </w:rPr>
      </w:pPr>
      <w:r w:rsidRPr="00D85F4C">
        <w:rPr>
          <w:sz w:val="24"/>
          <w:szCs w:val="24"/>
        </w:rPr>
        <w:t>Элементы действий оценщика</w:t>
      </w:r>
    </w:p>
    <w:p w14:paraId="20C14BC8" w14:textId="77777777" w:rsidR="00D85F4C" w:rsidRPr="00D85F4C" w:rsidRDefault="00D85F4C" w:rsidP="00D85F4C">
      <w:pPr>
        <w:ind w:firstLine="567"/>
        <w:rPr>
          <w:sz w:val="24"/>
          <w:szCs w:val="24"/>
        </w:rPr>
      </w:pPr>
      <w:r w:rsidRPr="00D85F4C">
        <w:rPr>
          <w:sz w:val="24"/>
          <w:szCs w:val="24"/>
        </w:rPr>
        <w:t>ALC_СМС.4.1</w:t>
      </w:r>
      <w:proofErr w:type="gramStart"/>
      <w:r w:rsidRPr="00D85F4C">
        <w:rPr>
          <w:sz w:val="24"/>
          <w:szCs w:val="24"/>
        </w:rPr>
        <w:t>Е</w:t>
      </w:r>
      <w:proofErr w:type="gramEnd"/>
    </w:p>
    <w:p w14:paraId="3284EF41" w14:textId="77777777" w:rsidR="00D85F4C" w:rsidRPr="00D85F4C" w:rsidRDefault="00D85F4C" w:rsidP="00D85F4C">
      <w:pPr>
        <w:ind w:firstLine="567"/>
        <w:rPr>
          <w:sz w:val="24"/>
          <w:szCs w:val="24"/>
        </w:rPr>
      </w:pPr>
      <w:r w:rsidRPr="00D85F4C">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30DB61E9" w14:textId="77777777" w:rsidR="00D85F4C" w:rsidRPr="00D85F4C" w:rsidRDefault="00D85F4C" w:rsidP="00D85F4C">
      <w:pPr>
        <w:ind w:firstLine="567"/>
        <w:rPr>
          <w:sz w:val="24"/>
          <w:szCs w:val="24"/>
        </w:rPr>
      </w:pPr>
    </w:p>
    <w:p w14:paraId="6B48048E" w14:textId="77777777" w:rsidR="00D85F4C" w:rsidRPr="00D85F4C" w:rsidRDefault="00D85F4C" w:rsidP="00D85F4C">
      <w:pPr>
        <w:ind w:firstLine="567"/>
        <w:rPr>
          <w:b/>
          <w:bCs/>
          <w:sz w:val="24"/>
          <w:szCs w:val="24"/>
        </w:rPr>
      </w:pPr>
      <w:r w:rsidRPr="00D85F4C">
        <w:rPr>
          <w:b/>
          <w:bCs/>
          <w:sz w:val="24"/>
          <w:szCs w:val="24"/>
        </w:rPr>
        <w:t>12.2.8 ALC_CMC.5 Расширенная поддержка</w:t>
      </w:r>
    </w:p>
    <w:p w14:paraId="4E616546" w14:textId="77777777" w:rsidR="00D85F4C" w:rsidRDefault="00D85F4C" w:rsidP="00D85F4C">
      <w:pPr>
        <w:ind w:firstLine="567"/>
        <w:rPr>
          <w:sz w:val="24"/>
          <w:szCs w:val="24"/>
        </w:rPr>
      </w:pPr>
    </w:p>
    <w:p w14:paraId="44E39E6B" w14:textId="2A16F929" w:rsidR="00D85F4C" w:rsidRPr="00D85F4C" w:rsidRDefault="00D85F4C" w:rsidP="00D85F4C">
      <w:pPr>
        <w:ind w:firstLine="567"/>
        <w:rPr>
          <w:sz w:val="24"/>
          <w:szCs w:val="24"/>
        </w:rPr>
      </w:pPr>
      <w:r w:rsidRPr="00D85F4C">
        <w:rPr>
          <w:sz w:val="24"/>
          <w:szCs w:val="24"/>
        </w:rPr>
        <w:t>Зависимости: ALC_CMS.1 Охват УК ОО</w:t>
      </w:r>
    </w:p>
    <w:p w14:paraId="6B4138D3" w14:textId="77777777" w:rsidR="00D85F4C" w:rsidRPr="00D85F4C" w:rsidRDefault="00D85F4C" w:rsidP="00D85F4C">
      <w:pPr>
        <w:ind w:firstLine="567"/>
        <w:rPr>
          <w:sz w:val="24"/>
          <w:szCs w:val="24"/>
        </w:rPr>
      </w:pPr>
      <w:r w:rsidRPr="00D85F4C">
        <w:rPr>
          <w:sz w:val="24"/>
          <w:szCs w:val="24"/>
        </w:rPr>
        <w:t>ALC_DVS.2 Достаточность мер безопасности</w:t>
      </w:r>
    </w:p>
    <w:p w14:paraId="402DDB35" w14:textId="77777777" w:rsidR="00D85F4C" w:rsidRPr="00D85F4C" w:rsidRDefault="00D85F4C" w:rsidP="00D85F4C">
      <w:pPr>
        <w:ind w:firstLine="567"/>
        <w:rPr>
          <w:sz w:val="24"/>
          <w:szCs w:val="24"/>
        </w:rPr>
      </w:pPr>
      <w:r w:rsidRPr="00D85F4C">
        <w:rPr>
          <w:sz w:val="24"/>
          <w:szCs w:val="24"/>
        </w:rPr>
        <w:t>ALC_LCD.1 Определенная разработчиком модель жизненного цикла</w:t>
      </w:r>
    </w:p>
    <w:p w14:paraId="3A3F511A" w14:textId="77777777" w:rsidR="00D85F4C" w:rsidRPr="00D85F4C" w:rsidRDefault="00D85F4C" w:rsidP="00D85F4C">
      <w:pPr>
        <w:ind w:firstLine="567"/>
        <w:rPr>
          <w:sz w:val="24"/>
          <w:szCs w:val="24"/>
        </w:rPr>
      </w:pPr>
      <w:r w:rsidRPr="00D85F4C">
        <w:rPr>
          <w:sz w:val="24"/>
          <w:szCs w:val="24"/>
        </w:rPr>
        <w:t>Модель жизненного цикла включает процедуры, инструменты и методы, используемые для разработки и сопровождения ОО. Аспекты процесса, которые могут быть охвачены такой моделью, включают методы проектирования, процедуры проверки, средства контроля управления проектом, процедуры контроля изменений, методы тестирования и процедуры приемки. Эффективная модель жизненного цикла будет учитывать эти аспекты процесса разработки и сопровождения в рамках общей структуры управления, которая распределяет обязанности и контролирует прогресс.</w:t>
      </w:r>
    </w:p>
    <w:p w14:paraId="2A172BE9" w14:textId="77777777" w:rsidR="00D85F4C" w:rsidRPr="00D85F4C" w:rsidRDefault="00D85F4C" w:rsidP="00D85F4C">
      <w:pPr>
        <w:ind w:firstLine="567"/>
        <w:rPr>
          <w:sz w:val="24"/>
          <w:szCs w:val="24"/>
        </w:rPr>
      </w:pPr>
      <w:r w:rsidRPr="00D85F4C">
        <w:rPr>
          <w:sz w:val="24"/>
          <w:szCs w:val="24"/>
        </w:rPr>
        <w:lastRenderedPageBreak/>
        <w:t>Существуют различные типы ситуаций приемки, которые рассматриваются в разных местах критериев:</w:t>
      </w:r>
    </w:p>
    <w:p w14:paraId="55FC5ED6" w14:textId="77777777" w:rsidR="00D85F4C" w:rsidRPr="00D85F4C" w:rsidRDefault="00D85F4C" w:rsidP="00D85F4C">
      <w:pPr>
        <w:ind w:firstLine="567"/>
        <w:rPr>
          <w:sz w:val="24"/>
          <w:szCs w:val="24"/>
        </w:rPr>
      </w:pPr>
      <w:r w:rsidRPr="00D85F4C">
        <w:rPr>
          <w:sz w:val="24"/>
          <w:szCs w:val="24"/>
        </w:rPr>
        <w:t>— приемка деталей, поставленных субподрядчиками («интеграция»), должна рассматриваться в этом семействе,</w:t>
      </w:r>
    </w:p>
    <w:p w14:paraId="4DCF25BD" w14:textId="77777777" w:rsidR="00D85F4C" w:rsidRPr="00D85F4C" w:rsidRDefault="00D85F4C" w:rsidP="00D85F4C">
      <w:pPr>
        <w:ind w:firstLine="567"/>
        <w:rPr>
          <w:sz w:val="24"/>
          <w:szCs w:val="24"/>
        </w:rPr>
      </w:pPr>
      <w:r w:rsidRPr="00D85F4C">
        <w:rPr>
          <w:sz w:val="24"/>
          <w:szCs w:val="24"/>
        </w:rPr>
        <w:t>— Определение жизненного цикла разработки (ALC_LCD),</w:t>
      </w:r>
    </w:p>
    <w:p w14:paraId="1EE79004" w14:textId="77777777" w:rsidR="00D85F4C" w:rsidRPr="00D85F4C" w:rsidRDefault="00D85F4C" w:rsidP="00D85F4C">
      <w:pPr>
        <w:ind w:firstLine="567"/>
        <w:rPr>
          <w:sz w:val="24"/>
          <w:szCs w:val="24"/>
        </w:rPr>
      </w:pPr>
      <w:r w:rsidRPr="00D85F4C">
        <w:rPr>
          <w:sz w:val="24"/>
          <w:szCs w:val="24"/>
        </w:rPr>
        <w:t>— приемка после внутренних перевозок в Безопасность среды разработки (ALC_DVS),</w:t>
      </w:r>
    </w:p>
    <w:p w14:paraId="348CA074" w14:textId="77777777" w:rsidR="00D85F4C" w:rsidRPr="00D85F4C" w:rsidRDefault="00D85F4C" w:rsidP="00D85F4C">
      <w:pPr>
        <w:ind w:firstLine="567"/>
        <w:rPr>
          <w:sz w:val="24"/>
          <w:szCs w:val="24"/>
        </w:rPr>
      </w:pPr>
      <w:r w:rsidRPr="00D85F4C">
        <w:rPr>
          <w:sz w:val="24"/>
          <w:szCs w:val="24"/>
        </w:rPr>
        <w:t>— приемка деталей в систему CM в возможностях CM (ALC_CMC), и</w:t>
      </w:r>
    </w:p>
    <w:p w14:paraId="11F4420F" w14:textId="77777777" w:rsidR="00D85F4C" w:rsidRPr="00D85F4C" w:rsidRDefault="00D85F4C" w:rsidP="00D85F4C">
      <w:pPr>
        <w:ind w:firstLine="567"/>
        <w:rPr>
          <w:sz w:val="24"/>
          <w:szCs w:val="24"/>
        </w:rPr>
      </w:pPr>
      <w:r w:rsidRPr="00D85F4C">
        <w:rPr>
          <w:sz w:val="24"/>
          <w:szCs w:val="24"/>
        </w:rPr>
        <w:t xml:space="preserve">— принятие </w:t>
      </w:r>
      <w:proofErr w:type="gramStart"/>
      <w:r w:rsidRPr="00D85F4C">
        <w:rPr>
          <w:sz w:val="24"/>
          <w:szCs w:val="24"/>
        </w:rPr>
        <w:t>поставленного</w:t>
      </w:r>
      <w:proofErr w:type="gramEnd"/>
      <w:r w:rsidRPr="00D85F4C">
        <w:rPr>
          <w:sz w:val="24"/>
          <w:szCs w:val="24"/>
        </w:rPr>
        <w:t xml:space="preserve"> ОО потребителем в стадии поставки (ALC_DEL).</w:t>
      </w:r>
    </w:p>
    <w:p w14:paraId="6296EA9A" w14:textId="77777777" w:rsidR="00D85F4C" w:rsidRPr="00D85F4C" w:rsidRDefault="00D85F4C" w:rsidP="00D85F4C">
      <w:pPr>
        <w:ind w:firstLine="567"/>
        <w:rPr>
          <w:sz w:val="24"/>
          <w:szCs w:val="24"/>
        </w:rPr>
      </w:pPr>
      <w:r w:rsidRPr="00D85F4C">
        <w:rPr>
          <w:sz w:val="24"/>
          <w:szCs w:val="24"/>
        </w:rPr>
        <w:t>Первые три типа могут пересекаться.</w:t>
      </w:r>
    </w:p>
    <w:p w14:paraId="52B2F5C7" w14:textId="77777777" w:rsidR="00D85F4C" w:rsidRPr="00D85F4C" w:rsidRDefault="00D85F4C" w:rsidP="00D85F4C">
      <w:pPr>
        <w:ind w:firstLine="567"/>
        <w:rPr>
          <w:sz w:val="24"/>
          <w:szCs w:val="24"/>
        </w:rPr>
      </w:pPr>
      <w:r w:rsidRPr="00D85F4C">
        <w:rPr>
          <w:sz w:val="24"/>
          <w:szCs w:val="24"/>
        </w:rPr>
        <w:t>Хотя определение жизненного цикла связано с сопровождением ОО и, следовательно, с аспектами, которые становятся актуальными после завершения оценки, его оценка добавляет уверенности за счет анализа информации о жизненном цикле ОО, предоставленной во время оценки.</w:t>
      </w:r>
    </w:p>
    <w:p w14:paraId="368BB959" w14:textId="77777777" w:rsidR="00D85F4C" w:rsidRPr="00D85F4C" w:rsidRDefault="00D85F4C" w:rsidP="00D85F4C">
      <w:pPr>
        <w:ind w:firstLine="567"/>
        <w:rPr>
          <w:sz w:val="24"/>
          <w:szCs w:val="24"/>
        </w:rPr>
      </w:pPr>
      <w:r w:rsidRPr="00D85F4C">
        <w:rPr>
          <w:sz w:val="24"/>
          <w:szCs w:val="24"/>
        </w:rPr>
        <w:t>Модель жизненного цикла обеспечивает необходимый контроль над разработкой и сопровождением ОО, если модель позволяет в достаточной степени минимизировать опасность того, что ОО не будет соответствовать требованиям безопасности.</w:t>
      </w:r>
    </w:p>
    <w:p w14:paraId="29524DF2" w14:textId="77777777" w:rsidR="00D85F4C" w:rsidRPr="00D85F4C" w:rsidRDefault="00D85F4C" w:rsidP="00D85F4C">
      <w:pPr>
        <w:ind w:firstLine="567"/>
        <w:rPr>
          <w:sz w:val="24"/>
          <w:szCs w:val="24"/>
        </w:rPr>
      </w:pPr>
      <w:r w:rsidRPr="00D85F4C">
        <w:rPr>
          <w:sz w:val="24"/>
          <w:szCs w:val="24"/>
        </w:rPr>
        <w:t>Измеримая модель жизненного цикла — это модель, использующая некоторую количественную оценку (арифметические параметры и/или метрики) управляемого продукта для измерения свой</w:t>
      </w:r>
      <w:proofErr w:type="gramStart"/>
      <w:r w:rsidRPr="00D85F4C">
        <w:rPr>
          <w:sz w:val="24"/>
          <w:szCs w:val="24"/>
        </w:rPr>
        <w:t>ств пр</w:t>
      </w:r>
      <w:proofErr w:type="gramEnd"/>
      <w:r w:rsidRPr="00D85F4C">
        <w:rPr>
          <w:sz w:val="24"/>
          <w:szCs w:val="24"/>
        </w:rPr>
        <w:t>одукта при разработке. Типичными показателями являются показатели сложности исходного кода, плотность дефектов (ошибок на размер кода) или среднее время до отказа. Для оценки безопасности имеют значение все эти метрики, которые используются для повышения качества за счет уменьшения вероятности ошибок и тем самым, в свою очередь, повышения уверенности в безопасности ОО.</w:t>
      </w:r>
    </w:p>
    <w:p w14:paraId="558502BF" w14:textId="77777777" w:rsidR="00D85F4C" w:rsidRPr="00D85F4C" w:rsidRDefault="00D85F4C" w:rsidP="00D85F4C">
      <w:pPr>
        <w:ind w:firstLine="567"/>
        <w:rPr>
          <w:sz w:val="24"/>
          <w:szCs w:val="24"/>
        </w:rPr>
      </w:pPr>
      <w:r w:rsidRPr="00D85F4C">
        <w:rPr>
          <w:sz w:val="24"/>
          <w:szCs w:val="24"/>
        </w:rPr>
        <w:t>Следует учитывать, что существуют стандартизированные модели жизненного цикла с одной стороны (например, водопадная модель) и стандартизированные метрики с другой стороны (например, плотность ошибок), которые можно комбинировать. Серия стандартов ISO/IEC 15408 не требует, чтобы жизненный цикл соответствовал одному стандарту, определяющему оба аспекта.</w:t>
      </w:r>
    </w:p>
    <w:p w14:paraId="6AC73E50" w14:textId="77777777" w:rsidR="00D85F4C" w:rsidRPr="00D85F4C" w:rsidRDefault="00D85F4C" w:rsidP="00D85F4C">
      <w:pPr>
        <w:ind w:firstLine="567"/>
        <w:rPr>
          <w:sz w:val="24"/>
          <w:szCs w:val="24"/>
        </w:rPr>
      </w:pPr>
      <w:r w:rsidRPr="00D85F4C">
        <w:rPr>
          <w:sz w:val="24"/>
          <w:szCs w:val="24"/>
        </w:rPr>
        <w:t>ALC_LCD.1 Разработчик определяет процессы жизненного цикла</w:t>
      </w:r>
    </w:p>
    <w:p w14:paraId="78AE7699" w14:textId="77777777" w:rsidR="00D85F4C" w:rsidRPr="00D85F4C" w:rsidRDefault="00D85F4C" w:rsidP="00D85F4C">
      <w:pPr>
        <w:ind w:firstLine="567"/>
        <w:rPr>
          <w:sz w:val="24"/>
          <w:szCs w:val="24"/>
        </w:rPr>
      </w:pPr>
      <w:r w:rsidRPr="00D85F4C">
        <w:rPr>
          <w:sz w:val="24"/>
          <w:szCs w:val="24"/>
        </w:rPr>
        <w:t>Цели</w:t>
      </w:r>
    </w:p>
    <w:p w14:paraId="5808CF61" w14:textId="77777777" w:rsidR="00D85F4C" w:rsidRPr="00D85F4C" w:rsidRDefault="00D85F4C" w:rsidP="00D85F4C">
      <w:pPr>
        <w:ind w:firstLine="567"/>
        <w:rPr>
          <w:sz w:val="24"/>
          <w:szCs w:val="24"/>
        </w:rPr>
      </w:pPr>
      <w:r w:rsidRPr="00D85F4C">
        <w:rPr>
          <w:sz w:val="24"/>
          <w:szCs w:val="24"/>
        </w:rPr>
        <w:t>Для обеспечения однозначности в определении оцениваемого экземпляра ОО требуется уникальная маркировка. Обозначение ОО соответствующей маркировкой дает пользователям ОО возможность знать, какой экземпляр ОО они используют.</w:t>
      </w:r>
    </w:p>
    <w:p w14:paraId="6508A98F" w14:textId="77777777" w:rsidR="00D85F4C" w:rsidRPr="00D85F4C" w:rsidRDefault="00D85F4C" w:rsidP="00D85F4C">
      <w:pPr>
        <w:ind w:firstLine="567"/>
        <w:rPr>
          <w:sz w:val="24"/>
          <w:szCs w:val="24"/>
        </w:rPr>
      </w:pPr>
      <w:r w:rsidRPr="00D85F4C">
        <w:rPr>
          <w:sz w:val="24"/>
          <w:szCs w:val="24"/>
        </w:rPr>
        <w:t>Уникальная идентификация элементов конфигурации ведет к лучшему пониманию композиции ОО, что, в свою очередь, способствует определению тех элементов, на которые направлены требования оценки для ОО.</w:t>
      </w:r>
    </w:p>
    <w:p w14:paraId="185DAD51" w14:textId="77777777" w:rsidR="00D85F4C" w:rsidRPr="00D85F4C" w:rsidRDefault="00D85F4C" w:rsidP="00D85F4C">
      <w:pPr>
        <w:ind w:firstLine="567"/>
        <w:rPr>
          <w:sz w:val="24"/>
          <w:szCs w:val="24"/>
        </w:rPr>
      </w:pPr>
      <w:r w:rsidRPr="00D85F4C">
        <w:rPr>
          <w:sz w:val="24"/>
          <w:szCs w:val="24"/>
        </w:rPr>
        <w:t>Использование системы УК увеличивает доверие к тому, что элементы конфигурации обслуживаются управляемым образом.</w:t>
      </w:r>
    </w:p>
    <w:p w14:paraId="5CCEB226" w14:textId="77777777" w:rsidR="00D85F4C" w:rsidRPr="00D85F4C" w:rsidRDefault="00D85F4C" w:rsidP="00D85F4C">
      <w:pPr>
        <w:ind w:firstLine="567"/>
        <w:rPr>
          <w:sz w:val="24"/>
          <w:szCs w:val="24"/>
        </w:rPr>
      </w:pPr>
      <w:r w:rsidRPr="00D85F4C">
        <w:rPr>
          <w:sz w:val="24"/>
          <w:szCs w:val="24"/>
        </w:rPr>
        <w:t>Поддержанию целостности ОО способствует применение средств контроля, исключающих выполнение несанкционированных модификаций ОО («Управление доступом к УК»), а также обеспечение надлежащих функциональных возможностей и использование системы УК.</w:t>
      </w:r>
    </w:p>
    <w:p w14:paraId="00953EB7" w14:textId="77777777" w:rsidR="00D85F4C" w:rsidRPr="00D85F4C" w:rsidRDefault="00D85F4C" w:rsidP="00D85F4C">
      <w:pPr>
        <w:ind w:firstLine="567"/>
        <w:rPr>
          <w:sz w:val="24"/>
          <w:szCs w:val="24"/>
        </w:rPr>
      </w:pPr>
      <w:r w:rsidRPr="00D85F4C">
        <w:rPr>
          <w:sz w:val="24"/>
          <w:szCs w:val="24"/>
        </w:rPr>
        <w:t>Процедуры приемки предназначены для того, чтобы подтвердить, что любое создание или модификация элементов конфигурации санкционировано. Процедуры приемки — исключительно важный элемент процессов интеграции и управления жизненным циклом ОО.</w:t>
      </w:r>
    </w:p>
    <w:p w14:paraId="78939CF6" w14:textId="77777777" w:rsidR="00D85F4C" w:rsidRPr="00D85F4C" w:rsidRDefault="00D85F4C" w:rsidP="00D85F4C">
      <w:pPr>
        <w:ind w:firstLine="567"/>
        <w:rPr>
          <w:sz w:val="24"/>
          <w:szCs w:val="24"/>
        </w:rPr>
      </w:pPr>
      <w:r w:rsidRPr="00D85F4C">
        <w:rPr>
          <w:sz w:val="24"/>
          <w:szCs w:val="24"/>
        </w:rPr>
        <w:t xml:space="preserve">В средах разработки, где элементы конфигурации являются сложными, трудно контролировать изменения без поддержки автоматизированными средствами. В частности, эти автоматизированные инструменты должны быть в состоянии поддерживать </w:t>
      </w:r>
      <w:r w:rsidRPr="00D85F4C">
        <w:rPr>
          <w:sz w:val="24"/>
          <w:szCs w:val="24"/>
        </w:rPr>
        <w:lastRenderedPageBreak/>
        <w:t xml:space="preserve">многочисленные изменения, которые происходят во время разработки, и обеспечивать </w:t>
      </w:r>
      <w:proofErr w:type="spellStart"/>
      <w:r w:rsidRPr="00D85F4C">
        <w:rPr>
          <w:sz w:val="24"/>
          <w:szCs w:val="24"/>
        </w:rPr>
        <w:t>санкционированность</w:t>
      </w:r>
      <w:proofErr w:type="spellEnd"/>
      <w:r w:rsidRPr="00D85F4C">
        <w:rPr>
          <w:sz w:val="24"/>
          <w:szCs w:val="24"/>
        </w:rPr>
        <w:t xml:space="preserve"> этих изменений. Цель данного компонента состоит в том, чтобы обеспечить управление элементами конфигурации при помощи автоматизированных средств. Если ОО разрабатывается несколькими разработчиками, т. е. имеет место интеграция, то использование автоматизированных средств также целесообразно.</w:t>
      </w:r>
    </w:p>
    <w:p w14:paraId="51F98932" w14:textId="77777777" w:rsidR="00D85F4C" w:rsidRPr="00D85F4C" w:rsidRDefault="00D85F4C" w:rsidP="00D85F4C">
      <w:pPr>
        <w:ind w:firstLine="567"/>
        <w:rPr>
          <w:sz w:val="24"/>
          <w:szCs w:val="24"/>
        </w:rPr>
      </w:pPr>
      <w:r w:rsidRPr="00D85F4C">
        <w:rPr>
          <w:sz w:val="24"/>
          <w:szCs w:val="24"/>
        </w:rPr>
        <w:t>Процедуры поддержки производства позволяют удостовериться в том, что генерация 00 из поставленного набора элементов конфигурации выполнена должным образом, особенно в том случае, когда вовлечены разные разработчики и необходимо осуществить процессы интеграции.</w:t>
      </w:r>
    </w:p>
    <w:p w14:paraId="6D1123E5" w14:textId="77777777" w:rsidR="00D85F4C" w:rsidRPr="00D85F4C" w:rsidRDefault="00D85F4C" w:rsidP="00D85F4C">
      <w:pPr>
        <w:ind w:firstLine="567"/>
        <w:rPr>
          <w:sz w:val="24"/>
          <w:szCs w:val="24"/>
        </w:rPr>
      </w:pPr>
      <w:r w:rsidRPr="00D85F4C">
        <w:rPr>
          <w:sz w:val="24"/>
          <w:szCs w:val="24"/>
        </w:rPr>
        <w:t>Требование, чтобы система УК была способна идентифицировать версию представления реализации, используемую для генерации 00, помогает обеспечить сохранение целостности этого материала путем применения соответствующих технических, физических и процедурных мер защиты.</w:t>
      </w:r>
    </w:p>
    <w:p w14:paraId="459AF523" w14:textId="77777777" w:rsidR="00D85F4C" w:rsidRPr="00D85F4C" w:rsidRDefault="00D85F4C" w:rsidP="00D85F4C">
      <w:pPr>
        <w:ind w:firstLine="567"/>
        <w:rPr>
          <w:sz w:val="24"/>
          <w:szCs w:val="24"/>
        </w:rPr>
      </w:pPr>
      <w:r w:rsidRPr="00D85F4C">
        <w:rPr>
          <w:sz w:val="24"/>
          <w:szCs w:val="24"/>
        </w:rPr>
        <w:t>Предоставление автоматизированных средств установления различий между версиями ОО и определения того, на какие элементы конфигурации влияют изменения других элементов конфигурации, помогает в определении влияния изменений между последовательными версиями ОО. Это, в свою очередь, может предоставить ценную информацию для вынесения заключения о том, не нарушают ли вносимые изменения согласованность всех элементов друг с другом.</w:t>
      </w:r>
    </w:p>
    <w:p w14:paraId="64BB1DBF" w14:textId="77777777" w:rsidR="00D85F4C" w:rsidRPr="00D85F4C" w:rsidRDefault="00D85F4C" w:rsidP="00D85F4C">
      <w:pPr>
        <w:ind w:firstLine="567"/>
        <w:rPr>
          <w:sz w:val="24"/>
          <w:szCs w:val="24"/>
        </w:rPr>
      </w:pPr>
      <w:r w:rsidRPr="00D85F4C">
        <w:rPr>
          <w:sz w:val="24"/>
          <w:szCs w:val="24"/>
        </w:rPr>
        <w:t>Элементы действий разработчика</w:t>
      </w:r>
    </w:p>
    <w:p w14:paraId="79712703" w14:textId="77777777" w:rsidR="00D85F4C" w:rsidRPr="00D85F4C" w:rsidRDefault="00D85F4C" w:rsidP="00D85F4C">
      <w:pPr>
        <w:ind w:firstLine="567"/>
        <w:rPr>
          <w:sz w:val="24"/>
          <w:szCs w:val="24"/>
        </w:rPr>
      </w:pPr>
      <w:r w:rsidRPr="00D85F4C">
        <w:rPr>
          <w:sz w:val="24"/>
          <w:szCs w:val="24"/>
        </w:rPr>
        <w:t>ALC_CMC.5.1D</w:t>
      </w:r>
    </w:p>
    <w:p w14:paraId="04F29D3F" w14:textId="77777777" w:rsidR="00D85F4C" w:rsidRPr="00D85F4C" w:rsidRDefault="00D85F4C" w:rsidP="00D85F4C">
      <w:pPr>
        <w:ind w:firstLine="567"/>
        <w:rPr>
          <w:sz w:val="24"/>
          <w:szCs w:val="24"/>
        </w:rPr>
      </w:pPr>
      <w:r w:rsidRPr="00D85F4C">
        <w:rPr>
          <w:sz w:val="24"/>
          <w:szCs w:val="24"/>
        </w:rPr>
        <w:t>Разработчик должен предоставить 00 и маркировку для 00.</w:t>
      </w:r>
    </w:p>
    <w:p w14:paraId="6A8736CD" w14:textId="77777777" w:rsidR="00D85F4C" w:rsidRPr="00D85F4C" w:rsidRDefault="00D85F4C" w:rsidP="00D85F4C">
      <w:pPr>
        <w:ind w:firstLine="567"/>
        <w:rPr>
          <w:sz w:val="24"/>
          <w:szCs w:val="24"/>
        </w:rPr>
      </w:pPr>
      <w:r w:rsidRPr="00D85F4C">
        <w:rPr>
          <w:sz w:val="24"/>
          <w:szCs w:val="24"/>
        </w:rPr>
        <w:t>ALC_CMC.5.2D</w:t>
      </w:r>
    </w:p>
    <w:p w14:paraId="604E4A29" w14:textId="77777777" w:rsidR="00D85F4C" w:rsidRPr="00D85F4C" w:rsidRDefault="00D85F4C" w:rsidP="00D85F4C">
      <w:pPr>
        <w:ind w:firstLine="567"/>
        <w:rPr>
          <w:sz w:val="24"/>
          <w:szCs w:val="24"/>
        </w:rPr>
      </w:pPr>
      <w:r w:rsidRPr="00D85F4C">
        <w:rPr>
          <w:sz w:val="24"/>
          <w:szCs w:val="24"/>
        </w:rPr>
        <w:t>Разработчик должен предоставить документацию УК.</w:t>
      </w:r>
    </w:p>
    <w:p w14:paraId="367FF21E" w14:textId="77777777" w:rsidR="00D85F4C" w:rsidRPr="00D85F4C" w:rsidRDefault="00D85F4C" w:rsidP="00D85F4C">
      <w:pPr>
        <w:ind w:firstLine="567"/>
        <w:rPr>
          <w:sz w:val="24"/>
          <w:szCs w:val="24"/>
        </w:rPr>
      </w:pPr>
      <w:r w:rsidRPr="00D85F4C">
        <w:rPr>
          <w:sz w:val="24"/>
          <w:szCs w:val="24"/>
        </w:rPr>
        <w:t>ALC_CMC.5.3D</w:t>
      </w:r>
    </w:p>
    <w:p w14:paraId="65783FF7" w14:textId="77777777" w:rsidR="00D85F4C" w:rsidRPr="00D85F4C" w:rsidRDefault="00D85F4C" w:rsidP="00D85F4C">
      <w:pPr>
        <w:ind w:firstLine="567"/>
        <w:rPr>
          <w:sz w:val="24"/>
          <w:szCs w:val="24"/>
        </w:rPr>
      </w:pPr>
      <w:r w:rsidRPr="00D85F4C">
        <w:rPr>
          <w:sz w:val="24"/>
          <w:szCs w:val="24"/>
        </w:rPr>
        <w:t>Разработчик должен использовать систему УК.</w:t>
      </w:r>
    </w:p>
    <w:p w14:paraId="513AC31E" w14:textId="77777777" w:rsidR="00D85F4C" w:rsidRPr="00D85F4C" w:rsidRDefault="00D85F4C" w:rsidP="00D85F4C">
      <w:pPr>
        <w:ind w:firstLine="567"/>
        <w:rPr>
          <w:sz w:val="24"/>
          <w:szCs w:val="24"/>
        </w:rPr>
      </w:pPr>
      <w:r w:rsidRPr="00D85F4C">
        <w:rPr>
          <w:sz w:val="24"/>
          <w:szCs w:val="24"/>
        </w:rPr>
        <w:t>Элементы содержания и представления свидетельств</w:t>
      </w:r>
    </w:p>
    <w:p w14:paraId="565C2E50" w14:textId="77777777" w:rsidR="00D85F4C" w:rsidRPr="00D85F4C" w:rsidRDefault="00D85F4C" w:rsidP="00D85F4C">
      <w:pPr>
        <w:ind w:firstLine="567"/>
        <w:rPr>
          <w:sz w:val="24"/>
          <w:szCs w:val="24"/>
        </w:rPr>
      </w:pPr>
      <w:r w:rsidRPr="00D85F4C">
        <w:rPr>
          <w:sz w:val="24"/>
          <w:szCs w:val="24"/>
        </w:rPr>
        <w:t>ALC_СМС.5.1</w:t>
      </w:r>
      <w:proofErr w:type="gramStart"/>
      <w:r w:rsidRPr="00D85F4C">
        <w:rPr>
          <w:sz w:val="24"/>
          <w:szCs w:val="24"/>
        </w:rPr>
        <w:t>С</w:t>
      </w:r>
      <w:proofErr w:type="gramEnd"/>
    </w:p>
    <w:p w14:paraId="296999CA" w14:textId="77777777" w:rsidR="00D85F4C" w:rsidRPr="00D85F4C" w:rsidRDefault="00D85F4C" w:rsidP="00D85F4C">
      <w:pPr>
        <w:ind w:firstLine="567"/>
        <w:rPr>
          <w:sz w:val="24"/>
          <w:szCs w:val="24"/>
        </w:rPr>
      </w:pPr>
      <w:r w:rsidRPr="00D85F4C">
        <w:rPr>
          <w:sz w:val="24"/>
          <w:szCs w:val="24"/>
        </w:rPr>
        <w:t>00 должен быть помечен уникальной маркировкой.</w:t>
      </w:r>
    </w:p>
    <w:p w14:paraId="533DB558" w14:textId="77777777" w:rsidR="00D85F4C" w:rsidRPr="00D85F4C" w:rsidRDefault="00D85F4C" w:rsidP="00D85F4C">
      <w:pPr>
        <w:ind w:firstLine="567"/>
        <w:rPr>
          <w:sz w:val="24"/>
          <w:szCs w:val="24"/>
        </w:rPr>
      </w:pPr>
      <w:r w:rsidRPr="00D85F4C">
        <w:rPr>
          <w:sz w:val="24"/>
          <w:szCs w:val="24"/>
        </w:rPr>
        <w:t>ALC_CMC.5.2C</w:t>
      </w:r>
    </w:p>
    <w:p w14:paraId="0162DE71" w14:textId="77777777" w:rsidR="00D85F4C" w:rsidRPr="00D85F4C" w:rsidRDefault="00D85F4C" w:rsidP="00D85F4C">
      <w:pPr>
        <w:ind w:firstLine="567"/>
        <w:rPr>
          <w:sz w:val="24"/>
          <w:szCs w:val="24"/>
        </w:rPr>
      </w:pPr>
      <w:r w:rsidRPr="00D85F4C">
        <w:rPr>
          <w:sz w:val="24"/>
          <w:szCs w:val="24"/>
        </w:rPr>
        <w:t>В документации УК должно содержаться описание метода, используемого для уникальной идентификации элементов конфигурации.</w:t>
      </w:r>
    </w:p>
    <w:p w14:paraId="48FC56FD" w14:textId="77777777" w:rsidR="00D85F4C" w:rsidRPr="00D85F4C" w:rsidRDefault="00D85F4C" w:rsidP="00D85F4C">
      <w:pPr>
        <w:ind w:firstLine="567"/>
        <w:rPr>
          <w:sz w:val="24"/>
          <w:szCs w:val="24"/>
        </w:rPr>
      </w:pPr>
      <w:r w:rsidRPr="00D85F4C">
        <w:rPr>
          <w:sz w:val="24"/>
          <w:szCs w:val="24"/>
        </w:rPr>
        <w:t>ALC_CMC.5.3C</w:t>
      </w:r>
    </w:p>
    <w:p w14:paraId="13A1FBC2" w14:textId="77777777" w:rsidR="00D85F4C" w:rsidRPr="00D85F4C" w:rsidRDefault="00D85F4C" w:rsidP="00D85F4C">
      <w:pPr>
        <w:ind w:firstLine="567"/>
        <w:rPr>
          <w:sz w:val="24"/>
          <w:szCs w:val="24"/>
        </w:rPr>
      </w:pPr>
      <w:r w:rsidRPr="00D85F4C">
        <w:rPr>
          <w:sz w:val="24"/>
          <w:szCs w:val="24"/>
        </w:rPr>
        <w:t>В документации по УК должно быть обоснование того, что процедуры приемки предоставляют рациональный и приемлемый обзор изменений всех элементов конфигурации.</w:t>
      </w:r>
    </w:p>
    <w:p w14:paraId="48440A3B" w14:textId="77777777" w:rsidR="00D85F4C" w:rsidRPr="00D85F4C" w:rsidRDefault="00D85F4C" w:rsidP="00D85F4C">
      <w:pPr>
        <w:ind w:firstLine="567"/>
        <w:rPr>
          <w:sz w:val="24"/>
          <w:szCs w:val="24"/>
        </w:rPr>
      </w:pPr>
      <w:r w:rsidRPr="00D85F4C">
        <w:rPr>
          <w:sz w:val="24"/>
          <w:szCs w:val="24"/>
        </w:rPr>
        <w:t>ALC_CMC.5.4C</w:t>
      </w:r>
    </w:p>
    <w:p w14:paraId="75496195" w14:textId="77777777" w:rsidR="00D85F4C" w:rsidRPr="00D85F4C" w:rsidRDefault="00D85F4C" w:rsidP="00D85F4C">
      <w:pPr>
        <w:ind w:firstLine="567"/>
        <w:rPr>
          <w:sz w:val="24"/>
          <w:szCs w:val="24"/>
        </w:rPr>
      </w:pPr>
      <w:r w:rsidRPr="00D85F4C">
        <w:rPr>
          <w:sz w:val="24"/>
          <w:szCs w:val="24"/>
        </w:rPr>
        <w:t>В системе УК должны быть уникально идентифицированы все элементы конфигурации.</w:t>
      </w:r>
    </w:p>
    <w:p w14:paraId="1B317D67" w14:textId="77777777" w:rsidR="00D85F4C" w:rsidRPr="00D85F4C" w:rsidRDefault="00D85F4C" w:rsidP="00D85F4C">
      <w:pPr>
        <w:ind w:firstLine="567"/>
        <w:rPr>
          <w:sz w:val="24"/>
          <w:szCs w:val="24"/>
        </w:rPr>
      </w:pPr>
      <w:r w:rsidRPr="00D85F4C">
        <w:rPr>
          <w:sz w:val="24"/>
          <w:szCs w:val="24"/>
        </w:rPr>
        <w:t>ALC_CMC.5.5C</w:t>
      </w:r>
    </w:p>
    <w:p w14:paraId="54A49E07" w14:textId="77777777" w:rsidR="00D85F4C" w:rsidRPr="00D85F4C" w:rsidRDefault="00D85F4C" w:rsidP="00D85F4C">
      <w:pPr>
        <w:ind w:firstLine="567"/>
        <w:rPr>
          <w:sz w:val="24"/>
          <w:szCs w:val="24"/>
        </w:rPr>
      </w:pPr>
      <w:r w:rsidRPr="00D85F4C">
        <w:rPr>
          <w:sz w:val="24"/>
          <w:szCs w:val="24"/>
        </w:rPr>
        <w:t>В системе УК должны быть предусмотрены такие автоматизированные меры, при применении которых в элементах конфигурации могут быть сделаны только санкционированные изменения.</w:t>
      </w:r>
    </w:p>
    <w:p w14:paraId="4A4F4291" w14:textId="77777777" w:rsidR="00D85F4C" w:rsidRPr="00D85F4C" w:rsidRDefault="00D85F4C" w:rsidP="00D85F4C">
      <w:pPr>
        <w:ind w:firstLine="567"/>
        <w:rPr>
          <w:sz w:val="24"/>
          <w:szCs w:val="24"/>
        </w:rPr>
      </w:pPr>
      <w:r w:rsidRPr="00D85F4C">
        <w:rPr>
          <w:sz w:val="24"/>
          <w:szCs w:val="24"/>
        </w:rPr>
        <w:t>ALC_CMC.5.6C</w:t>
      </w:r>
    </w:p>
    <w:p w14:paraId="5DB98E37" w14:textId="77777777" w:rsidR="00D85F4C" w:rsidRPr="00D85F4C" w:rsidRDefault="00D85F4C" w:rsidP="00D85F4C">
      <w:pPr>
        <w:ind w:firstLine="567"/>
        <w:rPr>
          <w:sz w:val="24"/>
          <w:szCs w:val="24"/>
        </w:rPr>
      </w:pPr>
      <w:r w:rsidRPr="00D85F4C">
        <w:rPr>
          <w:sz w:val="24"/>
          <w:szCs w:val="24"/>
        </w:rPr>
        <w:t>Система УК должна поддерживать производство ОО автоматизированными средствами.</w:t>
      </w:r>
    </w:p>
    <w:p w14:paraId="3291B025" w14:textId="77777777" w:rsidR="00D85F4C" w:rsidRPr="00D85F4C" w:rsidRDefault="00D85F4C" w:rsidP="00D85F4C">
      <w:pPr>
        <w:ind w:firstLine="567"/>
        <w:rPr>
          <w:sz w:val="24"/>
          <w:szCs w:val="24"/>
        </w:rPr>
      </w:pPr>
      <w:r w:rsidRPr="00D85F4C">
        <w:rPr>
          <w:sz w:val="24"/>
          <w:szCs w:val="24"/>
        </w:rPr>
        <w:t>ALC_CMC.5.7C</w:t>
      </w:r>
    </w:p>
    <w:p w14:paraId="1A1F3EF4" w14:textId="77777777" w:rsidR="00D85F4C" w:rsidRPr="00D85F4C" w:rsidRDefault="00D85F4C" w:rsidP="00D85F4C">
      <w:pPr>
        <w:ind w:firstLine="567"/>
        <w:rPr>
          <w:sz w:val="24"/>
          <w:szCs w:val="24"/>
        </w:rPr>
      </w:pPr>
      <w:r w:rsidRPr="00D85F4C">
        <w:rPr>
          <w:sz w:val="24"/>
          <w:szCs w:val="24"/>
        </w:rPr>
        <w:t>Система УК должна обеспечивать, что лицо, ответственное за приемку элемента конфигурации в УК, не является разработчиком этого элемента.</w:t>
      </w:r>
    </w:p>
    <w:p w14:paraId="3BBEE35E" w14:textId="77777777" w:rsidR="00D85F4C" w:rsidRPr="00D85F4C" w:rsidRDefault="00D85F4C" w:rsidP="00D85F4C">
      <w:pPr>
        <w:ind w:firstLine="567"/>
        <w:rPr>
          <w:sz w:val="24"/>
          <w:szCs w:val="24"/>
        </w:rPr>
      </w:pPr>
      <w:r w:rsidRPr="00D85F4C">
        <w:rPr>
          <w:sz w:val="24"/>
          <w:szCs w:val="24"/>
        </w:rPr>
        <w:t>ALC_CMC.5.8C</w:t>
      </w:r>
    </w:p>
    <w:p w14:paraId="252566FD" w14:textId="77777777" w:rsidR="00D85F4C" w:rsidRPr="00D85F4C" w:rsidRDefault="00D85F4C" w:rsidP="00D85F4C">
      <w:pPr>
        <w:ind w:firstLine="567"/>
        <w:rPr>
          <w:sz w:val="24"/>
          <w:szCs w:val="24"/>
        </w:rPr>
      </w:pPr>
      <w:r w:rsidRPr="00D85F4C">
        <w:rPr>
          <w:sz w:val="24"/>
          <w:szCs w:val="24"/>
        </w:rPr>
        <w:lastRenderedPageBreak/>
        <w:t>В системе УК должны быть идентифицированы элементы конфигурации, которые составляют ФБО.</w:t>
      </w:r>
    </w:p>
    <w:p w14:paraId="26ECC995" w14:textId="77777777" w:rsidR="00D85F4C" w:rsidRPr="00D85F4C" w:rsidRDefault="00D85F4C" w:rsidP="00D85F4C">
      <w:pPr>
        <w:ind w:firstLine="567"/>
        <w:rPr>
          <w:sz w:val="24"/>
          <w:szCs w:val="24"/>
        </w:rPr>
      </w:pPr>
      <w:r w:rsidRPr="00D85F4C">
        <w:rPr>
          <w:sz w:val="24"/>
          <w:szCs w:val="24"/>
        </w:rPr>
        <w:t>ALC_CMC.5.9C</w:t>
      </w:r>
    </w:p>
    <w:p w14:paraId="64FE3284" w14:textId="77777777" w:rsidR="00D85F4C" w:rsidRPr="00D85F4C" w:rsidRDefault="00D85F4C" w:rsidP="00D85F4C">
      <w:pPr>
        <w:ind w:firstLine="567"/>
        <w:rPr>
          <w:sz w:val="24"/>
          <w:szCs w:val="24"/>
        </w:rPr>
      </w:pPr>
      <w:r w:rsidRPr="00D85F4C">
        <w:rPr>
          <w:sz w:val="24"/>
          <w:szCs w:val="24"/>
        </w:rPr>
        <w:t>Система УК должна поддерживать аудит всех изменений ОО автоматизированными средствами с указанием пользователя, инициирующего изменение, а также даты и времени изменения в журнале аудита.</w:t>
      </w:r>
    </w:p>
    <w:p w14:paraId="06E4E68C" w14:textId="77777777" w:rsidR="00D85F4C" w:rsidRPr="00D85F4C" w:rsidRDefault="00D85F4C" w:rsidP="00D85F4C">
      <w:pPr>
        <w:ind w:firstLine="567"/>
        <w:rPr>
          <w:sz w:val="24"/>
          <w:szCs w:val="24"/>
        </w:rPr>
      </w:pPr>
      <w:r w:rsidRPr="00D85F4C">
        <w:rPr>
          <w:sz w:val="24"/>
          <w:szCs w:val="24"/>
        </w:rPr>
        <w:t>ALC_СМС.5.1 ОС</w:t>
      </w:r>
    </w:p>
    <w:p w14:paraId="166D2E40" w14:textId="77777777" w:rsidR="00D85F4C" w:rsidRPr="00D85F4C" w:rsidRDefault="00D85F4C" w:rsidP="00D85F4C">
      <w:pPr>
        <w:ind w:firstLine="567"/>
        <w:rPr>
          <w:sz w:val="24"/>
          <w:szCs w:val="24"/>
        </w:rPr>
      </w:pPr>
      <w:r w:rsidRPr="00D85F4C">
        <w:rPr>
          <w:sz w:val="24"/>
          <w:szCs w:val="24"/>
        </w:rPr>
        <w:t>Система УК должна предоставить автоматизированное средство идентификации всех других элементов конфигурации, на которых оказывает влияние изменение конкретного элемента конфигурации.</w:t>
      </w:r>
    </w:p>
    <w:p w14:paraId="75941939" w14:textId="77777777" w:rsidR="00D85F4C" w:rsidRPr="00D85F4C" w:rsidRDefault="00D85F4C" w:rsidP="00D85F4C">
      <w:pPr>
        <w:ind w:firstLine="567"/>
        <w:rPr>
          <w:sz w:val="24"/>
          <w:szCs w:val="24"/>
        </w:rPr>
      </w:pPr>
      <w:r w:rsidRPr="00D85F4C">
        <w:rPr>
          <w:sz w:val="24"/>
          <w:szCs w:val="24"/>
        </w:rPr>
        <w:t>ALC_СМС.5.11</w:t>
      </w:r>
      <w:proofErr w:type="gramStart"/>
      <w:r w:rsidRPr="00D85F4C">
        <w:rPr>
          <w:sz w:val="24"/>
          <w:szCs w:val="24"/>
        </w:rPr>
        <w:t>С</w:t>
      </w:r>
      <w:proofErr w:type="gramEnd"/>
    </w:p>
    <w:p w14:paraId="4D98A6F4" w14:textId="77777777" w:rsidR="00D85F4C" w:rsidRPr="00D85F4C" w:rsidRDefault="00D85F4C" w:rsidP="00D85F4C">
      <w:pPr>
        <w:ind w:firstLine="567"/>
        <w:rPr>
          <w:sz w:val="24"/>
          <w:szCs w:val="24"/>
        </w:rPr>
      </w:pPr>
      <w:r w:rsidRPr="00D85F4C">
        <w:rPr>
          <w:sz w:val="24"/>
          <w:szCs w:val="24"/>
        </w:rPr>
        <w:t>Система УК должна быть в состоянии идентифицировать версию представления реализации, на основании которой сгенерирован ОО.</w:t>
      </w:r>
    </w:p>
    <w:p w14:paraId="7449B33B" w14:textId="77777777" w:rsidR="00D85F4C" w:rsidRPr="00D85F4C" w:rsidRDefault="00D85F4C" w:rsidP="00D85F4C">
      <w:pPr>
        <w:ind w:firstLine="567"/>
        <w:rPr>
          <w:sz w:val="24"/>
          <w:szCs w:val="24"/>
        </w:rPr>
      </w:pPr>
      <w:r w:rsidRPr="00D85F4C">
        <w:rPr>
          <w:sz w:val="24"/>
          <w:szCs w:val="24"/>
        </w:rPr>
        <w:t>ALC_CMC.5.12C</w:t>
      </w:r>
    </w:p>
    <w:p w14:paraId="4A6DE168" w14:textId="77777777" w:rsidR="00D85F4C" w:rsidRPr="00D85F4C" w:rsidRDefault="00D85F4C" w:rsidP="00D85F4C">
      <w:pPr>
        <w:ind w:firstLine="567"/>
        <w:rPr>
          <w:sz w:val="24"/>
          <w:szCs w:val="24"/>
        </w:rPr>
      </w:pPr>
      <w:r w:rsidRPr="00D85F4C">
        <w:rPr>
          <w:sz w:val="24"/>
          <w:szCs w:val="24"/>
        </w:rPr>
        <w:t>Документация УК должна включать в себя план УК.</w:t>
      </w:r>
    </w:p>
    <w:p w14:paraId="746D4019" w14:textId="77777777" w:rsidR="00D85F4C" w:rsidRPr="00D85F4C" w:rsidRDefault="00D85F4C" w:rsidP="00D85F4C">
      <w:pPr>
        <w:ind w:firstLine="567"/>
        <w:rPr>
          <w:sz w:val="24"/>
          <w:szCs w:val="24"/>
        </w:rPr>
      </w:pPr>
      <w:r w:rsidRPr="00D85F4C">
        <w:rPr>
          <w:sz w:val="24"/>
          <w:szCs w:val="24"/>
        </w:rPr>
        <w:t>ALC_СМС.5.13</w:t>
      </w:r>
      <w:proofErr w:type="gramStart"/>
      <w:r w:rsidRPr="00D85F4C">
        <w:rPr>
          <w:sz w:val="24"/>
          <w:szCs w:val="24"/>
        </w:rPr>
        <w:t>С</w:t>
      </w:r>
      <w:proofErr w:type="gramEnd"/>
    </w:p>
    <w:p w14:paraId="1E40FFD0" w14:textId="77777777" w:rsidR="00D85F4C" w:rsidRPr="00D85F4C" w:rsidRDefault="00D85F4C" w:rsidP="00D85F4C">
      <w:pPr>
        <w:ind w:firstLine="567"/>
        <w:rPr>
          <w:sz w:val="24"/>
          <w:szCs w:val="24"/>
        </w:rPr>
      </w:pPr>
      <w:r w:rsidRPr="00D85F4C">
        <w:rPr>
          <w:sz w:val="24"/>
          <w:szCs w:val="24"/>
        </w:rPr>
        <w:t>В плане УК должно содержаться описание того, каким образом система УК используется для разработки 00.</w:t>
      </w:r>
    </w:p>
    <w:p w14:paraId="3EA28470" w14:textId="77777777" w:rsidR="00D85F4C" w:rsidRPr="00D85F4C" w:rsidRDefault="00D85F4C" w:rsidP="00D85F4C">
      <w:pPr>
        <w:ind w:firstLine="567"/>
        <w:rPr>
          <w:sz w:val="24"/>
          <w:szCs w:val="24"/>
        </w:rPr>
      </w:pPr>
      <w:r w:rsidRPr="00D85F4C">
        <w:rPr>
          <w:sz w:val="24"/>
          <w:szCs w:val="24"/>
        </w:rPr>
        <w:t>ALC_СМС.5.14</w:t>
      </w:r>
      <w:proofErr w:type="gramStart"/>
      <w:r w:rsidRPr="00D85F4C">
        <w:rPr>
          <w:sz w:val="24"/>
          <w:szCs w:val="24"/>
        </w:rPr>
        <w:t>С</w:t>
      </w:r>
      <w:proofErr w:type="gramEnd"/>
    </w:p>
    <w:p w14:paraId="7BBF872A" w14:textId="77777777" w:rsidR="00D85F4C" w:rsidRPr="00D85F4C" w:rsidRDefault="00D85F4C" w:rsidP="00D85F4C">
      <w:pPr>
        <w:ind w:firstLine="567"/>
        <w:rPr>
          <w:sz w:val="24"/>
          <w:szCs w:val="24"/>
        </w:rPr>
      </w:pPr>
      <w:r w:rsidRPr="00D85F4C">
        <w:rPr>
          <w:sz w:val="24"/>
          <w:szCs w:val="24"/>
        </w:rPr>
        <w:t>План УК должен содержать описание процедур, используемых для приемки модифицированных или вновь созданных элементов конфигурации как части 00.</w:t>
      </w:r>
    </w:p>
    <w:p w14:paraId="7DB14539" w14:textId="77777777" w:rsidR="00D85F4C" w:rsidRPr="00D85F4C" w:rsidRDefault="00D85F4C" w:rsidP="00D85F4C">
      <w:pPr>
        <w:ind w:firstLine="567"/>
        <w:rPr>
          <w:sz w:val="24"/>
          <w:szCs w:val="24"/>
        </w:rPr>
      </w:pPr>
      <w:r w:rsidRPr="00D85F4C">
        <w:rPr>
          <w:sz w:val="24"/>
          <w:szCs w:val="24"/>
        </w:rPr>
        <w:t>ALC_СМС.5.15</w:t>
      </w:r>
      <w:proofErr w:type="gramStart"/>
      <w:r w:rsidRPr="00D85F4C">
        <w:rPr>
          <w:sz w:val="24"/>
          <w:szCs w:val="24"/>
        </w:rPr>
        <w:t>С</w:t>
      </w:r>
      <w:proofErr w:type="gramEnd"/>
    </w:p>
    <w:p w14:paraId="14B99C5D" w14:textId="77777777" w:rsidR="00D85F4C" w:rsidRPr="00D85F4C" w:rsidRDefault="00D85F4C" w:rsidP="00D85F4C">
      <w:pPr>
        <w:ind w:firstLine="567"/>
        <w:rPr>
          <w:sz w:val="24"/>
          <w:szCs w:val="24"/>
        </w:rPr>
      </w:pPr>
      <w:r w:rsidRPr="00D85F4C">
        <w:rPr>
          <w:sz w:val="24"/>
          <w:szCs w:val="24"/>
        </w:rPr>
        <w:t>В свидетельствах должно быть продемонстрировано, что все элементы конфигурации сопровождаются системой УК.</w:t>
      </w:r>
    </w:p>
    <w:p w14:paraId="2FB04A9E" w14:textId="77777777" w:rsidR="00D85F4C" w:rsidRPr="00D85F4C" w:rsidRDefault="00D85F4C" w:rsidP="00D85F4C">
      <w:pPr>
        <w:ind w:firstLine="567"/>
        <w:rPr>
          <w:sz w:val="24"/>
          <w:szCs w:val="24"/>
        </w:rPr>
      </w:pPr>
      <w:r w:rsidRPr="00D85F4C">
        <w:rPr>
          <w:sz w:val="24"/>
          <w:szCs w:val="24"/>
        </w:rPr>
        <w:t>ALC_СМС.5.16</w:t>
      </w:r>
      <w:proofErr w:type="gramStart"/>
      <w:r w:rsidRPr="00D85F4C">
        <w:rPr>
          <w:sz w:val="24"/>
          <w:szCs w:val="24"/>
        </w:rPr>
        <w:t>С</w:t>
      </w:r>
      <w:proofErr w:type="gramEnd"/>
    </w:p>
    <w:p w14:paraId="192B5708" w14:textId="77777777" w:rsidR="00D85F4C" w:rsidRPr="00D85F4C" w:rsidRDefault="00D85F4C" w:rsidP="00D85F4C">
      <w:pPr>
        <w:ind w:firstLine="567"/>
        <w:rPr>
          <w:sz w:val="24"/>
          <w:szCs w:val="24"/>
        </w:rPr>
      </w:pPr>
      <w:r w:rsidRPr="00D85F4C">
        <w:rPr>
          <w:sz w:val="24"/>
          <w:szCs w:val="24"/>
        </w:rPr>
        <w:t>В свидетельствах должно быть продемонстрировано, что система УК функционирует в соответствии с планом УК.</w:t>
      </w:r>
    </w:p>
    <w:p w14:paraId="2EB69A42" w14:textId="77777777" w:rsidR="00D85F4C" w:rsidRPr="00D85F4C" w:rsidRDefault="00D85F4C" w:rsidP="00D85F4C">
      <w:pPr>
        <w:ind w:firstLine="567"/>
        <w:rPr>
          <w:sz w:val="24"/>
          <w:szCs w:val="24"/>
        </w:rPr>
      </w:pPr>
      <w:r w:rsidRPr="00D85F4C">
        <w:rPr>
          <w:sz w:val="24"/>
          <w:szCs w:val="24"/>
        </w:rPr>
        <w:t>Элементы действий оценщика</w:t>
      </w:r>
    </w:p>
    <w:p w14:paraId="2E48B357" w14:textId="77777777" w:rsidR="00D85F4C" w:rsidRPr="00D85F4C" w:rsidRDefault="00D85F4C" w:rsidP="00D85F4C">
      <w:pPr>
        <w:ind w:firstLine="567"/>
        <w:rPr>
          <w:sz w:val="24"/>
          <w:szCs w:val="24"/>
        </w:rPr>
      </w:pPr>
      <w:r w:rsidRPr="00D85F4C">
        <w:rPr>
          <w:sz w:val="24"/>
          <w:szCs w:val="24"/>
        </w:rPr>
        <w:t>ALC_СМС.5.1</w:t>
      </w:r>
      <w:proofErr w:type="gramStart"/>
      <w:r w:rsidRPr="00D85F4C">
        <w:rPr>
          <w:sz w:val="24"/>
          <w:szCs w:val="24"/>
        </w:rPr>
        <w:t>Е</w:t>
      </w:r>
      <w:proofErr w:type="gramEnd"/>
    </w:p>
    <w:p w14:paraId="3614D085" w14:textId="77777777" w:rsidR="00D85F4C" w:rsidRPr="00D85F4C" w:rsidRDefault="00D85F4C" w:rsidP="00D85F4C">
      <w:pPr>
        <w:ind w:firstLine="567"/>
        <w:rPr>
          <w:sz w:val="24"/>
          <w:szCs w:val="24"/>
        </w:rPr>
      </w:pPr>
      <w:r w:rsidRPr="00D85F4C">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579055D5" w14:textId="77777777" w:rsidR="00D85F4C" w:rsidRPr="00D85F4C" w:rsidRDefault="00D85F4C" w:rsidP="00D85F4C">
      <w:pPr>
        <w:ind w:firstLine="567"/>
        <w:rPr>
          <w:sz w:val="24"/>
          <w:szCs w:val="24"/>
        </w:rPr>
      </w:pPr>
      <w:r w:rsidRPr="00D85F4C">
        <w:rPr>
          <w:sz w:val="24"/>
          <w:szCs w:val="24"/>
        </w:rPr>
        <w:t>ALC_СМС.5.2</w:t>
      </w:r>
      <w:proofErr w:type="gramStart"/>
      <w:r w:rsidRPr="00D85F4C">
        <w:rPr>
          <w:sz w:val="24"/>
          <w:szCs w:val="24"/>
        </w:rPr>
        <w:t>Е</w:t>
      </w:r>
      <w:proofErr w:type="gramEnd"/>
    </w:p>
    <w:p w14:paraId="5739AC36" w14:textId="77777777" w:rsidR="00D85F4C" w:rsidRPr="00D85F4C" w:rsidRDefault="00D85F4C" w:rsidP="00D85F4C">
      <w:pPr>
        <w:ind w:firstLine="567"/>
        <w:rPr>
          <w:sz w:val="24"/>
          <w:szCs w:val="24"/>
        </w:rPr>
      </w:pPr>
      <w:r w:rsidRPr="00D85F4C">
        <w:rPr>
          <w:sz w:val="24"/>
          <w:szCs w:val="24"/>
        </w:rPr>
        <w:t xml:space="preserve">Оценщик должен определить, что итогом применения процедур поддержки производства становится 00, аналогичный </w:t>
      </w:r>
      <w:proofErr w:type="gramStart"/>
      <w:r w:rsidRPr="00D85F4C">
        <w:rPr>
          <w:sz w:val="24"/>
          <w:szCs w:val="24"/>
        </w:rPr>
        <w:t>предоставленному</w:t>
      </w:r>
      <w:proofErr w:type="gramEnd"/>
      <w:r w:rsidRPr="00D85F4C">
        <w:rPr>
          <w:sz w:val="24"/>
          <w:szCs w:val="24"/>
        </w:rPr>
        <w:t xml:space="preserve"> разработчиком для действий по оценке.</w:t>
      </w:r>
    </w:p>
    <w:p w14:paraId="5A9079AB" w14:textId="77777777" w:rsidR="00D85F4C" w:rsidRPr="00D85F4C" w:rsidRDefault="00D85F4C" w:rsidP="00D85F4C">
      <w:pPr>
        <w:ind w:firstLine="567"/>
        <w:rPr>
          <w:sz w:val="24"/>
          <w:szCs w:val="24"/>
        </w:rPr>
      </w:pPr>
    </w:p>
    <w:p w14:paraId="73987E18" w14:textId="77777777" w:rsidR="00D85F4C" w:rsidRPr="00D85F4C" w:rsidRDefault="00D85F4C" w:rsidP="00D85F4C">
      <w:pPr>
        <w:ind w:firstLine="567"/>
        <w:rPr>
          <w:b/>
          <w:bCs/>
          <w:sz w:val="24"/>
          <w:szCs w:val="24"/>
        </w:rPr>
      </w:pPr>
      <w:r w:rsidRPr="00D85F4C">
        <w:rPr>
          <w:b/>
          <w:bCs/>
          <w:sz w:val="24"/>
          <w:szCs w:val="24"/>
        </w:rPr>
        <w:t>12.3 Область УК (ALC_CMS)</w:t>
      </w:r>
    </w:p>
    <w:p w14:paraId="34F86296" w14:textId="77777777" w:rsidR="00D85F4C" w:rsidRDefault="00D85F4C" w:rsidP="00D85F4C">
      <w:pPr>
        <w:ind w:firstLine="567"/>
        <w:rPr>
          <w:b/>
          <w:bCs/>
          <w:sz w:val="24"/>
          <w:szCs w:val="24"/>
        </w:rPr>
      </w:pPr>
    </w:p>
    <w:p w14:paraId="3C2A4AEA" w14:textId="0976FDEF" w:rsidR="00D85F4C" w:rsidRPr="00D85F4C" w:rsidRDefault="00D85F4C" w:rsidP="00D85F4C">
      <w:pPr>
        <w:ind w:firstLine="567"/>
        <w:rPr>
          <w:b/>
          <w:bCs/>
          <w:sz w:val="24"/>
          <w:szCs w:val="24"/>
        </w:rPr>
      </w:pPr>
      <w:r w:rsidRPr="00D85F4C">
        <w:rPr>
          <w:b/>
          <w:bCs/>
          <w:sz w:val="24"/>
          <w:szCs w:val="24"/>
        </w:rPr>
        <w:t>12.3.1 Цели</w:t>
      </w:r>
    </w:p>
    <w:p w14:paraId="49B210F7" w14:textId="77777777" w:rsidR="00D85F4C" w:rsidRDefault="00D85F4C" w:rsidP="00D85F4C">
      <w:pPr>
        <w:ind w:firstLine="567"/>
        <w:rPr>
          <w:sz w:val="24"/>
          <w:szCs w:val="24"/>
        </w:rPr>
      </w:pPr>
    </w:p>
    <w:p w14:paraId="3D88D7F0" w14:textId="37EAE724" w:rsidR="00D85F4C" w:rsidRPr="00D85F4C" w:rsidRDefault="00D85F4C" w:rsidP="00D85F4C">
      <w:pPr>
        <w:ind w:firstLine="567"/>
        <w:rPr>
          <w:sz w:val="24"/>
          <w:szCs w:val="24"/>
        </w:rPr>
      </w:pPr>
      <w:r w:rsidRPr="00D85F4C">
        <w:rPr>
          <w:sz w:val="24"/>
          <w:szCs w:val="24"/>
        </w:rPr>
        <w:t>Цель этого семейства состоит в определении тех элементов, которые должны быть включены в элементы конфигурации и к которым, следовательно, должны применяться требования семейства ALC_CMC «Возможности УК». Применение управления конфигурацией по отношению к этим дополнительным элементам обеспечивает получение дополнительного доверия к поддержанию целостности ОО.</w:t>
      </w:r>
    </w:p>
    <w:p w14:paraId="45D0DF5D" w14:textId="77777777" w:rsidR="00D85F4C" w:rsidRPr="00D85F4C" w:rsidRDefault="00D85F4C" w:rsidP="00D85F4C">
      <w:pPr>
        <w:ind w:firstLine="567"/>
        <w:rPr>
          <w:sz w:val="24"/>
          <w:szCs w:val="24"/>
        </w:rPr>
      </w:pPr>
    </w:p>
    <w:p w14:paraId="7915D011" w14:textId="77777777" w:rsidR="00D85F4C" w:rsidRPr="00D85F4C" w:rsidRDefault="00D85F4C" w:rsidP="00D85F4C">
      <w:pPr>
        <w:ind w:firstLine="567"/>
        <w:rPr>
          <w:b/>
          <w:bCs/>
          <w:sz w:val="24"/>
          <w:szCs w:val="24"/>
        </w:rPr>
      </w:pPr>
      <w:r w:rsidRPr="00D85F4C">
        <w:rPr>
          <w:b/>
          <w:bCs/>
          <w:sz w:val="24"/>
          <w:szCs w:val="24"/>
        </w:rPr>
        <w:t>12.3.2 Ранжирование компонентов</w:t>
      </w:r>
    </w:p>
    <w:p w14:paraId="276737CC" w14:textId="77777777" w:rsidR="00D85F4C" w:rsidRDefault="00D85F4C" w:rsidP="00D85F4C">
      <w:pPr>
        <w:ind w:firstLine="567"/>
        <w:rPr>
          <w:sz w:val="24"/>
          <w:szCs w:val="24"/>
        </w:rPr>
      </w:pPr>
    </w:p>
    <w:p w14:paraId="54DC21D9" w14:textId="4F41B91C" w:rsidR="00D85F4C" w:rsidRPr="00D85F4C" w:rsidRDefault="00D85F4C" w:rsidP="00D85F4C">
      <w:pPr>
        <w:ind w:firstLine="567"/>
        <w:rPr>
          <w:sz w:val="24"/>
          <w:szCs w:val="24"/>
        </w:rPr>
      </w:pPr>
      <w:r w:rsidRPr="00D85F4C">
        <w:rPr>
          <w:sz w:val="24"/>
          <w:szCs w:val="24"/>
        </w:rPr>
        <w:t xml:space="preserve">Компоненты в этом семействе ранжированы на основе того, что именно из перечисленного ниже требуется включить в элементы конфигурации: ОО и свидетельства </w:t>
      </w:r>
      <w:r w:rsidRPr="00D85F4C">
        <w:rPr>
          <w:sz w:val="24"/>
          <w:szCs w:val="24"/>
        </w:rPr>
        <w:lastRenderedPageBreak/>
        <w:t>оценки, необходимые согласно ТДБ; части ОО; представление реализации, недостатки безопасности, инструментальные средства разработки и связанная с ними информация.</w:t>
      </w:r>
    </w:p>
    <w:p w14:paraId="1C0B5D79" w14:textId="77777777" w:rsidR="00D85F4C" w:rsidRPr="00D85F4C" w:rsidRDefault="00D85F4C" w:rsidP="00D85F4C">
      <w:pPr>
        <w:ind w:firstLine="567"/>
        <w:rPr>
          <w:sz w:val="24"/>
          <w:szCs w:val="24"/>
        </w:rPr>
      </w:pPr>
    </w:p>
    <w:p w14:paraId="7B0DA40D" w14:textId="77777777" w:rsidR="00D85F4C" w:rsidRPr="00D85F4C" w:rsidRDefault="00D85F4C" w:rsidP="00D85F4C">
      <w:pPr>
        <w:ind w:firstLine="567"/>
        <w:rPr>
          <w:b/>
          <w:bCs/>
          <w:sz w:val="24"/>
          <w:szCs w:val="24"/>
        </w:rPr>
      </w:pPr>
      <w:r w:rsidRPr="00D85F4C">
        <w:rPr>
          <w:b/>
          <w:bCs/>
          <w:sz w:val="24"/>
          <w:szCs w:val="24"/>
        </w:rPr>
        <w:t>12.3.3 Замечания по применению</w:t>
      </w:r>
    </w:p>
    <w:p w14:paraId="154DEEAE" w14:textId="77777777" w:rsidR="00D85F4C" w:rsidRDefault="00D85F4C" w:rsidP="00D85F4C">
      <w:pPr>
        <w:ind w:firstLine="567"/>
        <w:rPr>
          <w:sz w:val="24"/>
          <w:szCs w:val="24"/>
        </w:rPr>
      </w:pPr>
    </w:p>
    <w:p w14:paraId="555B704C" w14:textId="3DD451AB" w:rsidR="00D85F4C" w:rsidRPr="00D85F4C" w:rsidRDefault="00D85F4C" w:rsidP="00D85F4C">
      <w:pPr>
        <w:ind w:firstLine="567"/>
        <w:rPr>
          <w:sz w:val="24"/>
          <w:szCs w:val="24"/>
        </w:rPr>
      </w:pPr>
      <w:r w:rsidRPr="00D85F4C">
        <w:rPr>
          <w:sz w:val="24"/>
          <w:szCs w:val="24"/>
        </w:rPr>
        <w:t>Требования семейства ALC_CMS «Область УК» определяют необходимость списка элементов конфигурации и то, что каждый элемент этого списка должен находиться под УК; при этом содержание списка элементов конфигурации в соответствии с требованиями семейства ALC_CMC «Возможности УК» остается на усмотрение разработчика. Требования семейства ALC_CMS «Область УК» ограничивают эту возможность разработчика, идентифицируя элементы, которые должны быть включены в список элементов конфигурации и, следовательно, должны находиться под УК в соответствии с требованиями семейства ALC_CMC «Возможности УК».</w:t>
      </w:r>
    </w:p>
    <w:p w14:paraId="2FEFEAE7" w14:textId="77777777" w:rsidR="00D85F4C" w:rsidRPr="00D85F4C" w:rsidRDefault="00D85F4C" w:rsidP="00D85F4C">
      <w:pPr>
        <w:ind w:firstLine="567"/>
        <w:rPr>
          <w:sz w:val="24"/>
          <w:szCs w:val="24"/>
        </w:rPr>
      </w:pPr>
    </w:p>
    <w:p w14:paraId="22136AD9" w14:textId="77777777" w:rsidR="00D85F4C" w:rsidRPr="00D85F4C" w:rsidRDefault="00D85F4C" w:rsidP="00D85F4C">
      <w:pPr>
        <w:ind w:firstLine="567"/>
        <w:rPr>
          <w:b/>
          <w:bCs/>
          <w:sz w:val="24"/>
          <w:szCs w:val="24"/>
        </w:rPr>
      </w:pPr>
      <w:r w:rsidRPr="00D85F4C">
        <w:rPr>
          <w:b/>
          <w:bCs/>
          <w:sz w:val="24"/>
          <w:szCs w:val="24"/>
        </w:rPr>
        <w:t>12.3.4 ALC_CMS.1 Охват УК объекта оценки</w:t>
      </w:r>
    </w:p>
    <w:p w14:paraId="11611CC4" w14:textId="77777777" w:rsidR="00D85F4C" w:rsidRDefault="00D85F4C" w:rsidP="00D85F4C">
      <w:pPr>
        <w:ind w:firstLine="567"/>
        <w:rPr>
          <w:sz w:val="24"/>
          <w:szCs w:val="24"/>
        </w:rPr>
      </w:pPr>
    </w:p>
    <w:p w14:paraId="5DF6D2E2" w14:textId="69CA4FB7" w:rsidR="00D85F4C" w:rsidRPr="00D85F4C" w:rsidRDefault="00D85F4C" w:rsidP="00D85F4C">
      <w:pPr>
        <w:ind w:firstLine="567"/>
        <w:rPr>
          <w:sz w:val="24"/>
          <w:szCs w:val="24"/>
        </w:rPr>
      </w:pPr>
      <w:r w:rsidRPr="00D85F4C">
        <w:rPr>
          <w:sz w:val="24"/>
          <w:szCs w:val="24"/>
        </w:rPr>
        <w:t>Зависимости: отсутствуют.</w:t>
      </w:r>
    </w:p>
    <w:p w14:paraId="61050FF3" w14:textId="77777777" w:rsidR="00D85F4C" w:rsidRPr="00D85F4C" w:rsidRDefault="00D85F4C" w:rsidP="00D85F4C">
      <w:pPr>
        <w:ind w:firstLine="567"/>
        <w:rPr>
          <w:sz w:val="24"/>
          <w:szCs w:val="24"/>
        </w:rPr>
      </w:pPr>
      <w:r w:rsidRPr="00D85F4C">
        <w:rPr>
          <w:sz w:val="24"/>
          <w:szCs w:val="24"/>
        </w:rPr>
        <w:t>Цели</w:t>
      </w:r>
    </w:p>
    <w:p w14:paraId="1A41D40B" w14:textId="77777777" w:rsidR="00D85F4C" w:rsidRPr="00D85F4C" w:rsidRDefault="00D85F4C" w:rsidP="00D85F4C">
      <w:pPr>
        <w:ind w:firstLine="567"/>
        <w:rPr>
          <w:sz w:val="24"/>
          <w:szCs w:val="24"/>
        </w:rPr>
      </w:pPr>
      <w:r w:rsidRPr="00D85F4C">
        <w:rPr>
          <w:sz w:val="24"/>
          <w:szCs w:val="24"/>
        </w:rPr>
        <w:t>Система УК может управлять изменениями только тех элементов, которые были включены под контроль системы УК (т.е. элементов конфигурации, идентифицированных в списке элементов конфигурации). Включение под контроль системы УК самого ОО и свидетельств оценки, необходимых по ТДБ в ЗБ, обеспечивает доверие к тому, что они могут быть модифицированы только контролируемым способом при наличии соответствующих полномочий.</w:t>
      </w:r>
    </w:p>
    <w:p w14:paraId="6A7059A6" w14:textId="77777777" w:rsidR="00D85F4C" w:rsidRPr="00D85F4C" w:rsidRDefault="00D85F4C" w:rsidP="00D85F4C">
      <w:pPr>
        <w:ind w:firstLine="567"/>
        <w:rPr>
          <w:sz w:val="24"/>
          <w:szCs w:val="24"/>
        </w:rPr>
      </w:pPr>
      <w:r w:rsidRPr="00D85F4C">
        <w:rPr>
          <w:sz w:val="24"/>
          <w:szCs w:val="24"/>
        </w:rPr>
        <w:t>Замечания по применению</w:t>
      </w:r>
    </w:p>
    <w:p w14:paraId="732C2339" w14:textId="77777777" w:rsidR="00D85F4C" w:rsidRPr="00D85F4C" w:rsidRDefault="00D85F4C" w:rsidP="00D85F4C">
      <w:pPr>
        <w:ind w:firstLine="567"/>
        <w:rPr>
          <w:sz w:val="24"/>
          <w:szCs w:val="24"/>
        </w:rPr>
      </w:pPr>
      <w:r w:rsidRPr="00D85F4C">
        <w:rPr>
          <w:sz w:val="24"/>
          <w:szCs w:val="24"/>
        </w:rPr>
        <w:t>Элемент ALC_CMS.1.1C содержит требование, что сам ОО и свидетельства оценки, необходимые по ТДБ в ЗБ, должны быть включены в список элементов конфигурации и, следовательно, должны находиться под УК в соответствии с требованиями к УК семейства ALC_CMC «Возможности УК».</w:t>
      </w:r>
    </w:p>
    <w:p w14:paraId="7F502D73" w14:textId="77777777" w:rsidR="00D85F4C" w:rsidRPr="00D85F4C" w:rsidRDefault="00D85F4C" w:rsidP="00D85F4C">
      <w:pPr>
        <w:ind w:firstLine="567"/>
        <w:rPr>
          <w:sz w:val="24"/>
          <w:szCs w:val="24"/>
        </w:rPr>
      </w:pPr>
      <w:r w:rsidRPr="00D85F4C">
        <w:rPr>
          <w:sz w:val="24"/>
          <w:szCs w:val="24"/>
        </w:rPr>
        <w:t>Элементы действий разработчика</w:t>
      </w:r>
    </w:p>
    <w:p w14:paraId="41EC9CC6" w14:textId="77777777" w:rsidR="00D85F4C" w:rsidRPr="00D85F4C" w:rsidRDefault="00D85F4C" w:rsidP="00D85F4C">
      <w:pPr>
        <w:ind w:firstLine="567"/>
        <w:rPr>
          <w:sz w:val="24"/>
          <w:szCs w:val="24"/>
        </w:rPr>
      </w:pPr>
      <w:r w:rsidRPr="00D85F4C">
        <w:rPr>
          <w:sz w:val="24"/>
          <w:szCs w:val="24"/>
        </w:rPr>
        <w:t>ALC_CMS.1.1D</w:t>
      </w:r>
    </w:p>
    <w:p w14:paraId="2D47257B" w14:textId="77777777" w:rsidR="00D85F4C" w:rsidRPr="00D85F4C" w:rsidRDefault="00D85F4C" w:rsidP="00D85F4C">
      <w:pPr>
        <w:ind w:firstLine="567"/>
        <w:rPr>
          <w:sz w:val="24"/>
          <w:szCs w:val="24"/>
        </w:rPr>
      </w:pPr>
      <w:r w:rsidRPr="00D85F4C">
        <w:rPr>
          <w:sz w:val="24"/>
          <w:szCs w:val="24"/>
        </w:rPr>
        <w:t>Разработчик должен представить список элементов конфигурации для ОО.</w:t>
      </w:r>
    </w:p>
    <w:p w14:paraId="1D75B973" w14:textId="77777777" w:rsidR="00D85F4C" w:rsidRPr="00D85F4C" w:rsidRDefault="00D85F4C" w:rsidP="00D85F4C">
      <w:pPr>
        <w:ind w:firstLine="567"/>
        <w:rPr>
          <w:sz w:val="24"/>
          <w:szCs w:val="24"/>
        </w:rPr>
      </w:pPr>
      <w:r w:rsidRPr="00D85F4C">
        <w:rPr>
          <w:sz w:val="24"/>
          <w:szCs w:val="24"/>
        </w:rPr>
        <w:t>Элементы содержания и представления свидетельств</w:t>
      </w:r>
    </w:p>
    <w:p w14:paraId="48583B7B" w14:textId="77777777" w:rsidR="00D85F4C" w:rsidRPr="00D85F4C" w:rsidRDefault="00D85F4C" w:rsidP="00D85F4C">
      <w:pPr>
        <w:ind w:firstLine="567"/>
        <w:rPr>
          <w:sz w:val="24"/>
          <w:szCs w:val="24"/>
        </w:rPr>
      </w:pPr>
      <w:r w:rsidRPr="00D85F4C">
        <w:rPr>
          <w:sz w:val="24"/>
          <w:szCs w:val="24"/>
        </w:rPr>
        <w:t>ALC_CMS.1.1C</w:t>
      </w:r>
    </w:p>
    <w:p w14:paraId="7BEEBB31" w14:textId="77777777" w:rsidR="00D85F4C" w:rsidRPr="00D85F4C" w:rsidRDefault="00D85F4C" w:rsidP="00D85F4C">
      <w:pPr>
        <w:ind w:firstLine="567"/>
        <w:rPr>
          <w:sz w:val="24"/>
          <w:szCs w:val="24"/>
        </w:rPr>
      </w:pPr>
      <w:r w:rsidRPr="00D85F4C">
        <w:rPr>
          <w:sz w:val="24"/>
          <w:szCs w:val="24"/>
        </w:rPr>
        <w:t>Список элементов конфигурации должен включать следующее: сам ОО и свидетельства оценки, необходимые по ТДБ в ЗБ.</w:t>
      </w:r>
    </w:p>
    <w:p w14:paraId="10903B05" w14:textId="77777777" w:rsidR="00D85F4C" w:rsidRPr="00D85F4C" w:rsidRDefault="00D85F4C" w:rsidP="00D85F4C">
      <w:pPr>
        <w:ind w:firstLine="567"/>
        <w:rPr>
          <w:sz w:val="24"/>
          <w:szCs w:val="24"/>
        </w:rPr>
      </w:pPr>
      <w:r w:rsidRPr="00D85F4C">
        <w:rPr>
          <w:sz w:val="24"/>
          <w:szCs w:val="24"/>
        </w:rPr>
        <w:t>ALC_CMS.1.2C</w:t>
      </w:r>
    </w:p>
    <w:p w14:paraId="0834D7CE" w14:textId="77777777" w:rsidR="00D85F4C" w:rsidRPr="00D85F4C" w:rsidRDefault="00D85F4C" w:rsidP="00D85F4C">
      <w:pPr>
        <w:ind w:firstLine="567"/>
        <w:rPr>
          <w:sz w:val="24"/>
          <w:szCs w:val="24"/>
        </w:rPr>
      </w:pPr>
      <w:r w:rsidRPr="00D85F4C">
        <w:rPr>
          <w:sz w:val="24"/>
          <w:szCs w:val="24"/>
        </w:rPr>
        <w:t>Элементы конфигурации должны быть уникально идентифицированы в списке элементов конфигурации.</w:t>
      </w:r>
    </w:p>
    <w:p w14:paraId="6E47BB05" w14:textId="77777777" w:rsidR="00D85F4C" w:rsidRPr="00D85F4C" w:rsidRDefault="00D85F4C" w:rsidP="00D85F4C">
      <w:pPr>
        <w:ind w:firstLine="567"/>
        <w:rPr>
          <w:sz w:val="24"/>
          <w:szCs w:val="24"/>
        </w:rPr>
      </w:pPr>
      <w:r w:rsidRPr="00D85F4C">
        <w:rPr>
          <w:sz w:val="24"/>
          <w:szCs w:val="24"/>
        </w:rPr>
        <w:t>Элементы действий оценщика</w:t>
      </w:r>
    </w:p>
    <w:p w14:paraId="50DEB011" w14:textId="77777777" w:rsidR="00D85F4C" w:rsidRPr="00D85F4C" w:rsidRDefault="00D85F4C" w:rsidP="00D85F4C">
      <w:pPr>
        <w:ind w:firstLine="567"/>
        <w:rPr>
          <w:sz w:val="24"/>
          <w:szCs w:val="24"/>
        </w:rPr>
      </w:pPr>
      <w:r w:rsidRPr="00D85F4C">
        <w:rPr>
          <w:sz w:val="24"/>
          <w:szCs w:val="24"/>
        </w:rPr>
        <w:t>ALC_CMS.1.1E</w:t>
      </w:r>
    </w:p>
    <w:p w14:paraId="0A1562C2" w14:textId="77777777" w:rsidR="00D85F4C" w:rsidRPr="00D85F4C" w:rsidRDefault="00D85F4C" w:rsidP="00D85F4C">
      <w:pPr>
        <w:ind w:firstLine="567"/>
        <w:rPr>
          <w:sz w:val="24"/>
          <w:szCs w:val="24"/>
        </w:rPr>
      </w:pPr>
      <w:r w:rsidRPr="00D85F4C">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717A5323" w14:textId="77777777" w:rsidR="00D85F4C" w:rsidRPr="00D85F4C" w:rsidRDefault="00D85F4C" w:rsidP="00D85F4C">
      <w:pPr>
        <w:ind w:firstLine="567"/>
        <w:rPr>
          <w:sz w:val="24"/>
          <w:szCs w:val="24"/>
        </w:rPr>
      </w:pPr>
    </w:p>
    <w:p w14:paraId="7CD45B6C" w14:textId="77777777" w:rsidR="00D85F4C" w:rsidRPr="00D85F4C" w:rsidRDefault="00D85F4C" w:rsidP="00D85F4C">
      <w:pPr>
        <w:ind w:firstLine="567"/>
        <w:rPr>
          <w:b/>
          <w:bCs/>
          <w:sz w:val="24"/>
          <w:szCs w:val="24"/>
        </w:rPr>
      </w:pPr>
      <w:r w:rsidRPr="00D85F4C">
        <w:rPr>
          <w:b/>
          <w:bCs/>
          <w:sz w:val="24"/>
          <w:szCs w:val="24"/>
        </w:rPr>
        <w:t>12.3.5 ALC_CMS.2 Охват УК частей ОО</w:t>
      </w:r>
    </w:p>
    <w:p w14:paraId="71517E8A" w14:textId="77777777" w:rsidR="00D85F4C" w:rsidRDefault="00D85F4C" w:rsidP="00D85F4C">
      <w:pPr>
        <w:ind w:firstLine="567"/>
        <w:rPr>
          <w:sz w:val="24"/>
          <w:szCs w:val="24"/>
        </w:rPr>
      </w:pPr>
    </w:p>
    <w:p w14:paraId="79C44C38" w14:textId="5599334A" w:rsidR="00D85F4C" w:rsidRPr="00D85F4C" w:rsidRDefault="00D85F4C" w:rsidP="00D85F4C">
      <w:pPr>
        <w:ind w:firstLine="567"/>
        <w:rPr>
          <w:sz w:val="24"/>
          <w:szCs w:val="24"/>
        </w:rPr>
      </w:pPr>
      <w:r w:rsidRPr="00D85F4C">
        <w:rPr>
          <w:sz w:val="24"/>
          <w:szCs w:val="24"/>
        </w:rPr>
        <w:t>Зависимости: отсутствуют</w:t>
      </w:r>
    </w:p>
    <w:p w14:paraId="7AAD08A3" w14:textId="77777777" w:rsidR="00D85F4C" w:rsidRPr="00D85F4C" w:rsidRDefault="00D85F4C" w:rsidP="00D85F4C">
      <w:pPr>
        <w:ind w:firstLine="567"/>
        <w:rPr>
          <w:sz w:val="24"/>
          <w:szCs w:val="24"/>
        </w:rPr>
      </w:pPr>
      <w:r w:rsidRPr="00D85F4C">
        <w:rPr>
          <w:sz w:val="24"/>
          <w:szCs w:val="24"/>
        </w:rPr>
        <w:t>Цели</w:t>
      </w:r>
    </w:p>
    <w:p w14:paraId="5B313EA3" w14:textId="77777777" w:rsidR="00D85F4C" w:rsidRPr="00D85F4C" w:rsidRDefault="00D85F4C" w:rsidP="00D85F4C">
      <w:pPr>
        <w:ind w:firstLine="567"/>
        <w:rPr>
          <w:sz w:val="24"/>
          <w:szCs w:val="24"/>
        </w:rPr>
      </w:pPr>
      <w:r w:rsidRPr="00D85F4C">
        <w:rPr>
          <w:sz w:val="24"/>
          <w:szCs w:val="24"/>
        </w:rPr>
        <w:t xml:space="preserve">Система УК может управлять изменениями только тех элементов, которые были включены под контроль системы УК (т. е. элементов конфигурации, </w:t>
      </w:r>
      <w:r w:rsidRPr="00D85F4C">
        <w:rPr>
          <w:sz w:val="24"/>
          <w:szCs w:val="24"/>
        </w:rPr>
        <w:lastRenderedPageBreak/>
        <w:t>идентифицированных в списке элементов конфигурации). Включение под контроль системы УК самого ОО, составляющих частей ОО и свидетельств оценки, необходимых по ТДБ в ЗБ, обеспечивает доверие к тому, что они могут быть модифицированы только контролируемым способом при наличии соответствующих полномочий.</w:t>
      </w:r>
    </w:p>
    <w:p w14:paraId="0B3CE2F0" w14:textId="77777777" w:rsidR="00D85F4C" w:rsidRPr="00D85F4C" w:rsidRDefault="00D85F4C" w:rsidP="00D85F4C">
      <w:pPr>
        <w:ind w:firstLine="567"/>
        <w:rPr>
          <w:sz w:val="24"/>
          <w:szCs w:val="24"/>
        </w:rPr>
      </w:pPr>
      <w:r w:rsidRPr="00D85F4C">
        <w:rPr>
          <w:sz w:val="24"/>
          <w:szCs w:val="24"/>
        </w:rPr>
        <w:t>Замечания по применению</w:t>
      </w:r>
    </w:p>
    <w:p w14:paraId="39DABDFF" w14:textId="77777777" w:rsidR="00D85F4C" w:rsidRPr="00D85F4C" w:rsidRDefault="00D85F4C" w:rsidP="00D85F4C">
      <w:pPr>
        <w:ind w:firstLine="567"/>
        <w:rPr>
          <w:sz w:val="24"/>
          <w:szCs w:val="24"/>
        </w:rPr>
      </w:pPr>
      <w:r w:rsidRPr="00D85F4C">
        <w:rPr>
          <w:sz w:val="24"/>
          <w:szCs w:val="24"/>
        </w:rPr>
        <w:t>Элемент ALC_CMS.2.1C содержит требование, что составляющие части ОО (все поставленные заказчику, например, аппаратные части и исполняемые файлы программ) должны быть включены в список элементов конфигурации и, следовательно, должны находиться под УК в соответствии с требованиями к УК семейства ALC_CMC «Возможности УК».</w:t>
      </w:r>
    </w:p>
    <w:p w14:paraId="17B7AAF1" w14:textId="77777777" w:rsidR="00D85F4C" w:rsidRPr="00D85F4C" w:rsidRDefault="00D85F4C" w:rsidP="00D85F4C">
      <w:pPr>
        <w:ind w:firstLine="567"/>
        <w:rPr>
          <w:sz w:val="24"/>
          <w:szCs w:val="24"/>
        </w:rPr>
      </w:pPr>
      <w:r w:rsidRPr="00D85F4C">
        <w:rPr>
          <w:sz w:val="24"/>
          <w:szCs w:val="24"/>
        </w:rPr>
        <w:t>Элемент ALC_CMS.2.3</w:t>
      </w:r>
      <w:proofErr w:type="gramStart"/>
      <w:r w:rsidRPr="00D85F4C">
        <w:rPr>
          <w:sz w:val="24"/>
          <w:szCs w:val="24"/>
        </w:rPr>
        <w:t>С</w:t>
      </w:r>
      <w:proofErr w:type="gramEnd"/>
      <w:r w:rsidRPr="00D85F4C">
        <w:rPr>
          <w:sz w:val="24"/>
          <w:szCs w:val="24"/>
        </w:rPr>
        <w:t xml:space="preserve"> содержит требование, что в списке элементов конфигурации указывается разработчик каждого значимого для ФБО элемента конфигурации. В данном случае под «разработчиком» понимается не какое-либо лицо, а организация, ответственная за разработку элемента.</w:t>
      </w:r>
    </w:p>
    <w:p w14:paraId="7C25A814" w14:textId="77777777" w:rsidR="00D85F4C" w:rsidRPr="00D85F4C" w:rsidRDefault="00D85F4C" w:rsidP="00D85F4C">
      <w:pPr>
        <w:ind w:firstLine="567"/>
        <w:rPr>
          <w:sz w:val="24"/>
          <w:szCs w:val="24"/>
        </w:rPr>
      </w:pPr>
      <w:r w:rsidRPr="00D85F4C">
        <w:rPr>
          <w:sz w:val="24"/>
          <w:szCs w:val="24"/>
        </w:rPr>
        <w:t>Элементы действий разработчика</w:t>
      </w:r>
    </w:p>
    <w:p w14:paraId="4BAE00E0" w14:textId="77777777" w:rsidR="00D85F4C" w:rsidRPr="00D85F4C" w:rsidRDefault="00D85F4C" w:rsidP="00D85F4C">
      <w:pPr>
        <w:ind w:firstLine="567"/>
        <w:rPr>
          <w:sz w:val="24"/>
          <w:szCs w:val="24"/>
        </w:rPr>
      </w:pPr>
      <w:r w:rsidRPr="00D85F4C">
        <w:rPr>
          <w:sz w:val="24"/>
          <w:szCs w:val="24"/>
        </w:rPr>
        <w:t>ALC_CMS.2.1D</w:t>
      </w:r>
    </w:p>
    <w:p w14:paraId="6D6463B8" w14:textId="77777777" w:rsidR="00D85F4C" w:rsidRPr="00D85F4C" w:rsidRDefault="00D85F4C" w:rsidP="00D85F4C">
      <w:pPr>
        <w:ind w:firstLine="567"/>
        <w:rPr>
          <w:sz w:val="24"/>
          <w:szCs w:val="24"/>
        </w:rPr>
      </w:pPr>
      <w:r w:rsidRPr="00D85F4C">
        <w:rPr>
          <w:sz w:val="24"/>
          <w:szCs w:val="24"/>
        </w:rPr>
        <w:t>Разработчик должен представить список элементов конфигурации для ОО.</w:t>
      </w:r>
    </w:p>
    <w:p w14:paraId="3F527B96" w14:textId="77777777" w:rsidR="00D85F4C" w:rsidRPr="00D85F4C" w:rsidRDefault="00D85F4C" w:rsidP="00D85F4C">
      <w:pPr>
        <w:ind w:firstLine="567"/>
        <w:rPr>
          <w:sz w:val="24"/>
          <w:szCs w:val="24"/>
        </w:rPr>
      </w:pPr>
      <w:r w:rsidRPr="00D85F4C">
        <w:rPr>
          <w:sz w:val="24"/>
          <w:szCs w:val="24"/>
        </w:rPr>
        <w:t>Элементы содержания и представления свидетельств</w:t>
      </w:r>
    </w:p>
    <w:p w14:paraId="5A5BF924" w14:textId="77777777" w:rsidR="00D85F4C" w:rsidRPr="00D85F4C" w:rsidRDefault="00D85F4C" w:rsidP="00D85F4C">
      <w:pPr>
        <w:ind w:firstLine="567"/>
        <w:rPr>
          <w:sz w:val="24"/>
          <w:szCs w:val="24"/>
        </w:rPr>
      </w:pPr>
      <w:r w:rsidRPr="00D85F4C">
        <w:rPr>
          <w:sz w:val="24"/>
          <w:szCs w:val="24"/>
        </w:rPr>
        <w:t>ALC_CMS.2.1C</w:t>
      </w:r>
    </w:p>
    <w:p w14:paraId="1571B724" w14:textId="77777777" w:rsidR="00D85F4C" w:rsidRPr="00D85F4C" w:rsidRDefault="00D85F4C" w:rsidP="00D85F4C">
      <w:pPr>
        <w:ind w:firstLine="567"/>
        <w:rPr>
          <w:sz w:val="24"/>
          <w:szCs w:val="24"/>
        </w:rPr>
      </w:pPr>
      <w:r w:rsidRPr="00D85F4C">
        <w:rPr>
          <w:sz w:val="24"/>
          <w:szCs w:val="24"/>
        </w:rPr>
        <w:t>Список элементов конфигурации должен включать следующее: сам ОО и свидетельства оценки, необходимые по требованиям доверия к безопасности, а также части, которые входят в состав ОО.</w:t>
      </w:r>
    </w:p>
    <w:p w14:paraId="468BAA7B" w14:textId="77777777" w:rsidR="00D85F4C" w:rsidRPr="00D85F4C" w:rsidRDefault="00D85F4C" w:rsidP="00D85F4C">
      <w:pPr>
        <w:ind w:firstLine="567"/>
        <w:rPr>
          <w:sz w:val="24"/>
          <w:szCs w:val="24"/>
        </w:rPr>
      </w:pPr>
      <w:r w:rsidRPr="00D85F4C">
        <w:rPr>
          <w:sz w:val="24"/>
          <w:szCs w:val="24"/>
        </w:rPr>
        <w:t>ALC_CMS.2.2C</w:t>
      </w:r>
    </w:p>
    <w:p w14:paraId="771818AE" w14:textId="77777777" w:rsidR="00D85F4C" w:rsidRPr="00D85F4C" w:rsidRDefault="00D85F4C" w:rsidP="00D85F4C">
      <w:pPr>
        <w:ind w:firstLine="567"/>
        <w:rPr>
          <w:sz w:val="24"/>
          <w:szCs w:val="24"/>
        </w:rPr>
      </w:pPr>
      <w:r w:rsidRPr="00D85F4C">
        <w:rPr>
          <w:sz w:val="24"/>
          <w:szCs w:val="24"/>
        </w:rPr>
        <w:t>Элементы конфигурации должны быть уникально идентифицированы в списке элементов конфигурации.</w:t>
      </w:r>
    </w:p>
    <w:p w14:paraId="7277CFE8" w14:textId="77777777" w:rsidR="00D85F4C" w:rsidRPr="00D85F4C" w:rsidRDefault="00D85F4C" w:rsidP="00D85F4C">
      <w:pPr>
        <w:ind w:firstLine="567"/>
        <w:rPr>
          <w:sz w:val="24"/>
          <w:szCs w:val="24"/>
        </w:rPr>
      </w:pPr>
      <w:r w:rsidRPr="00D85F4C">
        <w:rPr>
          <w:sz w:val="24"/>
          <w:szCs w:val="24"/>
        </w:rPr>
        <w:t>ALC_CMS.2.3C</w:t>
      </w:r>
    </w:p>
    <w:p w14:paraId="796FEB7E" w14:textId="77777777" w:rsidR="00D85F4C" w:rsidRPr="00D85F4C" w:rsidRDefault="00D85F4C" w:rsidP="00D85F4C">
      <w:pPr>
        <w:ind w:firstLine="567"/>
        <w:rPr>
          <w:sz w:val="24"/>
          <w:szCs w:val="24"/>
        </w:rPr>
      </w:pPr>
      <w:r w:rsidRPr="00D85F4C">
        <w:rPr>
          <w:sz w:val="24"/>
          <w:szCs w:val="24"/>
        </w:rPr>
        <w:t>Для каждого значимого для ФБО элемента конфигурации в списке элементов конфигурации должен быть указан разработчик.</w:t>
      </w:r>
    </w:p>
    <w:p w14:paraId="55AA367C" w14:textId="77777777" w:rsidR="00D85F4C" w:rsidRPr="00D85F4C" w:rsidRDefault="00D85F4C" w:rsidP="00D85F4C">
      <w:pPr>
        <w:ind w:firstLine="567"/>
        <w:rPr>
          <w:sz w:val="24"/>
          <w:szCs w:val="24"/>
        </w:rPr>
      </w:pPr>
      <w:r w:rsidRPr="00D85F4C">
        <w:rPr>
          <w:sz w:val="24"/>
          <w:szCs w:val="24"/>
        </w:rPr>
        <w:t>Элементы действий оценщика</w:t>
      </w:r>
    </w:p>
    <w:p w14:paraId="7DF91AAB" w14:textId="77777777" w:rsidR="00D85F4C" w:rsidRPr="00D85F4C" w:rsidRDefault="00D85F4C" w:rsidP="00D85F4C">
      <w:pPr>
        <w:ind w:firstLine="567"/>
        <w:rPr>
          <w:sz w:val="24"/>
          <w:szCs w:val="24"/>
        </w:rPr>
      </w:pPr>
      <w:r w:rsidRPr="00D85F4C">
        <w:rPr>
          <w:sz w:val="24"/>
          <w:szCs w:val="24"/>
        </w:rPr>
        <w:t>ALC_CMS.2.1E</w:t>
      </w:r>
    </w:p>
    <w:p w14:paraId="58811A57" w14:textId="77777777" w:rsidR="00D85F4C" w:rsidRPr="00D85F4C" w:rsidRDefault="00D85F4C" w:rsidP="00D85F4C">
      <w:pPr>
        <w:ind w:firstLine="567"/>
        <w:rPr>
          <w:sz w:val="24"/>
          <w:szCs w:val="24"/>
        </w:rPr>
      </w:pPr>
      <w:r w:rsidRPr="00D85F4C">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6BDC5E22" w14:textId="77777777" w:rsidR="00D85F4C" w:rsidRPr="00D85F4C" w:rsidRDefault="00D85F4C" w:rsidP="00D85F4C">
      <w:pPr>
        <w:ind w:firstLine="567"/>
        <w:rPr>
          <w:sz w:val="24"/>
          <w:szCs w:val="24"/>
        </w:rPr>
      </w:pPr>
    </w:p>
    <w:p w14:paraId="00143917" w14:textId="77777777" w:rsidR="00D85F4C" w:rsidRPr="00D85F4C" w:rsidRDefault="00D85F4C" w:rsidP="00D85F4C">
      <w:pPr>
        <w:ind w:firstLine="567"/>
        <w:rPr>
          <w:b/>
          <w:bCs/>
          <w:sz w:val="24"/>
          <w:szCs w:val="24"/>
        </w:rPr>
      </w:pPr>
      <w:r w:rsidRPr="00D85F4C">
        <w:rPr>
          <w:b/>
          <w:bCs/>
          <w:sz w:val="24"/>
          <w:szCs w:val="24"/>
        </w:rPr>
        <w:t>12.3.6 ALC_CMS.3 Охват УК представления реализации</w:t>
      </w:r>
    </w:p>
    <w:p w14:paraId="173DC641" w14:textId="77777777" w:rsidR="00D85F4C" w:rsidRDefault="00D85F4C" w:rsidP="00D85F4C">
      <w:pPr>
        <w:ind w:firstLine="567"/>
        <w:rPr>
          <w:sz w:val="24"/>
          <w:szCs w:val="24"/>
        </w:rPr>
      </w:pPr>
    </w:p>
    <w:p w14:paraId="22DEC8DA" w14:textId="5E705A1C" w:rsidR="00D85F4C" w:rsidRPr="00D85F4C" w:rsidRDefault="00D85F4C" w:rsidP="00D85F4C">
      <w:pPr>
        <w:ind w:firstLine="567"/>
        <w:rPr>
          <w:sz w:val="24"/>
          <w:szCs w:val="24"/>
        </w:rPr>
      </w:pPr>
      <w:r w:rsidRPr="00D85F4C">
        <w:rPr>
          <w:sz w:val="24"/>
          <w:szCs w:val="24"/>
        </w:rPr>
        <w:t>Зависимости: отсутствуют</w:t>
      </w:r>
    </w:p>
    <w:p w14:paraId="57CC0E17" w14:textId="77777777" w:rsidR="00D85F4C" w:rsidRPr="00D85F4C" w:rsidRDefault="00D85F4C" w:rsidP="00D85F4C">
      <w:pPr>
        <w:ind w:firstLine="567"/>
        <w:rPr>
          <w:sz w:val="24"/>
          <w:szCs w:val="24"/>
        </w:rPr>
      </w:pPr>
      <w:r w:rsidRPr="00D85F4C">
        <w:rPr>
          <w:sz w:val="24"/>
          <w:szCs w:val="24"/>
        </w:rPr>
        <w:t>Цели</w:t>
      </w:r>
    </w:p>
    <w:p w14:paraId="4A4566FD" w14:textId="77777777" w:rsidR="00D85F4C" w:rsidRPr="00D85F4C" w:rsidRDefault="00D85F4C" w:rsidP="00D85F4C">
      <w:pPr>
        <w:ind w:firstLine="567"/>
        <w:rPr>
          <w:sz w:val="24"/>
          <w:szCs w:val="24"/>
        </w:rPr>
      </w:pPr>
      <w:r w:rsidRPr="00D85F4C">
        <w:rPr>
          <w:sz w:val="24"/>
          <w:szCs w:val="24"/>
        </w:rPr>
        <w:t>Система УК может управлять изменениями только тех элементов, которые были включены под контроль системы УК (т.е. элементов конфигурации, идентифицированных в списке элементов конфигурации). Включение под контроль системы УК самого ОО, составляющих частей ОО, представления реализации ОО и свидетельств оценки, необходимых по требованиям доверия к безопасности в ЗБ, обеспечивает доверие к тому, что они могут быть модифицированы только контролируемым способом при наличии соответствующих полномочий.</w:t>
      </w:r>
    </w:p>
    <w:p w14:paraId="638CE18F" w14:textId="77777777" w:rsidR="00D85F4C" w:rsidRPr="00D85F4C" w:rsidRDefault="00D85F4C" w:rsidP="00D85F4C">
      <w:pPr>
        <w:ind w:firstLine="567"/>
        <w:rPr>
          <w:sz w:val="24"/>
          <w:szCs w:val="24"/>
        </w:rPr>
      </w:pPr>
      <w:r w:rsidRPr="00D85F4C">
        <w:rPr>
          <w:sz w:val="24"/>
          <w:szCs w:val="24"/>
        </w:rPr>
        <w:t>Замечания по применению</w:t>
      </w:r>
    </w:p>
    <w:p w14:paraId="2EB60923" w14:textId="77777777" w:rsidR="00D85F4C" w:rsidRPr="00D85F4C" w:rsidRDefault="00D85F4C" w:rsidP="00D85F4C">
      <w:pPr>
        <w:ind w:firstLine="567"/>
        <w:rPr>
          <w:sz w:val="24"/>
          <w:szCs w:val="24"/>
        </w:rPr>
      </w:pPr>
      <w:r w:rsidRPr="00D85F4C">
        <w:rPr>
          <w:sz w:val="24"/>
          <w:szCs w:val="24"/>
        </w:rPr>
        <w:t>Элемент ALC_CMS.3.1</w:t>
      </w:r>
      <w:proofErr w:type="gramStart"/>
      <w:r w:rsidRPr="00D85F4C">
        <w:rPr>
          <w:sz w:val="24"/>
          <w:szCs w:val="24"/>
        </w:rPr>
        <w:t xml:space="preserve"> С</w:t>
      </w:r>
      <w:proofErr w:type="gramEnd"/>
      <w:r w:rsidRPr="00D85F4C">
        <w:rPr>
          <w:sz w:val="24"/>
          <w:szCs w:val="24"/>
        </w:rPr>
        <w:t xml:space="preserve"> содержит требование, что представление реализации ОО должно быть включено в список элементов конфигурации и, следовательно, должно находиться под УК в соответствии с требованиями к УК семейства ALC_CMC «Возможности УК».</w:t>
      </w:r>
    </w:p>
    <w:p w14:paraId="1889438E" w14:textId="77777777" w:rsidR="00D85F4C" w:rsidRPr="00D85F4C" w:rsidRDefault="00D85F4C" w:rsidP="00D85F4C">
      <w:pPr>
        <w:ind w:firstLine="567"/>
        <w:rPr>
          <w:sz w:val="24"/>
          <w:szCs w:val="24"/>
        </w:rPr>
      </w:pPr>
      <w:r w:rsidRPr="00D85F4C">
        <w:rPr>
          <w:sz w:val="24"/>
          <w:szCs w:val="24"/>
        </w:rPr>
        <w:t>Элементы действий разработчика</w:t>
      </w:r>
    </w:p>
    <w:p w14:paraId="64F16F22" w14:textId="77777777" w:rsidR="00D85F4C" w:rsidRPr="00D85F4C" w:rsidRDefault="00D85F4C" w:rsidP="00D85F4C">
      <w:pPr>
        <w:ind w:firstLine="567"/>
        <w:rPr>
          <w:sz w:val="24"/>
          <w:szCs w:val="24"/>
        </w:rPr>
      </w:pPr>
      <w:r w:rsidRPr="00D85F4C">
        <w:rPr>
          <w:sz w:val="24"/>
          <w:szCs w:val="24"/>
        </w:rPr>
        <w:lastRenderedPageBreak/>
        <w:t>ALC_CMS.3.1D</w:t>
      </w:r>
    </w:p>
    <w:p w14:paraId="1D414F4F" w14:textId="77777777" w:rsidR="00D85F4C" w:rsidRPr="00D85F4C" w:rsidRDefault="00D85F4C" w:rsidP="00D85F4C">
      <w:pPr>
        <w:ind w:firstLine="567"/>
        <w:rPr>
          <w:sz w:val="24"/>
          <w:szCs w:val="24"/>
        </w:rPr>
      </w:pPr>
      <w:r w:rsidRPr="00D85F4C">
        <w:rPr>
          <w:sz w:val="24"/>
          <w:szCs w:val="24"/>
        </w:rPr>
        <w:t>Разработчик должен представить список элементов конфигурации для 00.</w:t>
      </w:r>
    </w:p>
    <w:p w14:paraId="6D8C4903" w14:textId="77777777" w:rsidR="00D85F4C" w:rsidRPr="00D85F4C" w:rsidRDefault="00D85F4C" w:rsidP="00D85F4C">
      <w:pPr>
        <w:ind w:firstLine="567"/>
        <w:rPr>
          <w:sz w:val="24"/>
          <w:szCs w:val="24"/>
        </w:rPr>
      </w:pPr>
      <w:r w:rsidRPr="00D85F4C">
        <w:rPr>
          <w:sz w:val="24"/>
          <w:szCs w:val="24"/>
        </w:rPr>
        <w:t>Элементы содержания и представления свидетельств</w:t>
      </w:r>
    </w:p>
    <w:p w14:paraId="39D9E496" w14:textId="77777777" w:rsidR="00D85F4C" w:rsidRPr="00D85F4C" w:rsidRDefault="00D85F4C" w:rsidP="00D85F4C">
      <w:pPr>
        <w:ind w:firstLine="567"/>
        <w:rPr>
          <w:sz w:val="24"/>
          <w:szCs w:val="24"/>
        </w:rPr>
      </w:pPr>
      <w:r w:rsidRPr="00D85F4C">
        <w:rPr>
          <w:sz w:val="24"/>
          <w:szCs w:val="24"/>
        </w:rPr>
        <w:t>ALC_CMS.3.1C</w:t>
      </w:r>
    </w:p>
    <w:p w14:paraId="772328ED" w14:textId="77777777" w:rsidR="00D85F4C" w:rsidRPr="00D85F4C" w:rsidRDefault="00D85F4C" w:rsidP="00D85F4C">
      <w:pPr>
        <w:ind w:firstLine="567"/>
        <w:rPr>
          <w:sz w:val="24"/>
          <w:szCs w:val="24"/>
        </w:rPr>
      </w:pPr>
      <w:r w:rsidRPr="00D85F4C">
        <w:rPr>
          <w:sz w:val="24"/>
          <w:szCs w:val="24"/>
        </w:rPr>
        <w:t>Список элементов конфигурации должен включать следующее: сам 00 и свидетельства оценки, необходимые по требованиям доверия к безопасности, части, которые входят в состав ОО, а также представление реализации.</w:t>
      </w:r>
    </w:p>
    <w:p w14:paraId="1AE61585" w14:textId="77777777" w:rsidR="00D85F4C" w:rsidRPr="00D85F4C" w:rsidRDefault="00D85F4C" w:rsidP="00D85F4C">
      <w:pPr>
        <w:ind w:firstLine="567"/>
        <w:rPr>
          <w:sz w:val="24"/>
          <w:szCs w:val="24"/>
        </w:rPr>
      </w:pPr>
      <w:r w:rsidRPr="00D85F4C">
        <w:rPr>
          <w:sz w:val="24"/>
          <w:szCs w:val="24"/>
        </w:rPr>
        <w:t>ALC_CMS.3.2C</w:t>
      </w:r>
    </w:p>
    <w:p w14:paraId="07D447E4" w14:textId="77777777" w:rsidR="00D85F4C" w:rsidRPr="00D85F4C" w:rsidRDefault="00D85F4C" w:rsidP="00D85F4C">
      <w:pPr>
        <w:ind w:firstLine="567"/>
        <w:rPr>
          <w:sz w:val="24"/>
          <w:szCs w:val="24"/>
        </w:rPr>
      </w:pPr>
      <w:r w:rsidRPr="00D85F4C">
        <w:rPr>
          <w:sz w:val="24"/>
          <w:szCs w:val="24"/>
        </w:rPr>
        <w:t>Элементы конфигурации должны быть уникально идентифицированы в списке элементов конфигурации.</w:t>
      </w:r>
    </w:p>
    <w:p w14:paraId="75D6AE9F" w14:textId="77777777" w:rsidR="00D85F4C" w:rsidRPr="00D85F4C" w:rsidRDefault="00D85F4C" w:rsidP="00D85F4C">
      <w:pPr>
        <w:ind w:firstLine="567"/>
        <w:rPr>
          <w:sz w:val="24"/>
          <w:szCs w:val="24"/>
        </w:rPr>
      </w:pPr>
      <w:r w:rsidRPr="00D85F4C">
        <w:rPr>
          <w:sz w:val="24"/>
          <w:szCs w:val="24"/>
        </w:rPr>
        <w:t>ALC_CMS.3.3C</w:t>
      </w:r>
    </w:p>
    <w:p w14:paraId="47F5FDD3" w14:textId="77777777" w:rsidR="00D85F4C" w:rsidRPr="00D85F4C" w:rsidRDefault="00D85F4C" w:rsidP="00D85F4C">
      <w:pPr>
        <w:ind w:firstLine="567"/>
        <w:rPr>
          <w:sz w:val="24"/>
          <w:szCs w:val="24"/>
        </w:rPr>
      </w:pPr>
      <w:r w:rsidRPr="00D85F4C">
        <w:rPr>
          <w:sz w:val="24"/>
          <w:szCs w:val="24"/>
        </w:rPr>
        <w:t>Для каждого значимого для ФБО элемента конфигурации в списке элементов конфигурации должен быть указан разработчик.</w:t>
      </w:r>
    </w:p>
    <w:p w14:paraId="43176F6E" w14:textId="77777777" w:rsidR="00D85F4C" w:rsidRPr="00D85F4C" w:rsidRDefault="00D85F4C" w:rsidP="00D85F4C">
      <w:pPr>
        <w:ind w:firstLine="567"/>
        <w:rPr>
          <w:sz w:val="24"/>
          <w:szCs w:val="24"/>
        </w:rPr>
      </w:pPr>
      <w:r w:rsidRPr="00D85F4C">
        <w:rPr>
          <w:sz w:val="24"/>
          <w:szCs w:val="24"/>
        </w:rPr>
        <w:t>Элементы действий оценщика</w:t>
      </w:r>
    </w:p>
    <w:p w14:paraId="751A9863" w14:textId="77777777" w:rsidR="00D85F4C" w:rsidRPr="00D85F4C" w:rsidRDefault="00D85F4C" w:rsidP="00D85F4C">
      <w:pPr>
        <w:ind w:firstLine="567"/>
        <w:rPr>
          <w:sz w:val="24"/>
          <w:szCs w:val="24"/>
        </w:rPr>
      </w:pPr>
      <w:r w:rsidRPr="00D85F4C">
        <w:rPr>
          <w:sz w:val="24"/>
          <w:szCs w:val="24"/>
        </w:rPr>
        <w:t>ALC_CMS.3.1E</w:t>
      </w:r>
    </w:p>
    <w:p w14:paraId="18550E78" w14:textId="77777777" w:rsidR="00D85F4C" w:rsidRPr="00D85F4C" w:rsidRDefault="00D85F4C" w:rsidP="00D85F4C">
      <w:pPr>
        <w:ind w:firstLine="567"/>
        <w:rPr>
          <w:sz w:val="24"/>
          <w:szCs w:val="24"/>
        </w:rPr>
      </w:pPr>
      <w:r w:rsidRPr="00D85F4C">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1218D8DB" w14:textId="77777777" w:rsidR="00D85F4C" w:rsidRPr="00D85F4C" w:rsidRDefault="00D85F4C" w:rsidP="00D85F4C">
      <w:pPr>
        <w:ind w:firstLine="567"/>
        <w:rPr>
          <w:sz w:val="24"/>
          <w:szCs w:val="24"/>
        </w:rPr>
      </w:pPr>
    </w:p>
    <w:p w14:paraId="5E43F311" w14:textId="77777777" w:rsidR="00D85F4C" w:rsidRPr="00D85F4C" w:rsidRDefault="00D85F4C" w:rsidP="00D85F4C">
      <w:pPr>
        <w:ind w:firstLine="567"/>
        <w:rPr>
          <w:b/>
          <w:bCs/>
          <w:sz w:val="24"/>
          <w:szCs w:val="24"/>
        </w:rPr>
      </w:pPr>
      <w:r w:rsidRPr="00D85F4C">
        <w:rPr>
          <w:b/>
          <w:bCs/>
          <w:sz w:val="24"/>
          <w:szCs w:val="24"/>
        </w:rPr>
        <w:t>12.3.7 ALC_CMS.4 Охват УК отслеживания проблем</w:t>
      </w:r>
    </w:p>
    <w:p w14:paraId="60157433" w14:textId="77777777" w:rsidR="00D85F4C" w:rsidRDefault="00D85F4C" w:rsidP="00D85F4C">
      <w:pPr>
        <w:ind w:firstLine="567"/>
        <w:rPr>
          <w:sz w:val="24"/>
          <w:szCs w:val="24"/>
        </w:rPr>
      </w:pPr>
    </w:p>
    <w:p w14:paraId="6FD0C524" w14:textId="37EB7C89" w:rsidR="00D85F4C" w:rsidRPr="00D85F4C" w:rsidRDefault="00D85F4C" w:rsidP="00D85F4C">
      <w:pPr>
        <w:ind w:firstLine="567"/>
        <w:rPr>
          <w:sz w:val="24"/>
          <w:szCs w:val="24"/>
        </w:rPr>
      </w:pPr>
      <w:r w:rsidRPr="00D85F4C">
        <w:rPr>
          <w:sz w:val="24"/>
          <w:szCs w:val="24"/>
        </w:rPr>
        <w:t>Зависимости: отсутствуют</w:t>
      </w:r>
    </w:p>
    <w:p w14:paraId="3727DA7C" w14:textId="77777777" w:rsidR="00D85F4C" w:rsidRPr="00D85F4C" w:rsidRDefault="00D85F4C" w:rsidP="00D85F4C">
      <w:pPr>
        <w:ind w:firstLine="567"/>
        <w:rPr>
          <w:sz w:val="24"/>
          <w:szCs w:val="24"/>
        </w:rPr>
      </w:pPr>
      <w:r w:rsidRPr="00D85F4C">
        <w:rPr>
          <w:sz w:val="24"/>
          <w:szCs w:val="24"/>
        </w:rPr>
        <w:t>Цели</w:t>
      </w:r>
    </w:p>
    <w:p w14:paraId="0EF589D0" w14:textId="77777777" w:rsidR="00D85F4C" w:rsidRPr="00D85F4C" w:rsidRDefault="00D85F4C" w:rsidP="00D85F4C">
      <w:pPr>
        <w:ind w:firstLine="567"/>
        <w:rPr>
          <w:sz w:val="24"/>
          <w:szCs w:val="24"/>
        </w:rPr>
      </w:pPr>
      <w:r w:rsidRPr="00D85F4C">
        <w:rPr>
          <w:sz w:val="24"/>
          <w:szCs w:val="24"/>
        </w:rPr>
        <w:t>Система УК может контролировать изменения только тех элементов, которые были включены под контроль системы УК (т.е. элементов конфигурации, идентифицированных в списке элементов конфигурации). Включение под контроль системы УК самого ОО, составляющих частей ОО, представления реализации ОО и свидетельств оценки, необходимых по требованиям доверия к безопасности в ЗБ, обеспечивает доверие к тому, что они могут быть модифицированы только контролируемым способом при наличии соответствующих полномочий.</w:t>
      </w:r>
    </w:p>
    <w:p w14:paraId="7CB49DF7" w14:textId="77777777" w:rsidR="00D85F4C" w:rsidRPr="00D85F4C" w:rsidRDefault="00D85F4C" w:rsidP="00D85F4C">
      <w:pPr>
        <w:ind w:firstLine="567"/>
        <w:rPr>
          <w:sz w:val="24"/>
          <w:szCs w:val="24"/>
        </w:rPr>
      </w:pPr>
      <w:r w:rsidRPr="00D85F4C">
        <w:rPr>
          <w:sz w:val="24"/>
          <w:szCs w:val="24"/>
        </w:rPr>
        <w:t>Включение недостатков безопасности под контроль системы УК не позволяет пропустить или проигнорировать сообщения о недостатках защиты, давая возможность разработчику отслеживать недостатки безопасности вплоть до их устранения.</w:t>
      </w:r>
    </w:p>
    <w:p w14:paraId="381D0FC8" w14:textId="77777777" w:rsidR="00D85F4C" w:rsidRPr="00D85F4C" w:rsidRDefault="00D85F4C" w:rsidP="00D85F4C">
      <w:pPr>
        <w:ind w:firstLine="567"/>
        <w:rPr>
          <w:sz w:val="24"/>
          <w:szCs w:val="24"/>
        </w:rPr>
      </w:pPr>
      <w:r w:rsidRPr="00D85F4C">
        <w:rPr>
          <w:sz w:val="24"/>
          <w:szCs w:val="24"/>
        </w:rPr>
        <w:t>Замечания по применению</w:t>
      </w:r>
    </w:p>
    <w:p w14:paraId="4DF339A8" w14:textId="77777777" w:rsidR="00D85F4C" w:rsidRPr="00D85F4C" w:rsidRDefault="00D85F4C" w:rsidP="00D85F4C">
      <w:pPr>
        <w:ind w:firstLine="567"/>
        <w:rPr>
          <w:sz w:val="24"/>
          <w:szCs w:val="24"/>
        </w:rPr>
      </w:pPr>
      <w:r w:rsidRPr="00D85F4C">
        <w:rPr>
          <w:sz w:val="24"/>
          <w:szCs w:val="24"/>
        </w:rPr>
        <w:t>Элемент ALC_CMS.4.1C содержит требование, что недостатки безопасности должны быть включены в список элементов конфигурации и, следовательно, должны находиться под УК в соответствии с требованиями УК семейства ALC_CMC «Возможности УК». Согласно этому требованию, должно обеспечиваться сопровождение не только детальной информации о возникавших ранее недостатках и методах их устранения, но и об имеющихся в настоящий момент недостатках безопасности.</w:t>
      </w:r>
    </w:p>
    <w:p w14:paraId="06F7BF3F" w14:textId="77777777" w:rsidR="00D85F4C" w:rsidRPr="00D85F4C" w:rsidRDefault="00D85F4C" w:rsidP="00D85F4C">
      <w:pPr>
        <w:ind w:firstLine="567"/>
        <w:rPr>
          <w:sz w:val="24"/>
          <w:szCs w:val="24"/>
        </w:rPr>
      </w:pPr>
      <w:r w:rsidRPr="00D85F4C">
        <w:rPr>
          <w:sz w:val="24"/>
          <w:szCs w:val="24"/>
        </w:rPr>
        <w:t>Элементы действий разработчика</w:t>
      </w:r>
    </w:p>
    <w:p w14:paraId="697085DD" w14:textId="77777777" w:rsidR="00D85F4C" w:rsidRPr="00D85F4C" w:rsidRDefault="00D85F4C" w:rsidP="00D85F4C">
      <w:pPr>
        <w:ind w:firstLine="567"/>
        <w:rPr>
          <w:sz w:val="24"/>
          <w:szCs w:val="24"/>
        </w:rPr>
      </w:pPr>
      <w:r w:rsidRPr="00D85F4C">
        <w:rPr>
          <w:sz w:val="24"/>
          <w:szCs w:val="24"/>
        </w:rPr>
        <w:t>ALC_CMS.4.1D</w:t>
      </w:r>
    </w:p>
    <w:p w14:paraId="1CCC4F0C" w14:textId="77777777" w:rsidR="00D85F4C" w:rsidRPr="00D85F4C" w:rsidRDefault="00D85F4C" w:rsidP="00D85F4C">
      <w:pPr>
        <w:ind w:firstLine="567"/>
        <w:rPr>
          <w:sz w:val="24"/>
          <w:szCs w:val="24"/>
        </w:rPr>
      </w:pPr>
      <w:r w:rsidRPr="00D85F4C">
        <w:rPr>
          <w:sz w:val="24"/>
          <w:szCs w:val="24"/>
        </w:rPr>
        <w:t>Разработчик должен представить список элементов конфигурации для ОО.</w:t>
      </w:r>
    </w:p>
    <w:p w14:paraId="65013814" w14:textId="77777777" w:rsidR="00D85F4C" w:rsidRPr="00D85F4C" w:rsidRDefault="00D85F4C" w:rsidP="00D85F4C">
      <w:pPr>
        <w:ind w:firstLine="567"/>
        <w:rPr>
          <w:sz w:val="24"/>
          <w:szCs w:val="24"/>
        </w:rPr>
      </w:pPr>
      <w:r w:rsidRPr="00D85F4C">
        <w:rPr>
          <w:sz w:val="24"/>
          <w:szCs w:val="24"/>
        </w:rPr>
        <w:t>Элементы содержания и представления свидетельств</w:t>
      </w:r>
    </w:p>
    <w:p w14:paraId="7AD1445C" w14:textId="77777777" w:rsidR="00D85F4C" w:rsidRPr="00D85F4C" w:rsidRDefault="00D85F4C" w:rsidP="00D85F4C">
      <w:pPr>
        <w:ind w:firstLine="567"/>
        <w:rPr>
          <w:sz w:val="24"/>
          <w:szCs w:val="24"/>
        </w:rPr>
      </w:pPr>
      <w:r w:rsidRPr="00D85F4C">
        <w:rPr>
          <w:sz w:val="24"/>
          <w:szCs w:val="24"/>
        </w:rPr>
        <w:t>ALC_CMS.4.1C</w:t>
      </w:r>
    </w:p>
    <w:p w14:paraId="4938693E" w14:textId="77777777" w:rsidR="00D85F4C" w:rsidRPr="00D85F4C" w:rsidRDefault="00D85F4C" w:rsidP="00D85F4C">
      <w:pPr>
        <w:ind w:firstLine="567"/>
        <w:rPr>
          <w:sz w:val="24"/>
          <w:szCs w:val="24"/>
        </w:rPr>
      </w:pPr>
      <w:r w:rsidRPr="00D85F4C">
        <w:rPr>
          <w:sz w:val="24"/>
          <w:szCs w:val="24"/>
        </w:rPr>
        <w:t>Список элементов конфигурации должен включать следующее: сам ОО; свидетельства оценки, необходимые по требованиям доверия к безопасности; представление реализации; сведения о недостатках безопасности и стадии их устранения.</w:t>
      </w:r>
    </w:p>
    <w:p w14:paraId="142A580D" w14:textId="77777777" w:rsidR="00D85F4C" w:rsidRPr="00D85F4C" w:rsidRDefault="00D85F4C" w:rsidP="00D85F4C">
      <w:pPr>
        <w:ind w:firstLine="567"/>
        <w:rPr>
          <w:sz w:val="24"/>
          <w:szCs w:val="24"/>
        </w:rPr>
      </w:pPr>
      <w:r w:rsidRPr="00D85F4C">
        <w:rPr>
          <w:sz w:val="24"/>
          <w:szCs w:val="24"/>
        </w:rPr>
        <w:t>ALC_CMS.4.2C</w:t>
      </w:r>
    </w:p>
    <w:p w14:paraId="3780AD1C" w14:textId="77777777" w:rsidR="00D85F4C" w:rsidRPr="00D85F4C" w:rsidRDefault="00D85F4C" w:rsidP="00D85F4C">
      <w:pPr>
        <w:ind w:firstLine="567"/>
        <w:rPr>
          <w:sz w:val="24"/>
          <w:szCs w:val="24"/>
        </w:rPr>
      </w:pPr>
      <w:r w:rsidRPr="00D85F4C">
        <w:rPr>
          <w:sz w:val="24"/>
          <w:szCs w:val="24"/>
        </w:rPr>
        <w:t>Элементы конфигурации должны быть уникально идентифицированы в списке элементов конфигурации.</w:t>
      </w:r>
    </w:p>
    <w:p w14:paraId="5E7DE276" w14:textId="77777777" w:rsidR="00D85F4C" w:rsidRPr="00D85F4C" w:rsidRDefault="00D85F4C" w:rsidP="00D85F4C">
      <w:pPr>
        <w:ind w:firstLine="567"/>
        <w:rPr>
          <w:sz w:val="24"/>
          <w:szCs w:val="24"/>
        </w:rPr>
      </w:pPr>
      <w:r w:rsidRPr="00D85F4C">
        <w:rPr>
          <w:sz w:val="24"/>
          <w:szCs w:val="24"/>
        </w:rPr>
        <w:lastRenderedPageBreak/>
        <w:t>ALC_CMS.4.3C</w:t>
      </w:r>
    </w:p>
    <w:p w14:paraId="1E65BA29" w14:textId="77777777" w:rsidR="00D85F4C" w:rsidRPr="00D85F4C" w:rsidRDefault="00D85F4C" w:rsidP="00D85F4C">
      <w:pPr>
        <w:ind w:firstLine="567"/>
        <w:rPr>
          <w:sz w:val="24"/>
          <w:szCs w:val="24"/>
        </w:rPr>
      </w:pPr>
      <w:r w:rsidRPr="00D85F4C">
        <w:rPr>
          <w:sz w:val="24"/>
          <w:szCs w:val="24"/>
        </w:rPr>
        <w:t>Для каждого значимого для ФБО элемента конфигурации в списке элементов конфигурации должен быть указан разработчик.</w:t>
      </w:r>
    </w:p>
    <w:p w14:paraId="3FA382F2" w14:textId="77777777" w:rsidR="00D85F4C" w:rsidRPr="00D85F4C" w:rsidRDefault="00D85F4C" w:rsidP="00D85F4C">
      <w:pPr>
        <w:ind w:firstLine="567"/>
        <w:rPr>
          <w:sz w:val="24"/>
          <w:szCs w:val="24"/>
        </w:rPr>
      </w:pPr>
      <w:r w:rsidRPr="00D85F4C">
        <w:rPr>
          <w:sz w:val="24"/>
          <w:szCs w:val="24"/>
        </w:rPr>
        <w:t>Элементы действий оценщика</w:t>
      </w:r>
    </w:p>
    <w:p w14:paraId="7EE365C3" w14:textId="77777777" w:rsidR="00D85F4C" w:rsidRPr="00D85F4C" w:rsidRDefault="00D85F4C" w:rsidP="00D85F4C">
      <w:pPr>
        <w:ind w:firstLine="567"/>
        <w:rPr>
          <w:sz w:val="24"/>
          <w:szCs w:val="24"/>
        </w:rPr>
      </w:pPr>
      <w:r w:rsidRPr="00D85F4C">
        <w:rPr>
          <w:sz w:val="24"/>
          <w:szCs w:val="24"/>
        </w:rPr>
        <w:t>ALC_CMS.4.1E</w:t>
      </w:r>
    </w:p>
    <w:p w14:paraId="74C3E099" w14:textId="77777777" w:rsidR="00D85F4C" w:rsidRPr="00D85F4C" w:rsidRDefault="00D85F4C" w:rsidP="00D85F4C">
      <w:pPr>
        <w:ind w:firstLine="567"/>
        <w:rPr>
          <w:sz w:val="24"/>
          <w:szCs w:val="24"/>
        </w:rPr>
      </w:pPr>
      <w:r w:rsidRPr="00D85F4C">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198C4A0A" w14:textId="77777777" w:rsidR="00D85F4C" w:rsidRPr="00D85F4C" w:rsidRDefault="00D85F4C" w:rsidP="00D85F4C">
      <w:pPr>
        <w:ind w:firstLine="567"/>
        <w:rPr>
          <w:sz w:val="24"/>
          <w:szCs w:val="24"/>
        </w:rPr>
      </w:pPr>
    </w:p>
    <w:p w14:paraId="3601303C" w14:textId="77777777" w:rsidR="00D85F4C" w:rsidRPr="00D85F4C" w:rsidRDefault="00D85F4C" w:rsidP="00D85F4C">
      <w:pPr>
        <w:ind w:firstLine="567"/>
        <w:rPr>
          <w:b/>
          <w:bCs/>
          <w:sz w:val="24"/>
          <w:szCs w:val="24"/>
        </w:rPr>
      </w:pPr>
      <w:r w:rsidRPr="00D85F4C">
        <w:rPr>
          <w:b/>
          <w:bCs/>
          <w:sz w:val="24"/>
          <w:szCs w:val="24"/>
        </w:rPr>
        <w:t>12.3.8 ALC_CMS.5 Охват УК инструментальных средств разработки</w:t>
      </w:r>
    </w:p>
    <w:p w14:paraId="542C2EBC" w14:textId="77777777" w:rsidR="00D85F4C" w:rsidRDefault="00D85F4C" w:rsidP="00D85F4C">
      <w:pPr>
        <w:ind w:firstLine="567"/>
        <w:rPr>
          <w:sz w:val="24"/>
          <w:szCs w:val="24"/>
        </w:rPr>
      </w:pPr>
    </w:p>
    <w:p w14:paraId="66A43607" w14:textId="3217BFF7" w:rsidR="00D85F4C" w:rsidRPr="00D85F4C" w:rsidRDefault="00D85F4C" w:rsidP="00D85F4C">
      <w:pPr>
        <w:ind w:firstLine="567"/>
        <w:rPr>
          <w:sz w:val="24"/>
          <w:szCs w:val="24"/>
        </w:rPr>
      </w:pPr>
      <w:r w:rsidRPr="00D85F4C">
        <w:rPr>
          <w:sz w:val="24"/>
          <w:szCs w:val="24"/>
        </w:rPr>
        <w:t>Зависимости: отсутствуют</w:t>
      </w:r>
    </w:p>
    <w:p w14:paraId="44B98847" w14:textId="77777777" w:rsidR="00D85F4C" w:rsidRPr="00D85F4C" w:rsidRDefault="00D85F4C" w:rsidP="00D85F4C">
      <w:pPr>
        <w:ind w:firstLine="567"/>
        <w:rPr>
          <w:sz w:val="24"/>
          <w:szCs w:val="24"/>
        </w:rPr>
      </w:pPr>
      <w:r w:rsidRPr="00D85F4C">
        <w:rPr>
          <w:sz w:val="24"/>
          <w:szCs w:val="24"/>
        </w:rPr>
        <w:t>Цели</w:t>
      </w:r>
    </w:p>
    <w:p w14:paraId="1CADEE8D" w14:textId="77777777" w:rsidR="00D85F4C" w:rsidRPr="00D85F4C" w:rsidRDefault="00D85F4C" w:rsidP="00D85F4C">
      <w:pPr>
        <w:ind w:firstLine="567"/>
        <w:rPr>
          <w:sz w:val="24"/>
          <w:szCs w:val="24"/>
        </w:rPr>
      </w:pPr>
      <w:r w:rsidRPr="00D85F4C">
        <w:rPr>
          <w:sz w:val="24"/>
          <w:szCs w:val="24"/>
        </w:rPr>
        <w:t>Система УК может контролировать изменения только тех элементов, которые были включены под контроль системы УК (т. е. элементов конфигурации, идентифицированных в списке элементов конфигурации). Включение под контроль системы УК самого ОО, составляющих частей ОО, представления реализации ОО и свидетельств оценки, необходимых по требованиям доверия к безопасности в ЗБ, обеспечивает доверие к тому, что они могут быть модифицированы только контролируемым способом при наличии соответствующих полномочий.</w:t>
      </w:r>
    </w:p>
    <w:p w14:paraId="57A55A22" w14:textId="77777777" w:rsidR="00D85F4C" w:rsidRPr="00D85F4C" w:rsidRDefault="00D85F4C" w:rsidP="00D85F4C">
      <w:pPr>
        <w:ind w:firstLine="567"/>
        <w:rPr>
          <w:sz w:val="24"/>
          <w:szCs w:val="24"/>
        </w:rPr>
      </w:pPr>
      <w:r w:rsidRPr="00D85F4C">
        <w:rPr>
          <w:sz w:val="24"/>
          <w:szCs w:val="24"/>
        </w:rPr>
        <w:t>Включение недостатков безопасности под контроль системы УК не позволяет пропустить или проигнорировать сообщения о недостатках безопасности, давая возможность разработчику отслеживать недостатки безопасности вплоть до их устранения.</w:t>
      </w:r>
    </w:p>
    <w:p w14:paraId="7D7FAC0E" w14:textId="77777777" w:rsidR="00D85F4C" w:rsidRPr="00D85F4C" w:rsidRDefault="00D85F4C" w:rsidP="00D85F4C">
      <w:pPr>
        <w:ind w:firstLine="567"/>
        <w:rPr>
          <w:sz w:val="24"/>
          <w:szCs w:val="24"/>
        </w:rPr>
      </w:pPr>
      <w:r w:rsidRPr="00D85F4C">
        <w:rPr>
          <w:sz w:val="24"/>
          <w:szCs w:val="24"/>
        </w:rPr>
        <w:t>Инструментальные средства разработки играют важную роль в обеспечении производства качественной версии ОО. Следовательно, важно управлять модификацией этих средств.</w:t>
      </w:r>
    </w:p>
    <w:p w14:paraId="25F88FE5" w14:textId="77777777" w:rsidR="00D85F4C" w:rsidRPr="00D85F4C" w:rsidRDefault="00D85F4C" w:rsidP="00D85F4C">
      <w:pPr>
        <w:ind w:firstLine="567"/>
        <w:rPr>
          <w:sz w:val="24"/>
          <w:szCs w:val="24"/>
        </w:rPr>
      </w:pPr>
      <w:r w:rsidRPr="00D85F4C">
        <w:rPr>
          <w:sz w:val="24"/>
          <w:szCs w:val="24"/>
        </w:rPr>
        <w:t>Замечания по применению</w:t>
      </w:r>
    </w:p>
    <w:p w14:paraId="4BB512F1" w14:textId="77777777" w:rsidR="00D85F4C" w:rsidRPr="00D85F4C" w:rsidRDefault="00D85F4C" w:rsidP="00D85F4C">
      <w:pPr>
        <w:ind w:firstLine="567"/>
        <w:rPr>
          <w:sz w:val="24"/>
          <w:szCs w:val="24"/>
        </w:rPr>
      </w:pPr>
      <w:r w:rsidRPr="00D85F4C">
        <w:rPr>
          <w:sz w:val="24"/>
          <w:szCs w:val="24"/>
        </w:rPr>
        <w:t>Элемент ALC_CMS.5.1</w:t>
      </w:r>
      <w:proofErr w:type="gramStart"/>
      <w:r w:rsidRPr="00D85F4C">
        <w:rPr>
          <w:sz w:val="24"/>
          <w:szCs w:val="24"/>
        </w:rPr>
        <w:t xml:space="preserve"> С</w:t>
      </w:r>
      <w:proofErr w:type="gramEnd"/>
      <w:r w:rsidRPr="00D85F4C">
        <w:rPr>
          <w:sz w:val="24"/>
          <w:szCs w:val="24"/>
        </w:rPr>
        <w:t xml:space="preserve"> содержит требование, что средства разработки и связанная с ними информация должны быть включены в список элементов конфигурации и, следовательно, должны находиться под УК в соответствии с требованиями УК семейства ALC_CMC «Возможности УК». Примерами средств разработки являются языки программирования и компиляторы. Информация, имеющая отношение к элементам генерации ОО (такая, как опции компилятора, опции инсталляции/генерации и опции компоновки) — пример информации, относящейся к инструментальным средствам разработки.</w:t>
      </w:r>
    </w:p>
    <w:p w14:paraId="7CA47DB7" w14:textId="77777777" w:rsidR="00D85F4C" w:rsidRPr="00D85F4C" w:rsidRDefault="00D85F4C" w:rsidP="00D85F4C">
      <w:pPr>
        <w:ind w:firstLine="567"/>
        <w:rPr>
          <w:sz w:val="24"/>
          <w:szCs w:val="24"/>
        </w:rPr>
      </w:pPr>
      <w:r w:rsidRPr="00D85F4C">
        <w:rPr>
          <w:sz w:val="24"/>
          <w:szCs w:val="24"/>
        </w:rPr>
        <w:t>Элементы действий разработчика</w:t>
      </w:r>
    </w:p>
    <w:p w14:paraId="4D77D156" w14:textId="77777777" w:rsidR="00D85F4C" w:rsidRPr="00D85F4C" w:rsidRDefault="00D85F4C" w:rsidP="00D85F4C">
      <w:pPr>
        <w:ind w:firstLine="567"/>
        <w:rPr>
          <w:sz w:val="24"/>
          <w:szCs w:val="24"/>
        </w:rPr>
      </w:pPr>
      <w:r w:rsidRPr="00D85F4C">
        <w:rPr>
          <w:sz w:val="24"/>
          <w:szCs w:val="24"/>
        </w:rPr>
        <w:t>ALC_CMS.5.1D</w:t>
      </w:r>
    </w:p>
    <w:p w14:paraId="08A6B3D3" w14:textId="77777777" w:rsidR="00D85F4C" w:rsidRPr="00D85F4C" w:rsidRDefault="00D85F4C" w:rsidP="00D85F4C">
      <w:pPr>
        <w:ind w:firstLine="567"/>
        <w:rPr>
          <w:sz w:val="24"/>
          <w:szCs w:val="24"/>
        </w:rPr>
      </w:pPr>
      <w:r w:rsidRPr="00D85F4C">
        <w:rPr>
          <w:sz w:val="24"/>
          <w:szCs w:val="24"/>
        </w:rPr>
        <w:t>Разработчик должен представить список элементов конфигурации для ОО.</w:t>
      </w:r>
    </w:p>
    <w:p w14:paraId="7E4D687C" w14:textId="77777777" w:rsidR="00D85F4C" w:rsidRPr="00D85F4C" w:rsidRDefault="00D85F4C" w:rsidP="00D85F4C">
      <w:pPr>
        <w:ind w:firstLine="567"/>
        <w:rPr>
          <w:sz w:val="24"/>
          <w:szCs w:val="24"/>
        </w:rPr>
      </w:pPr>
      <w:r w:rsidRPr="00D85F4C">
        <w:rPr>
          <w:sz w:val="24"/>
          <w:szCs w:val="24"/>
        </w:rPr>
        <w:t>Элементы содержания и представления свидетельств</w:t>
      </w:r>
    </w:p>
    <w:p w14:paraId="7AAE5E25" w14:textId="77777777" w:rsidR="00D85F4C" w:rsidRPr="00D85F4C" w:rsidRDefault="00D85F4C" w:rsidP="00D85F4C">
      <w:pPr>
        <w:ind w:firstLine="567"/>
        <w:rPr>
          <w:sz w:val="24"/>
          <w:szCs w:val="24"/>
        </w:rPr>
      </w:pPr>
      <w:r w:rsidRPr="00D85F4C">
        <w:rPr>
          <w:sz w:val="24"/>
          <w:szCs w:val="24"/>
        </w:rPr>
        <w:t>ALC_CMS.5.1C</w:t>
      </w:r>
    </w:p>
    <w:p w14:paraId="0E5EB073" w14:textId="77777777" w:rsidR="00D85F4C" w:rsidRPr="00D85F4C" w:rsidRDefault="00D85F4C" w:rsidP="00D85F4C">
      <w:pPr>
        <w:ind w:firstLine="567"/>
        <w:rPr>
          <w:sz w:val="24"/>
          <w:szCs w:val="24"/>
        </w:rPr>
      </w:pPr>
      <w:r w:rsidRPr="00D85F4C">
        <w:rPr>
          <w:sz w:val="24"/>
          <w:szCs w:val="24"/>
        </w:rPr>
        <w:t>Список элементов конфигурации должен включать следующее: сам ОО; составляющие части ОО; представление реализации; сведения о недостатках безопасности и стадии их устранения; инструментальные средства разработки и связанную с ними информацию, а также свидетельства оценки, необходимые по требованиям доверия к безопасности.</w:t>
      </w:r>
    </w:p>
    <w:p w14:paraId="61A3DAC1" w14:textId="77777777" w:rsidR="00D85F4C" w:rsidRPr="00D85F4C" w:rsidRDefault="00D85F4C" w:rsidP="00D85F4C">
      <w:pPr>
        <w:ind w:firstLine="567"/>
        <w:rPr>
          <w:sz w:val="24"/>
          <w:szCs w:val="24"/>
        </w:rPr>
      </w:pPr>
      <w:r w:rsidRPr="00D85F4C">
        <w:rPr>
          <w:sz w:val="24"/>
          <w:szCs w:val="24"/>
        </w:rPr>
        <w:t>ALC_CMS.5.2C</w:t>
      </w:r>
    </w:p>
    <w:p w14:paraId="660C1A0B" w14:textId="77777777" w:rsidR="00D85F4C" w:rsidRPr="00D85F4C" w:rsidRDefault="00D85F4C" w:rsidP="00D85F4C">
      <w:pPr>
        <w:ind w:firstLine="567"/>
        <w:rPr>
          <w:sz w:val="24"/>
          <w:szCs w:val="24"/>
        </w:rPr>
      </w:pPr>
      <w:r w:rsidRPr="00D85F4C">
        <w:rPr>
          <w:sz w:val="24"/>
          <w:szCs w:val="24"/>
        </w:rPr>
        <w:t>Элементы конфигурации должны быть уникально идентифицированы в списке элементов конфигурации.</w:t>
      </w:r>
    </w:p>
    <w:p w14:paraId="79500277" w14:textId="77777777" w:rsidR="00D85F4C" w:rsidRPr="00D85F4C" w:rsidRDefault="00D85F4C" w:rsidP="00D85F4C">
      <w:pPr>
        <w:ind w:firstLine="567"/>
        <w:rPr>
          <w:sz w:val="24"/>
          <w:szCs w:val="24"/>
        </w:rPr>
      </w:pPr>
      <w:r w:rsidRPr="00D85F4C">
        <w:rPr>
          <w:sz w:val="24"/>
          <w:szCs w:val="24"/>
        </w:rPr>
        <w:t>ALC_CMS.5.3C</w:t>
      </w:r>
    </w:p>
    <w:p w14:paraId="0D7B93B5" w14:textId="77777777" w:rsidR="00D85F4C" w:rsidRPr="00D85F4C" w:rsidRDefault="00D85F4C" w:rsidP="00D85F4C">
      <w:pPr>
        <w:ind w:firstLine="567"/>
        <w:rPr>
          <w:sz w:val="24"/>
          <w:szCs w:val="24"/>
        </w:rPr>
      </w:pPr>
      <w:r w:rsidRPr="00D85F4C">
        <w:rPr>
          <w:sz w:val="24"/>
          <w:szCs w:val="24"/>
        </w:rPr>
        <w:t xml:space="preserve">Для каждого значимого для ФБО элемента конфигурации в списке элементов </w:t>
      </w:r>
      <w:r w:rsidRPr="00D85F4C">
        <w:rPr>
          <w:sz w:val="24"/>
          <w:szCs w:val="24"/>
        </w:rPr>
        <w:lastRenderedPageBreak/>
        <w:t>конфигурации должен быть указан разработчик.</w:t>
      </w:r>
    </w:p>
    <w:p w14:paraId="58DE3FA0" w14:textId="77777777" w:rsidR="00D85F4C" w:rsidRPr="00D85F4C" w:rsidRDefault="00D85F4C" w:rsidP="00D85F4C">
      <w:pPr>
        <w:ind w:firstLine="567"/>
        <w:rPr>
          <w:sz w:val="24"/>
          <w:szCs w:val="24"/>
        </w:rPr>
      </w:pPr>
      <w:r w:rsidRPr="00D85F4C">
        <w:rPr>
          <w:sz w:val="24"/>
          <w:szCs w:val="24"/>
        </w:rPr>
        <w:t>Элементы действий оценщика</w:t>
      </w:r>
    </w:p>
    <w:p w14:paraId="613BB1CB" w14:textId="77777777" w:rsidR="00D85F4C" w:rsidRPr="00D85F4C" w:rsidRDefault="00D85F4C" w:rsidP="00D85F4C">
      <w:pPr>
        <w:ind w:firstLine="567"/>
        <w:rPr>
          <w:sz w:val="24"/>
          <w:szCs w:val="24"/>
        </w:rPr>
      </w:pPr>
      <w:r w:rsidRPr="00D85F4C">
        <w:rPr>
          <w:sz w:val="24"/>
          <w:szCs w:val="24"/>
        </w:rPr>
        <w:t>ALC_CMS.5.1E</w:t>
      </w:r>
    </w:p>
    <w:p w14:paraId="4A209C53" w14:textId="77777777" w:rsidR="00D85F4C" w:rsidRPr="00D85F4C" w:rsidRDefault="00D85F4C" w:rsidP="00D85F4C">
      <w:pPr>
        <w:ind w:firstLine="567"/>
        <w:rPr>
          <w:sz w:val="24"/>
          <w:szCs w:val="24"/>
        </w:rPr>
      </w:pPr>
      <w:r w:rsidRPr="00D85F4C">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601A055A" w14:textId="77777777" w:rsidR="00D85F4C" w:rsidRPr="00D85F4C" w:rsidRDefault="00D85F4C" w:rsidP="00D85F4C">
      <w:pPr>
        <w:ind w:firstLine="567"/>
        <w:rPr>
          <w:sz w:val="24"/>
          <w:szCs w:val="24"/>
        </w:rPr>
      </w:pPr>
    </w:p>
    <w:p w14:paraId="614C286F" w14:textId="77777777" w:rsidR="00D85F4C" w:rsidRPr="00D85F4C" w:rsidRDefault="00D85F4C" w:rsidP="00D85F4C">
      <w:pPr>
        <w:ind w:firstLine="567"/>
        <w:rPr>
          <w:b/>
          <w:bCs/>
          <w:sz w:val="24"/>
          <w:szCs w:val="24"/>
        </w:rPr>
      </w:pPr>
      <w:r w:rsidRPr="00D85F4C">
        <w:rPr>
          <w:b/>
          <w:bCs/>
          <w:sz w:val="24"/>
          <w:szCs w:val="24"/>
        </w:rPr>
        <w:t>12.4 Поставка (ALC_DEL)</w:t>
      </w:r>
    </w:p>
    <w:p w14:paraId="19B69788" w14:textId="77777777" w:rsidR="00D85F4C" w:rsidRDefault="00D85F4C" w:rsidP="00D85F4C">
      <w:pPr>
        <w:ind w:firstLine="567"/>
        <w:rPr>
          <w:b/>
          <w:bCs/>
          <w:sz w:val="24"/>
          <w:szCs w:val="24"/>
        </w:rPr>
      </w:pPr>
    </w:p>
    <w:p w14:paraId="41B802E4" w14:textId="3E09D17E" w:rsidR="00D85F4C" w:rsidRPr="00D85F4C" w:rsidRDefault="00D85F4C" w:rsidP="00D85F4C">
      <w:pPr>
        <w:ind w:firstLine="567"/>
        <w:rPr>
          <w:b/>
          <w:bCs/>
          <w:sz w:val="24"/>
          <w:szCs w:val="24"/>
        </w:rPr>
      </w:pPr>
      <w:r w:rsidRPr="00D85F4C">
        <w:rPr>
          <w:b/>
          <w:bCs/>
          <w:sz w:val="24"/>
          <w:szCs w:val="24"/>
        </w:rPr>
        <w:t>12.4.1 Цели</w:t>
      </w:r>
    </w:p>
    <w:p w14:paraId="08278A13" w14:textId="77777777" w:rsidR="00D85F4C" w:rsidRDefault="00D85F4C" w:rsidP="00D85F4C">
      <w:pPr>
        <w:ind w:firstLine="567"/>
        <w:rPr>
          <w:sz w:val="24"/>
          <w:szCs w:val="24"/>
        </w:rPr>
      </w:pPr>
    </w:p>
    <w:p w14:paraId="4B53B321" w14:textId="0CDFFE32" w:rsidR="00D85F4C" w:rsidRPr="00D85F4C" w:rsidRDefault="00D85F4C" w:rsidP="00D85F4C">
      <w:pPr>
        <w:ind w:firstLine="567"/>
        <w:rPr>
          <w:sz w:val="24"/>
          <w:szCs w:val="24"/>
        </w:rPr>
      </w:pPr>
      <w:r w:rsidRPr="00D85F4C">
        <w:rPr>
          <w:sz w:val="24"/>
          <w:szCs w:val="24"/>
        </w:rPr>
        <w:t>Назначение данного семейства состоит в том, чтобы обеспечить безопасную передачу готового ОО из среды разработки под ответственность пользователя.</w:t>
      </w:r>
    </w:p>
    <w:p w14:paraId="650BCBB5" w14:textId="77777777" w:rsidR="00D85F4C" w:rsidRPr="00D85F4C" w:rsidRDefault="00D85F4C" w:rsidP="00D85F4C">
      <w:pPr>
        <w:ind w:firstLine="567"/>
        <w:rPr>
          <w:sz w:val="24"/>
          <w:szCs w:val="24"/>
        </w:rPr>
      </w:pPr>
      <w:r w:rsidRPr="00D85F4C">
        <w:rPr>
          <w:sz w:val="24"/>
          <w:szCs w:val="24"/>
        </w:rPr>
        <w:t>Требования к поставке предусматривают такие средства и процедуры системы контроля и распространения, которые конкретизируют меры, необходимые для обеспечения доверия к тому, что безопасность ОО поддерживается во время передачи ОО пользователю. Для правильной поставки ОО процедуры, используемые для поставки, должны учитывать идентифицированные в ПЗ/ЗБ цели, относящиеся к безопасности ОО во время поставки.</w:t>
      </w:r>
    </w:p>
    <w:p w14:paraId="1092CCFA" w14:textId="77777777" w:rsidR="00D85F4C" w:rsidRPr="00D85F4C" w:rsidRDefault="00D85F4C" w:rsidP="00D85F4C">
      <w:pPr>
        <w:ind w:firstLine="567"/>
        <w:rPr>
          <w:sz w:val="24"/>
          <w:szCs w:val="24"/>
        </w:rPr>
      </w:pPr>
    </w:p>
    <w:p w14:paraId="6ACE4DB6" w14:textId="77777777" w:rsidR="00D85F4C" w:rsidRPr="00D85F4C" w:rsidRDefault="00D85F4C" w:rsidP="00D85F4C">
      <w:pPr>
        <w:ind w:firstLine="567"/>
        <w:rPr>
          <w:b/>
          <w:bCs/>
          <w:sz w:val="24"/>
          <w:szCs w:val="24"/>
        </w:rPr>
      </w:pPr>
      <w:r w:rsidRPr="00D85F4C">
        <w:rPr>
          <w:b/>
          <w:bCs/>
          <w:sz w:val="24"/>
          <w:szCs w:val="24"/>
        </w:rPr>
        <w:t>12.4.2 Ранжирование компонентов</w:t>
      </w:r>
    </w:p>
    <w:p w14:paraId="4F2B51BE" w14:textId="77777777" w:rsidR="00D85F4C" w:rsidRDefault="00D85F4C" w:rsidP="00D85F4C">
      <w:pPr>
        <w:ind w:firstLine="567"/>
        <w:rPr>
          <w:sz w:val="24"/>
          <w:szCs w:val="24"/>
        </w:rPr>
      </w:pPr>
    </w:p>
    <w:p w14:paraId="0788367B" w14:textId="6FE8C06F" w:rsidR="00D85F4C" w:rsidRPr="00D85F4C" w:rsidRDefault="00D85F4C" w:rsidP="00D85F4C">
      <w:pPr>
        <w:ind w:firstLine="567"/>
        <w:rPr>
          <w:sz w:val="24"/>
          <w:szCs w:val="24"/>
        </w:rPr>
      </w:pPr>
      <w:r w:rsidRPr="00D85F4C">
        <w:rPr>
          <w:sz w:val="24"/>
          <w:szCs w:val="24"/>
        </w:rPr>
        <w:t>Семейство содержит только один компонент. Усиление уровня защиты достигается путем предъявления требований к соизмеримости процедур поставки с потенциалом нападения предполагаемого нарушителя, определяемым в семействе «Анализ уязвимостей» (AVA_VAN).</w:t>
      </w:r>
    </w:p>
    <w:p w14:paraId="0F9ECDCD" w14:textId="77777777" w:rsidR="00D85F4C" w:rsidRPr="00D85F4C" w:rsidRDefault="00D85F4C" w:rsidP="00D85F4C">
      <w:pPr>
        <w:ind w:firstLine="567"/>
        <w:rPr>
          <w:sz w:val="24"/>
          <w:szCs w:val="24"/>
        </w:rPr>
      </w:pPr>
    </w:p>
    <w:p w14:paraId="5A49DF07" w14:textId="77777777" w:rsidR="00D85F4C" w:rsidRPr="00D85F4C" w:rsidRDefault="00D85F4C" w:rsidP="00D85F4C">
      <w:pPr>
        <w:ind w:firstLine="567"/>
        <w:rPr>
          <w:b/>
          <w:bCs/>
          <w:sz w:val="24"/>
          <w:szCs w:val="24"/>
        </w:rPr>
      </w:pPr>
      <w:r w:rsidRPr="00D85F4C">
        <w:rPr>
          <w:b/>
          <w:bCs/>
          <w:sz w:val="24"/>
          <w:szCs w:val="24"/>
        </w:rPr>
        <w:t>12.4.3 Замечания по применению</w:t>
      </w:r>
    </w:p>
    <w:p w14:paraId="2EC1CC3C" w14:textId="77777777" w:rsidR="00D85F4C" w:rsidRDefault="00D85F4C" w:rsidP="00D85F4C">
      <w:pPr>
        <w:ind w:firstLine="567"/>
        <w:rPr>
          <w:sz w:val="24"/>
          <w:szCs w:val="24"/>
        </w:rPr>
      </w:pPr>
    </w:p>
    <w:p w14:paraId="5EFDFA2A" w14:textId="4BEBC3C2" w:rsidR="00D85F4C" w:rsidRPr="00D85F4C" w:rsidRDefault="00D85F4C" w:rsidP="00D85F4C">
      <w:pPr>
        <w:ind w:firstLine="567"/>
        <w:rPr>
          <w:sz w:val="24"/>
          <w:szCs w:val="24"/>
        </w:rPr>
      </w:pPr>
      <w:r w:rsidRPr="00D85F4C">
        <w:rPr>
          <w:sz w:val="24"/>
          <w:szCs w:val="24"/>
        </w:rPr>
        <w:t>Вопросы транспортировки от субподрядчиков к разработчику или между различными местами разработки рассматриваются не в этом семействе, а в семействе «Безопасность разработки» (ALC_DVS).</w:t>
      </w:r>
    </w:p>
    <w:p w14:paraId="5073094E" w14:textId="77777777" w:rsidR="00D85F4C" w:rsidRPr="00D85F4C" w:rsidRDefault="00D85F4C" w:rsidP="00D85F4C">
      <w:pPr>
        <w:ind w:firstLine="567"/>
        <w:rPr>
          <w:sz w:val="24"/>
          <w:szCs w:val="24"/>
        </w:rPr>
      </w:pPr>
      <w:r w:rsidRPr="00D85F4C">
        <w:rPr>
          <w:sz w:val="24"/>
          <w:szCs w:val="24"/>
        </w:rPr>
        <w:t>Окончанием фазы поставки считается факт передачи ОО под ответственность пользователя.</w:t>
      </w:r>
    </w:p>
    <w:p w14:paraId="6838CC53" w14:textId="77777777" w:rsidR="00D85F4C" w:rsidRPr="00D85F4C" w:rsidRDefault="00D85F4C" w:rsidP="00D85F4C">
      <w:pPr>
        <w:ind w:firstLine="567"/>
        <w:rPr>
          <w:sz w:val="24"/>
          <w:szCs w:val="24"/>
        </w:rPr>
      </w:pPr>
      <w:r w:rsidRPr="00D85F4C">
        <w:rPr>
          <w:sz w:val="24"/>
          <w:szCs w:val="24"/>
        </w:rPr>
        <w:t>Следует, чтобы в процедурах поставки затрагивались следующие вопросы:</w:t>
      </w:r>
    </w:p>
    <w:p w14:paraId="660387EF" w14:textId="77777777" w:rsidR="00D85F4C" w:rsidRPr="00D85F4C" w:rsidRDefault="00D85F4C" w:rsidP="00D85F4C">
      <w:pPr>
        <w:ind w:firstLine="567"/>
        <w:rPr>
          <w:sz w:val="24"/>
          <w:szCs w:val="24"/>
        </w:rPr>
      </w:pPr>
      <w:r w:rsidRPr="00D85F4C">
        <w:rPr>
          <w:sz w:val="24"/>
          <w:szCs w:val="24"/>
        </w:rPr>
        <w:t>a) обеспечение точного соответствия между ОО, полученного потребителем, и прошедшим оценку ОО;</w:t>
      </w:r>
    </w:p>
    <w:p w14:paraId="3082B85D" w14:textId="77777777" w:rsidR="00D85F4C" w:rsidRPr="00D85F4C" w:rsidRDefault="00D85F4C" w:rsidP="00D85F4C">
      <w:pPr>
        <w:ind w:firstLine="567"/>
        <w:rPr>
          <w:sz w:val="24"/>
          <w:szCs w:val="24"/>
        </w:rPr>
      </w:pPr>
      <w:r w:rsidRPr="00D85F4C">
        <w:rPr>
          <w:sz w:val="24"/>
          <w:szCs w:val="24"/>
        </w:rPr>
        <w:t xml:space="preserve">b) </w:t>
      </w:r>
      <w:proofErr w:type="gramStart"/>
      <w:r w:rsidRPr="00D85F4C">
        <w:rPr>
          <w:sz w:val="24"/>
          <w:szCs w:val="24"/>
        </w:rPr>
        <w:t>избежание</w:t>
      </w:r>
      <w:proofErr w:type="gramEnd"/>
      <w:r w:rsidRPr="00D85F4C">
        <w:rPr>
          <w:sz w:val="24"/>
          <w:szCs w:val="24"/>
        </w:rPr>
        <w:t>/обнаружение какой-либо подделки актуальной версии ОО;</w:t>
      </w:r>
    </w:p>
    <w:p w14:paraId="21E787C7" w14:textId="77777777" w:rsidR="00D85F4C" w:rsidRPr="00D85F4C" w:rsidRDefault="00D85F4C" w:rsidP="00D85F4C">
      <w:pPr>
        <w:ind w:firstLine="567"/>
        <w:rPr>
          <w:sz w:val="24"/>
          <w:szCs w:val="24"/>
        </w:rPr>
      </w:pPr>
      <w:r w:rsidRPr="00D85F4C">
        <w:rPr>
          <w:sz w:val="24"/>
          <w:szCs w:val="24"/>
        </w:rPr>
        <w:t>c) предотвращение поставки фальсифицированной версии ОО;</w:t>
      </w:r>
    </w:p>
    <w:p w14:paraId="4A50956A" w14:textId="77777777" w:rsidR="00D85F4C" w:rsidRPr="00D85F4C" w:rsidRDefault="00D85F4C" w:rsidP="00D85F4C">
      <w:pPr>
        <w:ind w:firstLine="567"/>
        <w:rPr>
          <w:sz w:val="24"/>
          <w:szCs w:val="24"/>
        </w:rPr>
      </w:pPr>
      <w:r w:rsidRPr="00D85F4C">
        <w:rPr>
          <w:sz w:val="24"/>
          <w:szCs w:val="24"/>
        </w:rPr>
        <w:t xml:space="preserve">d) </w:t>
      </w:r>
      <w:proofErr w:type="gramStart"/>
      <w:r w:rsidRPr="00D85F4C">
        <w:rPr>
          <w:sz w:val="24"/>
          <w:szCs w:val="24"/>
        </w:rPr>
        <w:t>избежание</w:t>
      </w:r>
      <w:proofErr w:type="gramEnd"/>
      <w:r w:rsidRPr="00D85F4C">
        <w:rPr>
          <w:sz w:val="24"/>
          <w:szCs w:val="24"/>
        </w:rPr>
        <w:t xml:space="preserve"> нежелательной утечки информации о распространении ОО потребителю; возможны</w:t>
      </w:r>
    </w:p>
    <w:p w14:paraId="1080DF39" w14:textId="77777777" w:rsidR="00D85F4C" w:rsidRPr="00D85F4C" w:rsidRDefault="00D85F4C" w:rsidP="00D85F4C">
      <w:pPr>
        <w:ind w:firstLine="567"/>
        <w:rPr>
          <w:sz w:val="24"/>
          <w:szCs w:val="24"/>
        </w:rPr>
      </w:pPr>
      <w:r w:rsidRPr="00D85F4C">
        <w:rPr>
          <w:sz w:val="24"/>
          <w:szCs w:val="24"/>
        </w:rPr>
        <w:t>случаи, при которых потенциальным нарушителям не следует знать о том, когда и каким образом поставляется ОО;</w:t>
      </w:r>
    </w:p>
    <w:p w14:paraId="3B004DC5" w14:textId="77777777" w:rsidR="00D85F4C" w:rsidRPr="00D85F4C" w:rsidRDefault="00D85F4C" w:rsidP="00D85F4C">
      <w:pPr>
        <w:ind w:firstLine="567"/>
        <w:rPr>
          <w:sz w:val="24"/>
          <w:szCs w:val="24"/>
        </w:rPr>
      </w:pPr>
      <w:r w:rsidRPr="00D85F4C">
        <w:rPr>
          <w:sz w:val="24"/>
          <w:szCs w:val="24"/>
        </w:rPr>
        <w:t xml:space="preserve">e) </w:t>
      </w:r>
      <w:proofErr w:type="gramStart"/>
      <w:r w:rsidRPr="00D85F4C">
        <w:rPr>
          <w:sz w:val="24"/>
          <w:szCs w:val="24"/>
        </w:rPr>
        <w:t>избежание</w:t>
      </w:r>
      <w:proofErr w:type="gramEnd"/>
      <w:r w:rsidRPr="00D85F4C">
        <w:rPr>
          <w:sz w:val="24"/>
          <w:szCs w:val="24"/>
        </w:rPr>
        <w:t>/обнаружение перехвата ОО во время поставки; и</w:t>
      </w:r>
    </w:p>
    <w:p w14:paraId="15B46406" w14:textId="77777777" w:rsidR="00D85F4C" w:rsidRPr="00D85F4C" w:rsidRDefault="00D85F4C" w:rsidP="00D85F4C">
      <w:pPr>
        <w:ind w:firstLine="567"/>
        <w:rPr>
          <w:sz w:val="24"/>
          <w:szCs w:val="24"/>
        </w:rPr>
      </w:pPr>
      <w:r w:rsidRPr="00D85F4C">
        <w:rPr>
          <w:sz w:val="24"/>
          <w:szCs w:val="24"/>
        </w:rPr>
        <w:t xml:space="preserve">f) </w:t>
      </w:r>
      <w:proofErr w:type="gramStart"/>
      <w:r w:rsidRPr="00D85F4C">
        <w:rPr>
          <w:sz w:val="24"/>
          <w:szCs w:val="24"/>
        </w:rPr>
        <w:t>избежание</w:t>
      </w:r>
      <w:proofErr w:type="gramEnd"/>
      <w:r w:rsidRPr="00D85F4C">
        <w:rPr>
          <w:sz w:val="24"/>
          <w:szCs w:val="24"/>
        </w:rPr>
        <w:t xml:space="preserve"> задержки поставки или невыполнения поставки ОО.</w:t>
      </w:r>
    </w:p>
    <w:p w14:paraId="446DEB68" w14:textId="77777777" w:rsidR="00D85F4C" w:rsidRPr="00D85F4C" w:rsidRDefault="00D85F4C" w:rsidP="00D85F4C">
      <w:pPr>
        <w:ind w:firstLine="567"/>
        <w:rPr>
          <w:sz w:val="24"/>
          <w:szCs w:val="24"/>
        </w:rPr>
      </w:pPr>
      <w:r w:rsidRPr="00D85F4C">
        <w:rPr>
          <w:sz w:val="24"/>
          <w:szCs w:val="24"/>
        </w:rPr>
        <w:t>К процедурам поставки следует относить также и действия получателя, подразумеваемые по рассмотренным выше вопросам. Согласованное описание таких действий рассматривается в соответствии с требованиями семейства «Подготовительные процедуры» (AGD_PRE) при наличии такого описания.</w:t>
      </w:r>
    </w:p>
    <w:p w14:paraId="47ECDB95" w14:textId="77777777" w:rsidR="00D85F4C" w:rsidRPr="00D85F4C" w:rsidRDefault="00D85F4C" w:rsidP="00D85F4C">
      <w:pPr>
        <w:ind w:firstLine="567"/>
        <w:rPr>
          <w:sz w:val="24"/>
          <w:szCs w:val="24"/>
        </w:rPr>
      </w:pPr>
    </w:p>
    <w:p w14:paraId="64B0C50F" w14:textId="77777777" w:rsidR="00D85F4C" w:rsidRPr="00D85F4C" w:rsidRDefault="00D85F4C" w:rsidP="00D85F4C">
      <w:pPr>
        <w:ind w:firstLine="567"/>
        <w:rPr>
          <w:b/>
          <w:bCs/>
          <w:sz w:val="24"/>
          <w:szCs w:val="24"/>
        </w:rPr>
      </w:pPr>
      <w:r w:rsidRPr="00D85F4C">
        <w:rPr>
          <w:b/>
          <w:bCs/>
          <w:sz w:val="24"/>
          <w:szCs w:val="24"/>
        </w:rPr>
        <w:t>12.4.4 ALC_DEL.1 Процедуры поставки</w:t>
      </w:r>
    </w:p>
    <w:p w14:paraId="2A53ED76" w14:textId="77777777" w:rsidR="00D85F4C" w:rsidRDefault="00D85F4C" w:rsidP="00D85F4C">
      <w:pPr>
        <w:ind w:firstLine="567"/>
        <w:rPr>
          <w:sz w:val="24"/>
          <w:szCs w:val="24"/>
        </w:rPr>
      </w:pPr>
    </w:p>
    <w:p w14:paraId="6C84B9CC" w14:textId="5BC4DCB5" w:rsidR="00D85F4C" w:rsidRPr="00D85F4C" w:rsidRDefault="00D85F4C" w:rsidP="00D85F4C">
      <w:pPr>
        <w:ind w:firstLine="567"/>
        <w:rPr>
          <w:sz w:val="24"/>
          <w:szCs w:val="24"/>
        </w:rPr>
      </w:pPr>
      <w:r w:rsidRPr="00D85F4C">
        <w:rPr>
          <w:sz w:val="24"/>
          <w:szCs w:val="24"/>
        </w:rPr>
        <w:t>Зависимости: отсутствуют.</w:t>
      </w:r>
    </w:p>
    <w:p w14:paraId="3AD8AFC9" w14:textId="77777777" w:rsidR="00D85F4C" w:rsidRPr="00D85F4C" w:rsidRDefault="00D85F4C" w:rsidP="00D85F4C">
      <w:pPr>
        <w:ind w:firstLine="567"/>
        <w:rPr>
          <w:sz w:val="24"/>
          <w:szCs w:val="24"/>
        </w:rPr>
      </w:pPr>
      <w:r w:rsidRPr="00D85F4C">
        <w:rPr>
          <w:sz w:val="24"/>
          <w:szCs w:val="24"/>
        </w:rPr>
        <w:t>Элементы действий разработчика</w:t>
      </w:r>
    </w:p>
    <w:p w14:paraId="25DC826B" w14:textId="77777777" w:rsidR="00D85F4C" w:rsidRPr="00D85F4C" w:rsidRDefault="00D85F4C" w:rsidP="00D85F4C">
      <w:pPr>
        <w:ind w:firstLine="567"/>
        <w:rPr>
          <w:sz w:val="24"/>
          <w:szCs w:val="24"/>
        </w:rPr>
      </w:pPr>
      <w:r w:rsidRPr="00D85F4C">
        <w:rPr>
          <w:sz w:val="24"/>
          <w:szCs w:val="24"/>
        </w:rPr>
        <w:t>ALC_DEL.1.1D</w:t>
      </w:r>
    </w:p>
    <w:p w14:paraId="178418E4" w14:textId="77777777" w:rsidR="00D85F4C" w:rsidRPr="00D85F4C" w:rsidRDefault="00D85F4C" w:rsidP="00D85F4C">
      <w:pPr>
        <w:ind w:firstLine="567"/>
        <w:rPr>
          <w:sz w:val="24"/>
          <w:szCs w:val="24"/>
        </w:rPr>
      </w:pPr>
      <w:r w:rsidRPr="00D85F4C">
        <w:rPr>
          <w:sz w:val="24"/>
          <w:szCs w:val="24"/>
        </w:rPr>
        <w:t>Разработчик должен задокументировать процедуры поставки ОО или его частей потребителю.</w:t>
      </w:r>
    </w:p>
    <w:p w14:paraId="41BBAA63" w14:textId="77777777" w:rsidR="00D85F4C" w:rsidRPr="00D85F4C" w:rsidRDefault="00D85F4C" w:rsidP="00D85F4C">
      <w:pPr>
        <w:ind w:firstLine="567"/>
        <w:rPr>
          <w:sz w:val="24"/>
          <w:szCs w:val="24"/>
        </w:rPr>
      </w:pPr>
      <w:r w:rsidRPr="00D85F4C">
        <w:rPr>
          <w:sz w:val="24"/>
          <w:szCs w:val="24"/>
        </w:rPr>
        <w:t>ALC_DEL.1.2D</w:t>
      </w:r>
    </w:p>
    <w:p w14:paraId="57845D59" w14:textId="77777777" w:rsidR="00D85F4C" w:rsidRPr="00D85F4C" w:rsidRDefault="00D85F4C" w:rsidP="00D85F4C">
      <w:pPr>
        <w:ind w:firstLine="567"/>
        <w:rPr>
          <w:sz w:val="24"/>
          <w:szCs w:val="24"/>
        </w:rPr>
      </w:pPr>
      <w:r w:rsidRPr="00D85F4C">
        <w:rPr>
          <w:sz w:val="24"/>
          <w:szCs w:val="24"/>
        </w:rPr>
        <w:t>Разработчик должен использовать процедуры поставки.</w:t>
      </w:r>
    </w:p>
    <w:p w14:paraId="0BFE00D1" w14:textId="77777777" w:rsidR="00D85F4C" w:rsidRPr="00D85F4C" w:rsidRDefault="00D85F4C" w:rsidP="00D85F4C">
      <w:pPr>
        <w:ind w:firstLine="567"/>
        <w:rPr>
          <w:sz w:val="24"/>
          <w:szCs w:val="24"/>
        </w:rPr>
      </w:pPr>
      <w:r w:rsidRPr="00D85F4C">
        <w:rPr>
          <w:sz w:val="24"/>
          <w:szCs w:val="24"/>
        </w:rPr>
        <w:t>Элементы содержания и представления свидетельств</w:t>
      </w:r>
    </w:p>
    <w:p w14:paraId="2A721177" w14:textId="77777777" w:rsidR="00D85F4C" w:rsidRPr="00D85F4C" w:rsidRDefault="00D85F4C" w:rsidP="00D85F4C">
      <w:pPr>
        <w:ind w:firstLine="567"/>
        <w:rPr>
          <w:sz w:val="24"/>
          <w:szCs w:val="24"/>
        </w:rPr>
      </w:pPr>
      <w:r w:rsidRPr="00D85F4C">
        <w:rPr>
          <w:sz w:val="24"/>
          <w:szCs w:val="24"/>
        </w:rPr>
        <w:t>ALC_DEL.1.1C</w:t>
      </w:r>
    </w:p>
    <w:p w14:paraId="7514DD44" w14:textId="77777777" w:rsidR="00D85F4C" w:rsidRPr="00D85F4C" w:rsidRDefault="00D85F4C" w:rsidP="00D85F4C">
      <w:pPr>
        <w:ind w:firstLine="567"/>
        <w:rPr>
          <w:sz w:val="24"/>
          <w:szCs w:val="24"/>
        </w:rPr>
      </w:pPr>
      <w:r w:rsidRPr="00D85F4C">
        <w:rPr>
          <w:sz w:val="24"/>
          <w:szCs w:val="24"/>
        </w:rPr>
        <w:t>Документация поставки должна содержать описание всех процедур, необходимых для поддержания безопасности при распространении версий ОО потребителю.</w:t>
      </w:r>
    </w:p>
    <w:p w14:paraId="3C796E24" w14:textId="77777777" w:rsidR="00D85F4C" w:rsidRPr="00D85F4C" w:rsidRDefault="00D85F4C" w:rsidP="00D85F4C">
      <w:pPr>
        <w:ind w:firstLine="567"/>
        <w:rPr>
          <w:sz w:val="24"/>
          <w:szCs w:val="24"/>
        </w:rPr>
      </w:pPr>
      <w:r w:rsidRPr="00D85F4C">
        <w:rPr>
          <w:sz w:val="24"/>
          <w:szCs w:val="24"/>
        </w:rPr>
        <w:t>Элементы действий оценщика</w:t>
      </w:r>
    </w:p>
    <w:p w14:paraId="19833F69" w14:textId="77777777" w:rsidR="00D85F4C" w:rsidRPr="00D85F4C" w:rsidRDefault="00D85F4C" w:rsidP="00D85F4C">
      <w:pPr>
        <w:ind w:firstLine="567"/>
        <w:rPr>
          <w:sz w:val="24"/>
          <w:szCs w:val="24"/>
        </w:rPr>
      </w:pPr>
      <w:r w:rsidRPr="00D85F4C">
        <w:rPr>
          <w:sz w:val="24"/>
          <w:szCs w:val="24"/>
        </w:rPr>
        <w:t>ALC_DEL.1.1E</w:t>
      </w:r>
    </w:p>
    <w:p w14:paraId="5B245AF0" w14:textId="77777777" w:rsidR="00D85F4C" w:rsidRPr="00D85F4C" w:rsidRDefault="00D85F4C" w:rsidP="00D85F4C">
      <w:pPr>
        <w:ind w:firstLine="567"/>
        <w:rPr>
          <w:sz w:val="24"/>
          <w:szCs w:val="24"/>
        </w:rPr>
      </w:pPr>
      <w:r w:rsidRPr="00D85F4C">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1CC18115" w14:textId="77777777" w:rsidR="00D85F4C" w:rsidRPr="00D85F4C" w:rsidRDefault="00D85F4C" w:rsidP="00D85F4C">
      <w:pPr>
        <w:ind w:firstLine="567"/>
        <w:rPr>
          <w:sz w:val="24"/>
          <w:szCs w:val="24"/>
        </w:rPr>
      </w:pPr>
    </w:p>
    <w:p w14:paraId="4681B894" w14:textId="77777777" w:rsidR="00D85F4C" w:rsidRPr="005D07B7" w:rsidRDefault="00D85F4C" w:rsidP="00D85F4C">
      <w:pPr>
        <w:ind w:firstLine="567"/>
        <w:rPr>
          <w:b/>
          <w:bCs/>
          <w:sz w:val="24"/>
          <w:szCs w:val="24"/>
        </w:rPr>
      </w:pPr>
      <w:r w:rsidRPr="005D07B7">
        <w:rPr>
          <w:b/>
          <w:bCs/>
          <w:sz w:val="24"/>
          <w:szCs w:val="24"/>
        </w:rPr>
        <w:t>12.5 Безопасность разработки (ALC_DVS)</w:t>
      </w:r>
    </w:p>
    <w:p w14:paraId="39019CF3" w14:textId="77777777" w:rsidR="005D07B7" w:rsidRDefault="005D07B7" w:rsidP="00D85F4C">
      <w:pPr>
        <w:ind w:firstLine="567"/>
        <w:rPr>
          <w:b/>
          <w:bCs/>
          <w:sz w:val="24"/>
          <w:szCs w:val="24"/>
        </w:rPr>
      </w:pPr>
    </w:p>
    <w:p w14:paraId="7992D736" w14:textId="1B2D6ED5" w:rsidR="00D85F4C" w:rsidRPr="005D07B7" w:rsidRDefault="00D85F4C" w:rsidP="00D85F4C">
      <w:pPr>
        <w:ind w:firstLine="567"/>
        <w:rPr>
          <w:b/>
          <w:bCs/>
          <w:sz w:val="24"/>
          <w:szCs w:val="24"/>
        </w:rPr>
      </w:pPr>
      <w:r w:rsidRPr="005D07B7">
        <w:rPr>
          <w:b/>
          <w:bCs/>
          <w:sz w:val="24"/>
          <w:szCs w:val="24"/>
        </w:rPr>
        <w:t>12.5.1 Цели</w:t>
      </w:r>
    </w:p>
    <w:p w14:paraId="1F11C804" w14:textId="77777777" w:rsidR="005D07B7" w:rsidRDefault="005D07B7" w:rsidP="00D85F4C">
      <w:pPr>
        <w:ind w:firstLine="567"/>
        <w:rPr>
          <w:sz w:val="24"/>
          <w:szCs w:val="24"/>
        </w:rPr>
      </w:pPr>
    </w:p>
    <w:p w14:paraId="11571D78" w14:textId="0DEED944" w:rsidR="00D85F4C" w:rsidRPr="00D85F4C" w:rsidRDefault="00D85F4C" w:rsidP="00D85F4C">
      <w:pPr>
        <w:ind w:firstLine="567"/>
        <w:rPr>
          <w:sz w:val="24"/>
          <w:szCs w:val="24"/>
        </w:rPr>
      </w:pPr>
      <w:r w:rsidRPr="00D85F4C">
        <w:rPr>
          <w:sz w:val="24"/>
          <w:szCs w:val="24"/>
        </w:rPr>
        <w:t xml:space="preserve">Семейство «Безопасность разработки» связано с </w:t>
      </w:r>
      <w:proofErr w:type="gramStart"/>
      <w:r w:rsidRPr="00D85F4C">
        <w:rPr>
          <w:sz w:val="24"/>
          <w:szCs w:val="24"/>
        </w:rPr>
        <w:t>физическими</w:t>
      </w:r>
      <w:proofErr w:type="gramEnd"/>
      <w:r w:rsidRPr="00D85F4C">
        <w:rPr>
          <w:sz w:val="24"/>
          <w:szCs w:val="24"/>
        </w:rPr>
        <w:t xml:space="preserve">, процедурными, </w:t>
      </w:r>
      <w:proofErr w:type="spellStart"/>
      <w:r w:rsidRPr="00D85F4C">
        <w:rPr>
          <w:sz w:val="24"/>
          <w:szCs w:val="24"/>
        </w:rPr>
        <w:t>организационны</w:t>
      </w:r>
      <w:proofErr w:type="spellEnd"/>
      <w:r w:rsidRPr="00D85F4C">
        <w:rPr>
          <w:sz w:val="24"/>
          <w:szCs w:val="24"/>
        </w:rPr>
        <w:t>-</w:t>
      </w:r>
    </w:p>
    <w:p w14:paraId="561238F8" w14:textId="77777777" w:rsidR="00D85F4C" w:rsidRPr="00D85F4C" w:rsidRDefault="00D85F4C" w:rsidP="00D85F4C">
      <w:pPr>
        <w:ind w:firstLine="567"/>
        <w:rPr>
          <w:sz w:val="24"/>
          <w:szCs w:val="24"/>
        </w:rPr>
      </w:pPr>
      <w:r w:rsidRPr="00D85F4C">
        <w:rPr>
          <w:sz w:val="24"/>
          <w:szCs w:val="24"/>
        </w:rPr>
        <w:t>ми и другими мерами безопасности, которые могут применяться в среде разработки для защиты ОО</w:t>
      </w:r>
    </w:p>
    <w:p w14:paraId="14205AA9" w14:textId="77777777" w:rsidR="00D85F4C" w:rsidRPr="00D85F4C" w:rsidRDefault="00D85F4C" w:rsidP="00D85F4C">
      <w:pPr>
        <w:ind w:firstLine="567"/>
        <w:rPr>
          <w:sz w:val="24"/>
          <w:szCs w:val="24"/>
        </w:rPr>
      </w:pPr>
      <w:r w:rsidRPr="00D85F4C">
        <w:rPr>
          <w:sz w:val="24"/>
          <w:szCs w:val="24"/>
        </w:rPr>
        <w:t>и его частей. К этому относится и физическая защита места разработки и любые процедуры, связанные</w:t>
      </w:r>
    </w:p>
    <w:p w14:paraId="3842D3B2" w14:textId="77777777" w:rsidR="00D85F4C" w:rsidRPr="00D85F4C" w:rsidRDefault="00D85F4C" w:rsidP="00D85F4C">
      <w:pPr>
        <w:ind w:firstLine="567"/>
        <w:rPr>
          <w:sz w:val="24"/>
          <w:szCs w:val="24"/>
        </w:rPr>
      </w:pPr>
      <w:r w:rsidRPr="00D85F4C">
        <w:rPr>
          <w:sz w:val="24"/>
          <w:szCs w:val="24"/>
        </w:rPr>
        <w:t>с отбором персонала, занимающегося разработкой.</w:t>
      </w:r>
    </w:p>
    <w:p w14:paraId="76C02662" w14:textId="77777777" w:rsidR="00D85F4C" w:rsidRPr="00D85F4C" w:rsidRDefault="00D85F4C" w:rsidP="00D85F4C">
      <w:pPr>
        <w:ind w:firstLine="567"/>
        <w:rPr>
          <w:sz w:val="24"/>
          <w:szCs w:val="24"/>
        </w:rPr>
      </w:pPr>
    </w:p>
    <w:p w14:paraId="448D6BD2" w14:textId="77777777" w:rsidR="00D85F4C" w:rsidRPr="005D07B7" w:rsidRDefault="00D85F4C" w:rsidP="00D85F4C">
      <w:pPr>
        <w:ind w:firstLine="567"/>
        <w:rPr>
          <w:b/>
          <w:bCs/>
          <w:sz w:val="24"/>
          <w:szCs w:val="24"/>
        </w:rPr>
      </w:pPr>
      <w:r w:rsidRPr="005D07B7">
        <w:rPr>
          <w:b/>
          <w:bCs/>
          <w:sz w:val="24"/>
          <w:szCs w:val="24"/>
        </w:rPr>
        <w:t>12.5.2 Ранжирование компонентов</w:t>
      </w:r>
    </w:p>
    <w:p w14:paraId="2A3DCE58" w14:textId="77777777" w:rsidR="005D07B7" w:rsidRDefault="005D07B7" w:rsidP="00D85F4C">
      <w:pPr>
        <w:ind w:firstLine="567"/>
        <w:rPr>
          <w:sz w:val="24"/>
          <w:szCs w:val="24"/>
        </w:rPr>
      </w:pPr>
    </w:p>
    <w:p w14:paraId="006E38A0" w14:textId="083311C8" w:rsidR="00D85F4C" w:rsidRPr="00D85F4C" w:rsidRDefault="00D85F4C" w:rsidP="00D85F4C">
      <w:pPr>
        <w:ind w:firstLine="567"/>
        <w:rPr>
          <w:sz w:val="24"/>
          <w:szCs w:val="24"/>
        </w:rPr>
      </w:pPr>
      <w:r w:rsidRPr="00D85F4C">
        <w:rPr>
          <w:sz w:val="24"/>
          <w:szCs w:val="24"/>
        </w:rPr>
        <w:t>Компоненты в этом семействе ранжированы на основе того, требуется ли логическое обоснование достаточности мер безопасности.</w:t>
      </w:r>
    </w:p>
    <w:p w14:paraId="1F7F03BB" w14:textId="77777777" w:rsidR="00D85F4C" w:rsidRPr="00D85F4C" w:rsidRDefault="00D85F4C" w:rsidP="00D85F4C">
      <w:pPr>
        <w:ind w:firstLine="567"/>
        <w:rPr>
          <w:sz w:val="24"/>
          <w:szCs w:val="24"/>
        </w:rPr>
      </w:pPr>
    </w:p>
    <w:p w14:paraId="66BED9D9" w14:textId="77777777" w:rsidR="00D85F4C" w:rsidRPr="005D07B7" w:rsidRDefault="00D85F4C" w:rsidP="00D85F4C">
      <w:pPr>
        <w:ind w:firstLine="567"/>
        <w:rPr>
          <w:b/>
          <w:bCs/>
          <w:sz w:val="24"/>
          <w:szCs w:val="24"/>
        </w:rPr>
      </w:pPr>
      <w:r w:rsidRPr="005D07B7">
        <w:rPr>
          <w:b/>
          <w:bCs/>
          <w:sz w:val="24"/>
          <w:szCs w:val="24"/>
        </w:rPr>
        <w:t>12.5.3 Замечания по применению</w:t>
      </w:r>
    </w:p>
    <w:p w14:paraId="4C749250" w14:textId="77777777" w:rsidR="005D07B7" w:rsidRDefault="005D07B7" w:rsidP="00D85F4C">
      <w:pPr>
        <w:ind w:firstLine="567"/>
        <w:rPr>
          <w:sz w:val="24"/>
          <w:szCs w:val="24"/>
        </w:rPr>
      </w:pPr>
    </w:p>
    <w:p w14:paraId="42B85906" w14:textId="2021D1A6" w:rsidR="00D85F4C" w:rsidRPr="00D85F4C" w:rsidRDefault="00D85F4C" w:rsidP="00D85F4C">
      <w:pPr>
        <w:ind w:firstLine="567"/>
        <w:rPr>
          <w:sz w:val="24"/>
          <w:szCs w:val="24"/>
        </w:rPr>
      </w:pPr>
      <w:r w:rsidRPr="00D85F4C">
        <w:rPr>
          <w:sz w:val="24"/>
          <w:szCs w:val="24"/>
        </w:rPr>
        <w:t>Данное семейство связано с мерами по устранению или ослаблению угроз, существующих в месте разработки.</w:t>
      </w:r>
    </w:p>
    <w:p w14:paraId="353C0EA7" w14:textId="77777777" w:rsidR="00D85F4C" w:rsidRPr="00D85F4C" w:rsidRDefault="00D85F4C" w:rsidP="00D85F4C">
      <w:pPr>
        <w:ind w:firstLine="567"/>
        <w:rPr>
          <w:sz w:val="24"/>
          <w:szCs w:val="24"/>
        </w:rPr>
      </w:pPr>
      <w:r w:rsidRPr="00D85F4C">
        <w:rPr>
          <w:sz w:val="24"/>
          <w:szCs w:val="24"/>
        </w:rPr>
        <w:t>Оценщику следует посетить место разработки для оценки свидетельств безопасности разработки.</w:t>
      </w:r>
    </w:p>
    <w:p w14:paraId="5C0ADD7B" w14:textId="77777777" w:rsidR="00D85F4C" w:rsidRPr="00D85F4C" w:rsidRDefault="00D85F4C" w:rsidP="00D85F4C">
      <w:pPr>
        <w:ind w:firstLine="567"/>
        <w:rPr>
          <w:sz w:val="24"/>
          <w:szCs w:val="24"/>
        </w:rPr>
      </w:pPr>
      <w:r w:rsidRPr="00D85F4C">
        <w:rPr>
          <w:sz w:val="24"/>
          <w:szCs w:val="24"/>
        </w:rPr>
        <w:t>Кроме того, следует посетить и субподрядчиков, вовлеченных в разработку и производство ОО. Решение о непосещении мест разработки должно быть согласовано с руководящим органом по оценке.</w:t>
      </w:r>
    </w:p>
    <w:p w14:paraId="27DF9618" w14:textId="77777777" w:rsidR="00D85F4C" w:rsidRPr="00D85F4C" w:rsidRDefault="00D85F4C" w:rsidP="00D85F4C">
      <w:pPr>
        <w:ind w:firstLine="567"/>
        <w:rPr>
          <w:sz w:val="24"/>
          <w:szCs w:val="24"/>
        </w:rPr>
      </w:pPr>
      <w:r w:rsidRPr="00D85F4C">
        <w:rPr>
          <w:sz w:val="24"/>
          <w:szCs w:val="24"/>
        </w:rPr>
        <w:t>Хотя безопасность разработки касается и сопровождения ОО и, соответственно, тех аспектов, которые становятся значимыми после завершения оценки, требования семейства «Безопасность разработки» (ALC_DVS) специфицируют только то, что меры безопасности разработки должны быть готовы к использованию во время оценки. Кроме того, «Безопасность разработки» (ALC_DVS) не содержит требований по отношению к намерениям организатора применять меры безопасности разработки в будущем, после завершения оценки.</w:t>
      </w:r>
    </w:p>
    <w:p w14:paraId="478DEB76" w14:textId="77777777" w:rsidR="00D85F4C" w:rsidRPr="00D85F4C" w:rsidRDefault="00D85F4C" w:rsidP="00D85F4C">
      <w:pPr>
        <w:ind w:firstLine="567"/>
        <w:rPr>
          <w:sz w:val="24"/>
          <w:szCs w:val="24"/>
        </w:rPr>
      </w:pPr>
      <w:r w:rsidRPr="00D85F4C">
        <w:rPr>
          <w:sz w:val="24"/>
          <w:szCs w:val="24"/>
        </w:rPr>
        <w:lastRenderedPageBreak/>
        <w:t>Известно, что сохранение конфиденциальности не всегда может включаться в задачи защиты ОО в среде его разработки. Использование слова «необходимый» в компонентах данного семейства предусматривает возможность выбора соответствующих мер защиты.</w:t>
      </w:r>
    </w:p>
    <w:p w14:paraId="29F61C52" w14:textId="77777777" w:rsidR="005D07B7" w:rsidRDefault="005D07B7" w:rsidP="00D85F4C">
      <w:pPr>
        <w:ind w:firstLine="567"/>
        <w:rPr>
          <w:sz w:val="24"/>
          <w:szCs w:val="24"/>
        </w:rPr>
      </w:pPr>
    </w:p>
    <w:p w14:paraId="2A8EF86B" w14:textId="2F1DEC11" w:rsidR="00D85F4C" w:rsidRPr="005D07B7" w:rsidRDefault="00D85F4C" w:rsidP="00D85F4C">
      <w:pPr>
        <w:ind w:firstLine="567"/>
        <w:rPr>
          <w:b/>
          <w:bCs/>
          <w:sz w:val="24"/>
          <w:szCs w:val="24"/>
        </w:rPr>
      </w:pPr>
      <w:r w:rsidRPr="005D07B7">
        <w:rPr>
          <w:b/>
          <w:bCs/>
          <w:sz w:val="24"/>
          <w:szCs w:val="24"/>
        </w:rPr>
        <w:t>12.5.4 ALC_DVS.1 Идентификация мер безопасности</w:t>
      </w:r>
    </w:p>
    <w:p w14:paraId="3746C653" w14:textId="77777777" w:rsidR="005D07B7" w:rsidRDefault="005D07B7" w:rsidP="00D85F4C">
      <w:pPr>
        <w:ind w:firstLine="567"/>
        <w:rPr>
          <w:sz w:val="24"/>
          <w:szCs w:val="24"/>
        </w:rPr>
      </w:pPr>
    </w:p>
    <w:p w14:paraId="49DCDF96" w14:textId="61A94EF4" w:rsidR="00D85F4C" w:rsidRPr="00D85F4C" w:rsidRDefault="00D85F4C" w:rsidP="00D85F4C">
      <w:pPr>
        <w:ind w:firstLine="567"/>
        <w:rPr>
          <w:sz w:val="24"/>
          <w:szCs w:val="24"/>
        </w:rPr>
      </w:pPr>
      <w:r w:rsidRPr="00D85F4C">
        <w:rPr>
          <w:sz w:val="24"/>
          <w:szCs w:val="24"/>
        </w:rPr>
        <w:t>Зависимости: отсутствуют.</w:t>
      </w:r>
    </w:p>
    <w:p w14:paraId="397A589B" w14:textId="77777777" w:rsidR="00D85F4C" w:rsidRPr="00D85F4C" w:rsidRDefault="00D85F4C" w:rsidP="00D85F4C">
      <w:pPr>
        <w:ind w:firstLine="567"/>
        <w:rPr>
          <w:sz w:val="24"/>
          <w:szCs w:val="24"/>
        </w:rPr>
      </w:pPr>
      <w:r w:rsidRPr="00D85F4C">
        <w:rPr>
          <w:sz w:val="24"/>
          <w:szCs w:val="24"/>
        </w:rPr>
        <w:t>Элементы действий разработчика</w:t>
      </w:r>
    </w:p>
    <w:p w14:paraId="25A6075B" w14:textId="77777777" w:rsidR="00D85F4C" w:rsidRPr="00D85F4C" w:rsidRDefault="00D85F4C" w:rsidP="00D85F4C">
      <w:pPr>
        <w:ind w:firstLine="567"/>
        <w:rPr>
          <w:sz w:val="24"/>
          <w:szCs w:val="24"/>
        </w:rPr>
      </w:pPr>
      <w:r w:rsidRPr="00D85F4C">
        <w:rPr>
          <w:sz w:val="24"/>
          <w:szCs w:val="24"/>
        </w:rPr>
        <w:t>ALC_DVS.1.1D</w:t>
      </w:r>
    </w:p>
    <w:p w14:paraId="6D74E7C0" w14:textId="77777777" w:rsidR="00D85F4C" w:rsidRPr="00D85F4C" w:rsidRDefault="00D85F4C" w:rsidP="00D85F4C">
      <w:pPr>
        <w:ind w:firstLine="567"/>
        <w:rPr>
          <w:sz w:val="24"/>
          <w:szCs w:val="24"/>
        </w:rPr>
      </w:pPr>
      <w:r w:rsidRPr="00D85F4C">
        <w:rPr>
          <w:sz w:val="24"/>
          <w:szCs w:val="24"/>
        </w:rPr>
        <w:t>Разработчик должен представить документацию по безопасности разработки.</w:t>
      </w:r>
    </w:p>
    <w:p w14:paraId="38EBABB5" w14:textId="77777777" w:rsidR="00D85F4C" w:rsidRPr="00D85F4C" w:rsidRDefault="00D85F4C" w:rsidP="00D85F4C">
      <w:pPr>
        <w:ind w:firstLine="567"/>
        <w:rPr>
          <w:sz w:val="24"/>
          <w:szCs w:val="24"/>
        </w:rPr>
      </w:pPr>
      <w:r w:rsidRPr="00D85F4C">
        <w:rPr>
          <w:sz w:val="24"/>
          <w:szCs w:val="24"/>
        </w:rPr>
        <w:t>Элементы содержания и представления свидетельств</w:t>
      </w:r>
    </w:p>
    <w:p w14:paraId="44271B71" w14:textId="77777777" w:rsidR="00D85F4C" w:rsidRPr="00D85F4C" w:rsidRDefault="00D85F4C" w:rsidP="00D85F4C">
      <w:pPr>
        <w:ind w:firstLine="567"/>
        <w:rPr>
          <w:sz w:val="24"/>
          <w:szCs w:val="24"/>
        </w:rPr>
      </w:pPr>
      <w:r w:rsidRPr="00D85F4C">
        <w:rPr>
          <w:sz w:val="24"/>
          <w:szCs w:val="24"/>
        </w:rPr>
        <w:t>ALC_DVS.1.1C</w:t>
      </w:r>
    </w:p>
    <w:p w14:paraId="2B548BFA" w14:textId="77777777" w:rsidR="00D85F4C" w:rsidRPr="00D85F4C" w:rsidRDefault="00D85F4C" w:rsidP="00D85F4C">
      <w:pPr>
        <w:ind w:firstLine="567"/>
        <w:rPr>
          <w:sz w:val="24"/>
          <w:szCs w:val="24"/>
        </w:rPr>
      </w:pPr>
      <w:r w:rsidRPr="00D85F4C">
        <w:rPr>
          <w:sz w:val="24"/>
          <w:szCs w:val="24"/>
        </w:rPr>
        <w:t>Документация по безопасности разработки должна содержать описание всех физических, процедурных, организационных и других мер безопасности, которые необходимы для защиты конфиденциальности и целостности проекта 00 и его реализации в среде разработки.</w:t>
      </w:r>
    </w:p>
    <w:p w14:paraId="658ACC10" w14:textId="77777777" w:rsidR="00D85F4C" w:rsidRPr="00D85F4C" w:rsidRDefault="00D85F4C" w:rsidP="00D85F4C">
      <w:pPr>
        <w:ind w:firstLine="567"/>
        <w:rPr>
          <w:sz w:val="24"/>
          <w:szCs w:val="24"/>
        </w:rPr>
      </w:pPr>
      <w:r w:rsidRPr="00D85F4C">
        <w:rPr>
          <w:sz w:val="24"/>
          <w:szCs w:val="24"/>
        </w:rPr>
        <w:t>Элементы действий оценщика</w:t>
      </w:r>
    </w:p>
    <w:p w14:paraId="18C35E47" w14:textId="77777777" w:rsidR="00D85F4C" w:rsidRPr="00D85F4C" w:rsidRDefault="00D85F4C" w:rsidP="00D85F4C">
      <w:pPr>
        <w:ind w:firstLine="567"/>
        <w:rPr>
          <w:sz w:val="24"/>
          <w:szCs w:val="24"/>
        </w:rPr>
      </w:pPr>
      <w:r w:rsidRPr="00D85F4C">
        <w:rPr>
          <w:sz w:val="24"/>
          <w:szCs w:val="24"/>
        </w:rPr>
        <w:t>ALC_DVS.1.1E</w:t>
      </w:r>
    </w:p>
    <w:p w14:paraId="1A0482D1" w14:textId="77777777" w:rsidR="00D85F4C" w:rsidRPr="00D85F4C" w:rsidRDefault="00D85F4C" w:rsidP="00D85F4C">
      <w:pPr>
        <w:ind w:firstLine="567"/>
        <w:rPr>
          <w:sz w:val="24"/>
          <w:szCs w:val="24"/>
        </w:rPr>
      </w:pPr>
      <w:r w:rsidRPr="00D85F4C">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3A1B482B" w14:textId="77777777" w:rsidR="00D85F4C" w:rsidRPr="00D85F4C" w:rsidRDefault="00D85F4C" w:rsidP="00D85F4C">
      <w:pPr>
        <w:ind w:firstLine="567"/>
        <w:rPr>
          <w:sz w:val="24"/>
          <w:szCs w:val="24"/>
        </w:rPr>
      </w:pPr>
      <w:r w:rsidRPr="00D85F4C">
        <w:rPr>
          <w:sz w:val="24"/>
          <w:szCs w:val="24"/>
        </w:rPr>
        <w:t>ALC_DVS.1.2E</w:t>
      </w:r>
    </w:p>
    <w:p w14:paraId="43AC74F5" w14:textId="77777777" w:rsidR="00D85F4C" w:rsidRPr="00D85F4C" w:rsidRDefault="00D85F4C" w:rsidP="00D85F4C">
      <w:pPr>
        <w:ind w:firstLine="567"/>
        <w:rPr>
          <w:sz w:val="24"/>
          <w:szCs w:val="24"/>
        </w:rPr>
      </w:pPr>
      <w:r w:rsidRPr="00D85F4C">
        <w:rPr>
          <w:sz w:val="24"/>
          <w:szCs w:val="24"/>
        </w:rPr>
        <w:t>Оценщик должен подтвердить, что меры безопасности применяются.</w:t>
      </w:r>
    </w:p>
    <w:p w14:paraId="4A0FC4F4" w14:textId="77777777" w:rsidR="00D85F4C" w:rsidRPr="00D85F4C" w:rsidRDefault="00D85F4C" w:rsidP="00D85F4C">
      <w:pPr>
        <w:ind w:firstLine="567"/>
        <w:rPr>
          <w:sz w:val="24"/>
          <w:szCs w:val="24"/>
        </w:rPr>
      </w:pPr>
    </w:p>
    <w:p w14:paraId="5A039856" w14:textId="77777777" w:rsidR="00D85F4C" w:rsidRPr="005D07B7" w:rsidRDefault="00D85F4C" w:rsidP="00D85F4C">
      <w:pPr>
        <w:ind w:firstLine="567"/>
        <w:rPr>
          <w:b/>
          <w:bCs/>
          <w:sz w:val="24"/>
          <w:szCs w:val="24"/>
        </w:rPr>
      </w:pPr>
      <w:r w:rsidRPr="005D07B7">
        <w:rPr>
          <w:b/>
          <w:bCs/>
          <w:sz w:val="24"/>
          <w:szCs w:val="24"/>
        </w:rPr>
        <w:t>12.5.5 ALC_DVS.2 Достаточность мер безопасности</w:t>
      </w:r>
    </w:p>
    <w:p w14:paraId="14B5BFEC" w14:textId="77777777" w:rsidR="005D07B7" w:rsidRDefault="005D07B7" w:rsidP="00D85F4C">
      <w:pPr>
        <w:ind w:firstLine="567"/>
        <w:rPr>
          <w:sz w:val="24"/>
          <w:szCs w:val="24"/>
        </w:rPr>
      </w:pPr>
    </w:p>
    <w:p w14:paraId="56F7F0F6" w14:textId="31333645" w:rsidR="00D85F4C" w:rsidRPr="00D85F4C" w:rsidRDefault="00D85F4C" w:rsidP="00D85F4C">
      <w:pPr>
        <w:ind w:firstLine="567"/>
        <w:rPr>
          <w:sz w:val="24"/>
          <w:szCs w:val="24"/>
        </w:rPr>
      </w:pPr>
      <w:r w:rsidRPr="00D85F4C">
        <w:rPr>
          <w:sz w:val="24"/>
          <w:szCs w:val="24"/>
        </w:rPr>
        <w:t>Зависимости: отсутствуют.</w:t>
      </w:r>
    </w:p>
    <w:p w14:paraId="00E3DF6B" w14:textId="77777777" w:rsidR="00D85F4C" w:rsidRPr="00D85F4C" w:rsidRDefault="00D85F4C" w:rsidP="00D85F4C">
      <w:pPr>
        <w:ind w:firstLine="567"/>
        <w:rPr>
          <w:sz w:val="24"/>
          <w:szCs w:val="24"/>
        </w:rPr>
      </w:pPr>
      <w:r w:rsidRPr="00D85F4C">
        <w:rPr>
          <w:sz w:val="24"/>
          <w:szCs w:val="24"/>
        </w:rPr>
        <w:t>Элементы действий разработчика</w:t>
      </w:r>
    </w:p>
    <w:p w14:paraId="40FEBB60" w14:textId="77777777" w:rsidR="00D85F4C" w:rsidRPr="00D85F4C" w:rsidRDefault="00D85F4C" w:rsidP="00D85F4C">
      <w:pPr>
        <w:ind w:firstLine="567"/>
        <w:rPr>
          <w:sz w:val="24"/>
          <w:szCs w:val="24"/>
        </w:rPr>
      </w:pPr>
      <w:r w:rsidRPr="00D85F4C">
        <w:rPr>
          <w:sz w:val="24"/>
          <w:szCs w:val="24"/>
        </w:rPr>
        <w:t>ALC_DVS.2.1D</w:t>
      </w:r>
    </w:p>
    <w:p w14:paraId="076731DD" w14:textId="77777777" w:rsidR="00D85F4C" w:rsidRPr="00D85F4C" w:rsidRDefault="00D85F4C" w:rsidP="00D85F4C">
      <w:pPr>
        <w:ind w:firstLine="567"/>
        <w:rPr>
          <w:sz w:val="24"/>
          <w:szCs w:val="24"/>
        </w:rPr>
      </w:pPr>
      <w:r w:rsidRPr="00D85F4C">
        <w:rPr>
          <w:sz w:val="24"/>
          <w:szCs w:val="24"/>
        </w:rPr>
        <w:t>Разработчик должен представить документацию по безопасности разработки.</w:t>
      </w:r>
    </w:p>
    <w:p w14:paraId="1CF09E04" w14:textId="77777777" w:rsidR="00D85F4C" w:rsidRPr="00D85F4C" w:rsidRDefault="00D85F4C" w:rsidP="00D85F4C">
      <w:pPr>
        <w:ind w:firstLine="567"/>
        <w:rPr>
          <w:sz w:val="24"/>
          <w:szCs w:val="24"/>
        </w:rPr>
      </w:pPr>
      <w:r w:rsidRPr="00D85F4C">
        <w:rPr>
          <w:sz w:val="24"/>
          <w:szCs w:val="24"/>
        </w:rPr>
        <w:t>Элементы содержания и представления свидетельств</w:t>
      </w:r>
    </w:p>
    <w:p w14:paraId="55EAB1CE" w14:textId="77777777" w:rsidR="00D85F4C" w:rsidRPr="00D85F4C" w:rsidRDefault="00D85F4C" w:rsidP="00D85F4C">
      <w:pPr>
        <w:ind w:firstLine="567"/>
        <w:rPr>
          <w:sz w:val="24"/>
          <w:szCs w:val="24"/>
        </w:rPr>
      </w:pPr>
      <w:r w:rsidRPr="00D85F4C">
        <w:rPr>
          <w:sz w:val="24"/>
          <w:szCs w:val="24"/>
        </w:rPr>
        <w:t>ALC_DVS.2.1C</w:t>
      </w:r>
    </w:p>
    <w:p w14:paraId="27B40813" w14:textId="77777777" w:rsidR="00D85F4C" w:rsidRPr="00D85F4C" w:rsidRDefault="00D85F4C" w:rsidP="00D85F4C">
      <w:pPr>
        <w:ind w:firstLine="567"/>
        <w:rPr>
          <w:sz w:val="24"/>
          <w:szCs w:val="24"/>
        </w:rPr>
      </w:pPr>
      <w:r w:rsidRPr="00D85F4C">
        <w:rPr>
          <w:sz w:val="24"/>
          <w:szCs w:val="24"/>
        </w:rPr>
        <w:t>Документация по безопасности разработки должна содержать описание всех физических, процедурных, организационных и других мер безопасности, которые необходимы для защиты конфиденциальности и целостности проекта ОО и его реализации в среде разработки.</w:t>
      </w:r>
    </w:p>
    <w:p w14:paraId="40A68B62" w14:textId="77777777" w:rsidR="00D85F4C" w:rsidRPr="00D85F4C" w:rsidRDefault="00D85F4C" w:rsidP="00D85F4C">
      <w:pPr>
        <w:ind w:firstLine="567"/>
        <w:rPr>
          <w:sz w:val="24"/>
          <w:szCs w:val="24"/>
        </w:rPr>
      </w:pPr>
      <w:r w:rsidRPr="00D85F4C">
        <w:rPr>
          <w:sz w:val="24"/>
          <w:szCs w:val="24"/>
        </w:rPr>
        <w:t>ALC_DVS.2.2C</w:t>
      </w:r>
    </w:p>
    <w:p w14:paraId="503DF735" w14:textId="77777777" w:rsidR="00D85F4C" w:rsidRPr="00D85F4C" w:rsidRDefault="00D85F4C" w:rsidP="00D85F4C">
      <w:pPr>
        <w:ind w:firstLine="567"/>
        <w:rPr>
          <w:sz w:val="24"/>
          <w:szCs w:val="24"/>
        </w:rPr>
      </w:pPr>
      <w:r w:rsidRPr="00D85F4C">
        <w:rPr>
          <w:sz w:val="24"/>
          <w:szCs w:val="24"/>
        </w:rPr>
        <w:t>Свидетельство должно содержать логическое обоснование того, что меры безопасности обеспечивают необходимый уровень защиты для поддержания конфиденциальности и целостности ОО.</w:t>
      </w:r>
    </w:p>
    <w:p w14:paraId="74418677" w14:textId="77777777" w:rsidR="00D85F4C" w:rsidRPr="00D85F4C" w:rsidRDefault="00D85F4C" w:rsidP="00D85F4C">
      <w:pPr>
        <w:ind w:firstLine="567"/>
        <w:rPr>
          <w:sz w:val="24"/>
          <w:szCs w:val="24"/>
        </w:rPr>
      </w:pPr>
      <w:r w:rsidRPr="00D85F4C">
        <w:rPr>
          <w:sz w:val="24"/>
          <w:szCs w:val="24"/>
        </w:rPr>
        <w:t>Элементы действий оценщика</w:t>
      </w:r>
    </w:p>
    <w:p w14:paraId="10D077BF" w14:textId="77777777" w:rsidR="00D85F4C" w:rsidRPr="00D85F4C" w:rsidRDefault="00D85F4C" w:rsidP="00D85F4C">
      <w:pPr>
        <w:ind w:firstLine="567"/>
        <w:rPr>
          <w:sz w:val="24"/>
          <w:szCs w:val="24"/>
        </w:rPr>
      </w:pPr>
      <w:r w:rsidRPr="00D85F4C">
        <w:rPr>
          <w:sz w:val="24"/>
          <w:szCs w:val="24"/>
        </w:rPr>
        <w:t>ALC_DVS.2.1E</w:t>
      </w:r>
    </w:p>
    <w:p w14:paraId="288E9F3F" w14:textId="77777777" w:rsidR="00D85F4C" w:rsidRPr="00D85F4C" w:rsidRDefault="00D85F4C" w:rsidP="00D85F4C">
      <w:pPr>
        <w:ind w:firstLine="567"/>
        <w:rPr>
          <w:sz w:val="24"/>
          <w:szCs w:val="24"/>
        </w:rPr>
      </w:pPr>
      <w:r w:rsidRPr="00D85F4C">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02800AF5" w14:textId="77777777" w:rsidR="00D85F4C" w:rsidRPr="00D85F4C" w:rsidRDefault="00D85F4C" w:rsidP="00D85F4C">
      <w:pPr>
        <w:ind w:firstLine="567"/>
        <w:rPr>
          <w:sz w:val="24"/>
          <w:szCs w:val="24"/>
        </w:rPr>
      </w:pPr>
      <w:r w:rsidRPr="00D85F4C">
        <w:rPr>
          <w:sz w:val="24"/>
          <w:szCs w:val="24"/>
        </w:rPr>
        <w:t>ALC_DVS.2.2E</w:t>
      </w:r>
    </w:p>
    <w:p w14:paraId="05310F08" w14:textId="77777777" w:rsidR="00D85F4C" w:rsidRPr="00D85F4C" w:rsidRDefault="00D85F4C" w:rsidP="00D85F4C">
      <w:pPr>
        <w:ind w:firstLine="567"/>
        <w:rPr>
          <w:sz w:val="24"/>
          <w:szCs w:val="24"/>
        </w:rPr>
      </w:pPr>
      <w:r w:rsidRPr="00D85F4C">
        <w:rPr>
          <w:sz w:val="24"/>
          <w:szCs w:val="24"/>
        </w:rPr>
        <w:t>Оценщик должен подтвердить, что меры безопасности применяются.</w:t>
      </w:r>
    </w:p>
    <w:p w14:paraId="461A57F6" w14:textId="1CF8DD95" w:rsidR="005D07B7" w:rsidRDefault="005D07B7">
      <w:pPr>
        <w:widowControl/>
        <w:autoSpaceDE/>
        <w:autoSpaceDN/>
        <w:adjustRightInd/>
        <w:spacing w:after="200" w:line="276" w:lineRule="auto"/>
        <w:ind w:firstLine="0"/>
        <w:jc w:val="left"/>
        <w:rPr>
          <w:sz w:val="24"/>
          <w:szCs w:val="24"/>
        </w:rPr>
      </w:pPr>
      <w:r>
        <w:rPr>
          <w:sz w:val="24"/>
          <w:szCs w:val="24"/>
        </w:rPr>
        <w:br w:type="page"/>
      </w:r>
    </w:p>
    <w:p w14:paraId="7BAD4FB9" w14:textId="77777777" w:rsidR="00D85F4C" w:rsidRPr="005D07B7" w:rsidRDefault="00D85F4C" w:rsidP="00D85F4C">
      <w:pPr>
        <w:ind w:firstLine="567"/>
        <w:rPr>
          <w:b/>
          <w:bCs/>
          <w:sz w:val="24"/>
          <w:szCs w:val="24"/>
        </w:rPr>
      </w:pPr>
      <w:r w:rsidRPr="005D07B7">
        <w:rPr>
          <w:b/>
          <w:bCs/>
          <w:sz w:val="24"/>
          <w:szCs w:val="24"/>
        </w:rPr>
        <w:lastRenderedPageBreak/>
        <w:t>12.6 Устранение недостатков (ALC_FLR)</w:t>
      </w:r>
    </w:p>
    <w:p w14:paraId="126A8EE7" w14:textId="77777777" w:rsidR="005D07B7" w:rsidRDefault="005D07B7" w:rsidP="00D85F4C">
      <w:pPr>
        <w:ind w:firstLine="567"/>
        <w:rPr>
          <w:b/>
          <w:bCs/>
          <w:sz w:val="24"/>
          <w:szCs w:val="24"/>
        </w:rPr>
      </w:pPr>
    </w:p>
    <w:p w14:paraId="42D8552F" w14:textId="1B9085D2" w:rsidR="00D85F4C" w:rsidRPr="005D07B7" w:rsidRDefault="00D85F4C" w:rsidP="00D85F4C">
      <w:pPr>
        <w:ind w:firstLine="567"/>
        <w:rPr>
          <w:b/>
          <w:bCs/>
          <w:sz w:val="24"/>
          <w:szCs w:val="24"/>
        </w:rPr>
      </w:pPr>
      <w:r w:rsidRPr="005D07B7">
        <w:rPr>
          <w:b/>
          <w:bCs/>
          <w:sz w:val="24"/>
          <w:szCs w:val="24"/>
        </w:rPr>
        <w:t>12.6.1 Цели</w:t>
      </w:r>
    </w:p>
    <w:p w14:paraId="20029E03" w14:textId="77777777" w:rsidR="005D07B7" w:rsidRDefault="005D07B7" w:rsidP="00D85F4C">
      <w:pPr>
        <w:ind w:firstLine="567"/>
        <w:rPr>
          <w:sz w:val="24"/>
          <w:szCs w:val="24"/>
        </w:rPr>
      </w:pPr>
    </w:p>
    <w:p w14:paraId="0048B1FD" w14:textId="076A9C80" w:rsidR="00D85F4C" w:rsidRPr="00D85F4C" w:rsidRDefault="00D85F4C" w:rsidP="00D85F4C">
      <w:pPr>
        <w:ind w:firstLine="567"/>
        <w:rPr>
          <w:sz w:val="24"/>
          <w:szCs w:val="24"/>
        </w:rPr>
      </w:pPr>
      <w:r w:rsidRPr="00D85F4C">
        <w:rPr>
          <w:sz w:val="24"/>
          <w:szCs w:val="24"/>
        </w:rPr>
        <w:t>Семейство «Устранение недостатков» содержит требование, чтобы обнаруженные недостатки безопасности отслеживались и исправлялись разработчиком. Хотя в процессе оценки ОО не может быть сделано заключение о его соответствии процедурам устранения недостатков в будущем, можно оценить политики и процедуры, которые предусмотрены разработчиком для отслеживания и исправления недостатков, а также для распространения информации о недостатках и их исправлении.</w:t>
      </w:r>
    </w:p>
    <w:p w14:paraId="7FE0D614" w14:textId="77777777" w:rsidR="00D85F4C" w:rsidRPr="00D85F4C" w:rsidRDefault="00D85F4C" w:rsidP="00D85F4C">
      <w:pPr>
        <w:ind w:firstLine="567"/>
        <w:rPr>
          <w:sz w:val="24"/>
          <w:szCs w:val="24"/>
        </w:rPr>
      </w:pPr>
    </w:p>
    <w:p w14:paraId="6F81ACAF" w14:textId="77777777" w:rsidR="00D85F4C" w:rsidRPr="005D07B7" w:rsidRDefault="00D85F4C" w:rsidP="00D85F4C">
      <w:pPr>
        <w:ind w:firstLine="567"/>
        <w:rPr>
          <w:b/>
          <w:bCs/>
          <w:sz w:val="24"/>
          <w:szCs w:val="24"/>
        </w:rPr>
      </w:pPr>
      <w:r w:rsidRPr="005D07B7">
        <w:rPr>
          <w:b/>
          <w:bCs/>
          <w:sz w:val="24"/>
          <w:szCs w:val="24"/>
        </w:rPr>
        <w:t>12.6.2 Ранжирование компонентов</w:t>
      </w:r>
    </w:p>
    <w:p w14:paraId="590A1CC3" w14:textId="77777777" w:rsidR="005D07B7" w:rsidRDefault="005D07B7" w:rsidP="00D85F4C">
      <w:pPr>
        <w:ind w:firstLine="567"/>
        <w:rPr>
          <w:sz w:val="24"/>
          <w:szCs w:val="24"/>
        </w:rPr>
      </w:pPr>
    </w:p>
    <w:p w14:paraId="5CCAA1B2" w14:textId="1F74A5D2" w:rsidR="00D85F4C" w:rsidRPr="00D85F4C" w:rsidRDefault="00D85F4C" w:rsidP="00D85F4C">
      <w:pPr>
        <w:ind w:firstLine="567"/>
        <w:rPr>
          <w:sz w:val="24"/>
          <w:szCs w:val="24"/>
        </w:rPr>
      </w:pPr>
      <w:r w:rsidRPr="00D85F4C">
        <w:rPr>
          <w:sz w:val="24"/>
          <w:szCs w:val="24"/>
        </w:rPr>
        <w:t xml:space="preserve">Компоненты в этом семействе ранжированы на основе </w:t>
      </w:r>
      <w:proofErr w:type="gramStart"/>
      <w:r w:rsidRPr="00D85F4C">
        <w:rPr>
          <w:sz w:val="24"/>
          <w:szCs w:val="24"/>
        </w:rPr>
        <w:t>расширения области применения процедур устранения недостатков</w:t>
      </w:r>
      <w:proofErr w:type="gramEnd"/>
      <w:r w:rsidRPr="00D85F4C">
        <w:rPr>
          <w:sz w:val="24"/>
          <w:szCs w:val="24"/>
        </w:rPr>
        <w:t xml:space="preserve"> и повышения строгости политик устранения недостатков.</w:t>
      </w:r>
    </w:p>
    <w:p w14:paraId="64AA07B2" w14:textId="77777777" w:rsidR="00D85F4C" w:rsidRPr="00D85F4C" w:rsidRDefault="00D85F4C" w:rsidP="00D85F4C">
      <w:pPr>
        <w:ind w:firstLine="567"/>
        <w:rPr>
          <w:sz w:val="24"/>
          <w:szCs w:val="24"/>
        </w:rPr>
      </w:pPr>
    </w:p>
    <w:p w14:paraId="69F6364A" w14:textId="77777777" w:rsidR="00D85F4C" w:rsidRPr="005D07B7" w:rsidRDefault="00D85F4C" w:rsidP="00D85F4C">
      <w:pPr>
        <w:ind w:firstLine="567"/>
        <w:rPr>
          <w:b/>
          <w:bCs/>
          <w:sz w:val="24"/>
          <w:szCs w:val="24"/>
        </w:rPr>
      </w:pPr>
      <w:r w:rsidRPr="005D07B7">
        <w:rPr>
          <w:b/>
          <w:bCs/>
          <w:sz w:val="24"/>
          <w:szCs w:val="24"/>
        </w:rPr>
        <w:t>12.6.3 Замечания по применению</w:t>
      </w:r>
    </w:p>
    <w:p w14:paraId="003DD6C5" w14:textId="77777777" w:rsidR="005D07B7" w:rsidRDefault="005D07B7" w:rsidP="00D85F4C">
      <w:pPr>
        <w:ind w:firstLine="567"/>
        <w:rPr>
          <w:sz w:val="24"/>
          <w:szCs w:val="24"/>
        </w:rPr>
      </w:pPr>
    </w:p>
    <w:p w14:paraId="258DB40A" w14:textId="73FE5CDF" w:rsidR="00D85F4C" w:rsidRPr="00D85F4C" w:rsidRDefault="00D85F4C" w:rsidP="00D85F4C">
      <w:pPr>
        <w:ind w:firstLine="567"/>
        <w:rPr>
          <w:sz w:val="24"/>
          <w:szCs w:val="24"/>
        </w:rPr>
      </w:pPr>
      <w:r w:rsidRPr="00D85F4C">
        <w:rPr>
          <w:sz w:val="24"/>
          <w:szCs w:val="24"/>
        </w:rPr>
        <w:t>В данном семействе обеспечивается доверие к сопровождению и поддержке ОО в будущем путем предъявления требований к разработчику ОО по отслеживанию и исправлению недостатков ОО. Кроме того, приводятся требования к распространению сведений об исправлении недостатков. Однако это семейство не налагает требований, выходящих за рамки текущей оценки.</w:t>
      </w:r>
    </w:p>
    <w:p w14:paraId="4840A079" w14:textId="77777777" w:rsidR="00D85F4C" w:rsidRPr="00D85F4C" w:rsidRDefault="00D85F4C" w:rsidP="00D85F4C">
      <w:pPr>
        <w:ind w:firstLine="567"/>
        <w:rPr>
          <w:sz w:val="24"/>
          <w:szCs w:val="24"/>
        </w:rPr>
      </w:pPr>
      <w:r w:rsidRPr="00D85F4C">
        <w:rPr>
          <w:sz w:val="24"/>
          <w:szCs w:val="24"/>
        </w:rPr>
        <w:t>Пользователь ОО считается основным ответственным лицом в организации за получение и применение исправлений недостатков безопасности. Таким лицом необязательно является отдельный пользователь, им может быть представитель организации, ответственный за обработку недостатков безопасности. Использование термина «пользователь ОО» предполагает, что в различных организациях имеются различные процедуры обработки сообщений о недостатках, которые могут выполняться либо отдельным пользователем, либо централизованно административным органом.</w:t>
      </w:r>
    </w:p>
    <w:p w14:paraId="72592EAD" w14:textId="77777777" w:rsidR="00D85F4C" w:rsidRPr="00D85F4C" w:rsidRDefault="00D85F4C" w:rsidP="00D85F4C">
      <w:pPr>
        <w:ind w:firstLine="567"/>
        <w:rPr>
          <w:sz w:val="24"/>
          <w:szCs w:val="24"/>
        </w:rPr>
      </w:pPr>
      <w:r w:rsidRPr="00D85F4C">
        <w:rPr>
          <w:sz w:val="24"/>
          <w:szCs w:val="24"/>
        </w:rPr>
        <w:t>В процедурах устранения недостатков следует описать методы реагирования на все типы выявленных недостатков. Об этих недостатках могут сообщить разработчик ОО, пользователи ОО, другие стороны, знакомые с ОО. Некоторые недостатки не могут быть исправлены немедленно. Не исключено, что недостаток вообще не может быть исправлен, и необходимо применить другие (например, процедурные) меры. В представленной документации следует охватывать процедуры по обеспечению исправлений в местах эксплуатации, а также предоставлять информацию о недостатках, для которых исправление отложено или невозможно (с описанием того, что следует делать в этой ситуации).</w:t>
      </w:r>
    </w:p>
    <w:p w14:paraId="62609230" w14:textId="77777777" w:rsidR="00D85F4C" w:rsidRPr="00D85F4C" w:rsidRDefault="00D85F4C" w:rsidP="00D85F4C">
      <w:pPr>
        <w:ind w:firstLine="567"/>
        <w:rPr>
          <w:sz w:val="24"/>
          <w:szCs w:val="24"/>
        </w:rPr>
      </w:pPr>
      <w:r w:rsidRPr="00D85F4C">
        <w:rPr>
          <w:sz w:val="24"/>
          <w:szCs w:val="24"/>
        </w:rPr>
        <w:t xml:space="preserve">Изменения, вносимые </w:t>
      </w:r>
      <w:proofErr w:type="gramStart"/>
      <w:r w:rsidRPr="00D85F4C">
        <w:rPr>
          <w:sz w:val="24"/>
          <w:szCs w:val="24"/>
        </w:rPr>
        <w:t>в</w:t>
      </w:r>
      <w:proofErr w:type="gramEnd"/>
      <w:r w:rsidRPr="00D85F4C">
        <w:rPr>
          <w:sz w:val="24"/>
          <w:szCs w:val="24"/>
        </w:rPr>
        <w:t xml:space="preserve"> </w:t>
      </w:r>
      <w:proofErr w:type="gramStart"/>
      <w:r w:rsidRPr="00D85F4C">
        <w:rPr>
          <w:sz w:val="24"/>
          <w:szCs w:val="24"/>
        </w:rPr>
        <w:t>оцененный</w:t>
      </w:r>
      <w:proofErr w:type="gramEnd"/>
      <w:r w:rsidRPr="00D85F4C">
        <w:rPr>
          <w:sz w:val="24"/>
          <w:szCs w:val="24"/>
        </w:rPr>
        <w:t xml:space="preserve"> ОО, приводят к тому, что он не может более считаться оцененным, а первоначальные результаты оценки являются применимыми к измененной версии лишь в некоторой степени. Поэтому термин «релиз ОО», используемый в данном семействе, относится к версии продукта, который является релизом сертифицированного ОО, в который были внесены изменения.</w:t>
      </w:r>
    </w:p>
    <w:p w14:paraId="2DD538A5" w14:textId="77777777" w:rsidR="00D85F4C" w:rsidRPr="00D85F4C" w:rsidRDefault="00D85F4C" w:rsidP="00D85F4C">
      <w:pPr>
        <w:ind w:firstLine="567"/>
        <w:rPr>
          <w:sz w:val="24"/>
          <w:szCs w:val="24"/>
        </w:rPr>
      </w:pPr>
    </w:p>
    <w:p w14:paraId="67EAD96C" w14:textId="77777777" w:rsidR="00D85F4C" w:rsidRPr="005D07B7" w:rsidRDefault="00D85F4C" w:rsidP="00D85F4C">
      <w:pPr>
        <w:ind w:firstLine="567"/>
        <w:rPr>
          <w:b/>
          <w:bCs/>
          <w:sz w:val="24"/>
          <w:szCs w:val="24"/>
        </w:rPr>
      </w:pPr>
      <w:r w:rsidRPr="005D07B7">
        <w:rPr>
          <w:b/>
          <w:bCs/>
          <w:sz w:val="24"/>
          <w:szCs w:val="24"/>
        </w:rPr>
        <w:t>12.6.4 ALC_FLR.1 Базовое устранение недостатков</w:t>
      </w:r>
    </w:p>
    <w:p w14:paraId="3DAB8696" w14:textId="77777777" w:rsidR="005D07B7" w:rsidRDefault="005D07B7" w:rsidP="00D85F4C">
      <w:pPr>
        <w:ind w:firstLine="567"/>
        <w:rPr>
          <w:sz w:val="24"/>
          <w:szCs w:val="24"/>
        </w:rPr>
      </w:pPr>
    </w:p>
    <w:p w14:paraId="37A3E904" w14:textId="5F64EB80" w:rsidR="00D85F4C" w:rsidRPr="00D85F4C" w:rsidRDefault="00D85F4C" w:rsidP="00D85F4C">
      <w:pPr>
        <w:ind w:firstLine="567"/>
        <w:rPr>
          <w:sz w:val="24"/>
          <w:szCs w:val="24"/>
        </w:rPr>
      </w:pPr>
      <w:r w:rsidRPr="00D85F4C">
        <w:rPr>
          <w:sz w:val="24"/>
          <w:szCs w:val="24"/>
        </w:rPr>
        <w:t>Зависимости: отсутствуют.</w:t>
      </w:r>
    </w:p>
    <w:p w14:paraId="262EFDB2" w14:textId="77777777" w:rsidR="00D85F4C" w:rsidRPr="00D85F4C" w:rsidRDefault="00D85F4C" w:rsidP="00D85F4C">
      <w:pPr>
        <w:ind w:firstLine="567"/>
        <w:rPr>
          <w:sz w:val="24"/>
          <w:szCs w:val="24"/>
        </w:rPr>
      </w:pPr>
      <w:r w:rsidRPr="00D85F4C">
        <w:rPr>
          <w:sz w:val="24"/>
          <w:szCs w:val="24"/>
        </w:rPr>
        <w:t>Элементы действий разработчика</w:t>
      </w:r>
    </w:p>
    <w:p w14:paraId="73C754D3" w14:textId="77777777" w:rsidR="00D85F4C" w:rsidRPr="00D85F4C" w:rsidRDefault="00D85F4C" w:rsidP="00D85F4C">
      <w:pPr>
        <w:ind w:firstLine="567"/>
        <w:rPr>
          <w:sz w:val="24"/>
          <w:szCs w:val="24"/>
        </w:rPr>
      </w:pPr>
      <w:r w:rsidRPr="00D85F4C">
        <w:rPr>
          <w:sz w:val="24"/>
          <w:szCs w:val="24"/>
        </w:rPr>
        <w:lastRenderedPageBreak/>
        <w:t>ALC_FLR.1.1D</w:t>
      </w:r>
    </w:p>
    <w:p w14:paraId="410E2793" w14:textId="77777777" w:rsidR="00D85F4C" w:rsidRPr="00D85F4C" w:rsidRDefault="00D85F4C" w:rsidP="00D85F4C">
      <w:pPr>
        <w:ind w:firstLine="567"/>
        <w:rPr>
          <w:sz w:val="24"/>
          <w:szCs w:val="24"/>
        </w:rPr>
      </w:pPr>
      <w:r w:rsidRPr="00D85F4C">
        <w:rPr>
          <w:sz w:val="24"/>
          <w:szCs w:val="24"/>
        </w:rPr>
        <w:t>Разработчик должен предоставить процедуры устранения недостатков, предназначенные для разработчиков ОО.</w:t>
      </w:r>
    </w:p>
    <w:p w14:paraId="5711153B" w14:textId="77777777" w:rsidR="00D85F4C" w:rsidRPr="00D85F4C" w:rsidRDefault="00D85F4C" w:rsidP="00D85F4C">
      <w:pPr>
        <w:ind w:firstLine="567"/>
        <w:rPr>
          <w:sz w:val="24"/>
          <w:szCs w:val="24"/>
        </w:rPr>
      </w:pPr>
      <w:r w:rsidRPr="00D85F4C">
        <w:rPr>
          <w:sz w:val="24"/>
          <w:szCs w:val="24"/>
        </w:rPr>
        <w:t>Элементы содержания и представления свидетельств</w:t>
      </w:r>
    </w:p>
    <w:p w14:paraId="456868AD" w14:textId="77777777" w:rsidR="00D85F4C" w:rsidRPr="00D85F4C" w:rsidRDefault="00D85F4C" w:rsidP="00D85F4C">
      <w:pPr>
        <w:ind w:firstLine="567"/>
        <w:rPr>
          <w:sz w:val="24"/>
          <w:szCs w:val="24"/>
        </w:rPr>
      </w:pPr>
      <w:r w:rsidRPr="00D85F4C">
        <w:rPr>
          <w:sz w:val="24"/>
          <w:szCs w:val="24"/>
        </w:rPr>
        <w:t>ALC_FLR.1.1C</w:t>
      </w:r>
    </w:p>
    <w:p w14:paraId="5184926F" w14:textId="77777777" w:rsidR="00D85F4C" w:rsidRPr="00D85F4C" w:rsidRDefault="00D85F4C" w:rsidP="00D85F4C">
      <w:pPr>
        <w:ind w:firstLine="567"/>
        <w:rPr>
          <w:sz w:val="24"/>
          <w:szCs w:val="24"/>
        </w:rPr>
      </w:pPr>
      <w:r w:rsidRPr="00D85F4C">
        <w:rPr>
          <w:sz w:val="24"/>
          <w:szCs w:val="24"/>
        </w:rPr>
        <w:t>Документация процедур устранения недостатков должна содержать описание процедур по отслеживанию всех ставших известными недостатков безопасности в каждом релизе ОО.</w:t>
      </w:r>
    </w:p>
    <w:p w14:paraId="65F28124" w14:textId="77777777" w:rsidR="00D85F4C" w:rsidRPr="00D85F4C" w:rsidRDefault="00D85F4C" w:rsidP="00D85F4C">
      <w:pPr>
        <w:ind w:firstLine="567"/>
        <w:rPr>
          <w:sz w:val="24"/>
          <w:szCs w:val="24"/>
        </w:rPr>
      </w:pPr>
      <w:r w:rsidRPr="00D85F4C">
        <w:rPr>
          <w:sz w:val="24"/>
          <w:szCs w:val="24"/>
        </w:rPr>
        <w:t>ALC_FLR.1.2C</w:t>
      </w:r>
    </w:p>
    <w:p w14:paraId="23513399" w14:textId="77777777" w:rsidR="00D85F4C" w:rsidRPr="00D85F4C" w:rsidRDefault="00D85F4C" w:rsidP="00D85F4C">
      <w:pPr>
        <w:ind w:firstLine="567"/>
        <w:rPr>
          <w:sz w:val="24"/>
          <w:szCs w:val="24"/>
        </w:rPr>
      </w:pPr>
      <w:r w:rsidRPr="00D85F4C">
        <w:rPr>
          <w:sz w:val="24"/>
          <w:szCs w:val="24"/>
        </w:rPr>
        <w:t>Процедуры устранения недостатков должны содержать требование представления описания сути и последствий каждого недостатка безопасности, а также состояния процесса исправления этого недостатка.</w:t>
      </w:r>
    </w:p>
    <w:p w14:paraId="7D352F2C" w14:textId="77777777" w:rsidR="00D85F4C" w:rsidRPr="00D85F4C" w:rsidRDefault="00D85F4C" w:rsidP="00D85F4C">
      <w:pPr>
        <w:ind w:firstLine="567"/>
        <w:rPr>
          <w:sz w:val="24"/>
          <w:szCs w:val="24"/>
        </w:rPr>
      </w:pPr>
      <w:r w:rsidRPr="00D85F4C">
        <w:rPr>
          <w:sz w:val="24"/>
          <w:szCs w:val="24"/>
        </w:rPr>
        <w:t>ALC_FLR.1.3C</w:t>
      </w:r>
    </w:p>
    <w:p w14:paraId="7C5FACD5" w14:textId="77777777" w:rsidR="00D85F4C" w:rsidRPr="00D85F4C" w:rsidRDefault="00D85F4C" w:rsidP="00D85F4C">
      <w:pPr>
        <w:ind w:firstLine="567"/>
        <w:rPr>
          <w:sz w:val="24"/>
          <w:szCs w:val="24"/>
        </w:rPr>
      </w:pPr>
      <w:r w:rsidRPr="00D85F4C">
        <w:rPr>
          <w:sz w:val="24"/>
          <w:szCs w:val="24"/>
        </w:rPr>
        <w:t>Процедуры устранения недостатков должны содержать требование к тому, что для каждого недостатка безопасности должны быть идентифицированы корректирующие действия.</w:t>
      </w:r>
    </w:p>
    <w:p w14:paraId="7D765F56" w14:textId="77777777" w:rsidR="00D85F4C" w:rsidRPr="00D85F4C" w:rsidRDefault="00D85F4C" w:rsidP="00D85F4C">
      <w:pPr>
        <w:ind w:firstLine="567"/>
        <w:rPr>
          <w:sz w:val="24"/>
          <w:szCs w:val="24"/>
        </w:rPr>
      </w:pPr>
      <w:r w:rsidRPr="00D85F4C">
        <w:rPr>
          <w:sz w:val="24"/>
          <w:szCs w:val="24"/>
        </w:rPr>
        <w:t>ALC_FLR.1.4C</w:t>
      </w:r>
    </w:p>
    <w:p w14:paraId="41345F1A" w14:textId="77777777" w:rsidR="00D85F4C" w:rsidRPr="00D85F4C" w:rsidRDefault="00D85F4C" w:rsidP="00D85F4C">
      <w:pPr>
        <w:ind w:firstLine="567"/>
        <w:rPr>
          <w:sz w:val="24"/>
          <w:szCs w:val="24"/>
        </w:rPr>
      </w:pPr>
      <w:r w:rsidRPr="00D85F4C">
        <w:rPr>
          <w:sz w:val="24"/>
          <w:szCs w:val="24"/>
        </w:rPr>
        <w:t>Документация процедур устранения недостатков должна содержать описание методов, используемых для предоставления пользователям ОО информации о недостатках, материалов исправлений и руководства по внесению исправлений.</w:t>
      </w:r>
    </w:p>
    <w:p w14:paraId="113141D7" w14:textId="77777777" w:rsidR="00D85F4C" w:rsidRPr="00D85F4C" w:rsidRDefault="00D85F4C" w:rsidP="00D85F4C">
      <w:pPr>
        <w:ind w:firstLine="567"/>
        <w:rPr>
          <w:sz w:val="24"/>
          <w:szCs w:val="24"/>
        </w:rPr>
      </w:pPr>
      <w:r w:rsidRPr="00D85F4C">
        <w:rPr>
          <w:sz w:val="24"/>
          <w:szCs w:val="24"/>
        </w:rPr>
        <w:t>Элементы действий оценщика</w:t>
      </w:r>
    </w:p>
    <w:p w14:paraId="29B77CF8" w14:textId="77777777" w:rsidR="00D85F4C" w:rsidRPr="00D85F4C" w:rsidRDefault="00D85F4C" w:rsidP="00D85F4C">
      <w:pPr>
        <w:ind w:firstLine="567"/>
        <w:rPr>
          <w:sz w:val="24"/>
          <w:szCs w:val="24"/>
        </w:rPr>
      </w:pPr>
      <w:r w:rsidRPr="00D85F4C">
        <w:rPr>
          <w:sz w:val="24"/>
          <w:szCs w:val="24"/>
        </w:rPr>
        <w:t>ALC_FLR.1.1E</w:t>
      </w:r>
    </w:p>
    <w:p w14:paraId="7F4201D8" w14:textId="77777777" w:rsidR="00D85F4C" w:rsidRPr="00D85F4C" w:rsidRDefault="00D85F4C" w:rsidP="00D85F4C">
      <w:pPr>
        <w:ind w:firstLine="567"/>
        <w:rPr>
          <w:sz w:val="24"/>
          <w:szCs w:val="24"/>
        </w:rPr>
      </w:pPr>
      <w:r w:rsidRPr="00D85F4C">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224DADD0" w14:textId="77777777" w:rsidR="00D85F4C" w:rsidRPr="00D85F4C" w:rsidRDefault="00D85F4C" w:rsidP="00D85F4C">
      <w:pPr>
        <w:ind w:firstLine="567"/>
        <w:rPr>
          <w:sz w:val="24"/>
          <w:szCs w:val="24"/>
        </w:rPr>
      </w:pPr>
    </w:p>
    <w:p w14:paraId="1911BF3C" w14:textId="77777777" w:rsidR="00D85F4C" w:rsidRPr="005D07B7" w:rsidRDefault="00D85F4C" w:rsidP="00D85F4C">
      <w:pPr>
        <w:ind w:firstLine="567"/>
        <w:rPr>
          <w:b/>
          <w:bCs/>
          <w:sz w:val="24"/>
          <w:szCs w:val="24"/>
        </w:rPr>
      </w:pPr>
      <w:r w:rsidRPr="005D07B7">
        <w:rPr>
          <w:b/>
          <w:bCs/>
          <w:sz w:val="24"/>
          <w:szCs w:val="24"/>
        </w:rPr>
        <w:t>12.6.5 ALC_FLR.2 Процедуры сообщений о недостатках</w:t>
      </w:r>
    </w:p>
    <w:p w14:paraId="3C774EC2" w14:textId="77777777" w:rsidR="005D07B7" w:rsidRDefault="005D07B7" w:rsidP="00D85F4C">
      <w:pPr>
        <w:ind w:firstLine="567"/>
        <w:rPr>
          <w:sz w:val="24"/>
          <w:szCs w:val="24"/>
        </w:rPr>
      </w:pPr>
    </w:p>
    <w:p w14:paraId="58E21CE3" w14:textId="7856FEBB" w:rsidR="00D85F4C" w:rsidRPr="00D85F4C" w:rsidRDefault="00D85F4C" w:rsidP="00D85F4C">
      <w:pPr>
        <w:ind w:firstLine="567"/>
        <w:rPr>
          <w:sz w:val="24"/>
          <w:szCs w:val="24"/>
        </w:rPr>
      </w:pPr>
      <w:r w:rsidRPr="00D85F4C">
        <w:rPr>
          <w:sz w:val="24"/>
          <w:szCs w:val="24"/>
        </w:rPr>
        <w:t>Зависимости: отсутствуют.</w:t>
      </w:r>
    </w:p>
    <w:p w14:paraId="757B243A" w14:textId="77777777" w:rsidR="00D85F4C" w:rsidRPr="00D85F4C" w:rsidRDefault="00D85F4C" w:rsidP="00D85F4C">
      <w:pPr>
        <w:ind w:firstLine="567"/>
        <w:rPr>
          <w:sz w:val="24"/>
          <w:szCs w:val="24"/>
        </w:rPr>
      </w:pPr>
      <w:r w:rsidRPr="00D85F4C">
        <w:rPr>
          <w:sz w:val="24"/>
          <w:szCs w:val="24"/>
        </w:rPr>
        <w:t>Цели</w:t>
      </w:r>
    </w:p>
    <w:p w14:paraId="1029B744" w14:textId="77777777" w:rsidR="00D85F4C" w:rsidRPr="00D85F4C" w:rsidRDefault="00D85F4C" w:rsidP="00D85F4C">
      <w:pPr>
        <w:ind w:firstLine="567"/>
        <w:rPr>
          <w:sz w:val="24"/>
          <w:szCs w:val="24"/>
        </w:rPr>
      </w:pPr>
      <w:r w:rsidRPr="00D85F4C">
        <w:rPr>
          <w:sz w:val="24"/>
          <w:szCs w:val="24"/>
        </w:rPr>
        <w:t>Чтобы разработчик имел возможность соответствующим образом реагировать на сообщения пользователей ОО о недостатках безопасности и знал, кому посылать исправления, пользователям ОО необходимо иметь представление о том, каким образом представлять сообщения о недостатках безопасности разработчику. Руководство по исправлению недостатков, предоставляемое разработчиком пользователям ОО, обеспечивает знание пользователями ОО этой важной информации.</w:t>
      </w:r>
    </w:p>
    <w:p w14:paraId="2B685849" w14:textId="77777777" w:rsidR="00D85F4C" w:rsidRPr="00D85F4C" w:rsidRDefault="00D85F4C" w:rsidP="00D85F4C">
      <w:pPr>
        <w:ind w:firstLine="567"/>
        <w:rPr>
          <w:sz w:val="24"/>
          <w:szCs w:val="24"/>
        </w:rPr>
      </w:pPr>
      <w:r w:rsidRPr="00D85F4C">
        <w:rPr>
          <w:sz w:val="24"/>
          <w:szCs w:val="24"/>
        </w:rPr>
        <w:t>Элементы действий разработчика</w:t>
      </w:r>
    </w:p>
    <w:p w14:paraId="5D0FC548" w14:textId="77777777" w:rsidR="00D85F4C" w:rsidRPr="00D85F4C" w:rsidRDefault="00D85F4C" w:rsidP="00D85F4C">
      <w:pPr>
        <w:ind w:firstLine="567"/>
        <w:rPr>
          <w:sz w:val="24"/>
          <w:szCs w:val="24"/>
        </w:rPr>
      </w:pPr>
      <w:r w:rsidRPr="00D85F4C">
        <w:rPr>
          <w:sz w:val="24"/>
          <w:szCs w:val="24"/>
        </w:rPr>
        <w:t>ALC_FLR.2.1D</w:t>
      </w:r>
    </w:p>
    <w:p w14:paraId="4110300D" w14:textId="77777777" w:rsidR="00D85F4C" w:rsidRPr="00D85F4C" w:rsidRDefault="00D85F4C" w:rsidP="00D85F4C">
      <w:pPr>
        <w:ind w:firstLine="567"/>
        <w:rPr>
          <w:sz w:val="24"/>
          <w:szCs w:val="24"/>
        </w:rPr>
      </w:pPr>
      <w:r w:rsidRPr="00D85F4C">
        <w:rPr>
          <w:sz w:val="24"/>
          <w:szCs w:val="24"/>
        </w:rPr>
        <w:t>Разработчик должен предоставить процедуры устранения недостатков, предназначенные для разработчиков ОО.</w:t>
      </w:r>
    </w:p>
    <w:p w14:paraId="251034D9" w14:textId="77777777" w:rsidR="00D85F4C" w:rsidRPr="00D85F4C" w:rsidRDefault="00D85F4C" w:rsidP="00D85F4C">
      <w:pPr>
        <w:ind w:firstLine="567"/>
        <w:rPr>
          <w:sz w:val="24"/>
          <w:szCs w:val="24"/>
        </w:rPr>
      </w:pPr>
      <w:r w:rsidRPr="00D85F4C">
        <w:rPr>
          <w:sz w:val="24"/>
          <w:szCs w:val="24"/>
        </w:rPr>
        <w:t>ALC_FLR.2.2D</w:t>
      </w:r>
    </w:p>
    <w:p w14:paraId="79C81F4D" w14:textId="77777777" w:rsidR="00D85F4C" w:rsidRPr="00D85F4C" w:rsidRDefault="00D85F4C" w:rsidP="00D85F4C">
      <w:pPr>
        <w:ind w:firstLine="567"/>
        <w:rPr>
          <w:sz w:val="24"/>
          <w:szCs w:val="24"/>
        </w:rPr>
      </w:pPr>
      <w:r w:rsidRPr="00D85F4C">
        <w:rPr>
          <w:sz w:val="24"/>
          <w:szCs w:val="24"/>
        </w:rPr>
        <w:t>Разработчик должен установить процедуру получения и отработки всех сообщений о недостатках безопасности и запросов на их исправление.</w:t>
      </w:r>
    </w:p>
    <w:p w14:paraId="0D65CF34" w14:textId="77777777" w:rsidR="00D85F4C" w:rsidRPr="00D85F4C" w:rsidRDefault="00D85F4C" w:rsidP="00D85F4C">
      <w:pPr>
        <w:ind w:firstLine="567"/>
        <w:rPr>
          <w:sz w:val="24"/>
          <w:szCs w:val="24"/>
        </w:rPr>
      </w:pPr>
      <w:r w:rsidRPr="00D85F4C">
        <w:rPr>
          <w:sz w:val="24"/>
          <w:szCs w:val="24"/>
        </w:rPr>
        <w:t>ALC_FLR.2.3D</w:t>
      </w:r>
    </w:p>
    <w:p w14:paraId="15CAA5AE" w14:textId="77777777" w:rsidR="00D85F4C" w:rsidRPr="00D85F4C" w:rsidRDefault="00D85F4C" w:rsidP="00D85F4C">
      <w:pPr>
        <w:ind w:firstLine="567"/>
        <w:rPr>
          <w:sz w:val="24"/>
          <w:szCs w:val="24"/>
        </w:rPr>
      </w:pPr>
      <w:r w:rsidRPr="00D85F4C">
        <w:rPr>
          <w:sz w:val="24"/>
          <w:szCs w:val="24"/>
        </w:rPr>
        <w:t>Разработчик должен предоставить руководство по устранению недостатков, предназначенное для пользователей ОО.</w:t>
      </w:r>
    </w:p>
    <w:p w14:paraId="1A42C8FF" w14:textId="77777777" w:rsidR="00D85F4C" w:rsidRPr="00D85F4C" w:rsidRDefault="00D85F4C" w:rsidP="00D85F4C">
      <w:pPr>
        <w:ind w:firstLine="567"/>
        <w:rPr>
          <w:sz w:val="24"/>
          <w:szCs w:val="24"/>
        </w:rPr>
      </w:pPr>
      <w:r w:rsidRPr="00D85F4C">
        <w:rPr>
          <w:sz w:val="24"/>
          <w:szCs w:val="24"/>
        </w:rPr>
        <w:t>Элементы содержания и представления свидетельств</w:t>
      </w:r>
    </w:p>
    <w:p w14:paraId="0F25AEBD" w14:textId="77777777" w:rsidR="00D85F4C" w:rsidRPr="00D85F4C" w:rsidRDefault="00D85F4C" w:rsidP="00D85F4C">
      <w:pPr>
        <w:ind w:firstLine="567"/>
        <w:rPr>
          <w:sz w:val="24"/>
          <w:szCs w:val="24"/>
        </w:rPr>
      </w:pPr>
      <w:r w:rsidRPr="00D85F4C">
        <w:rPr>
          <w:sz w:val="24"/>
          <w:szCs w:val="24"/>
        </w:rPr>
        <w:t>ALC_FLR.2.1C</w:t>
      </w:r>
    </w:p>
    <w:p w14:paraId="33AD42CE" w14:textId="77777777" w:rsidR="00D85F4C" w:rsidRPr="00D85F4C" w:rsidRDefault="00D85F4C" w:rsidP="00D85F4C">
      <w:pPr>
        <w:ind w:firstLine="567"/>
        <w:rPr>
          <w:sz w:val="24"/>
          <w:szCs w:val="24"/>
        </w:rPr>
      </w:pPr>
      <w:r w:rsidRPr="00D85F4C">
        <w:rPr>
          <w:sz w:val="24"/>
          <w:szCs w:val="24"/>
        </w:rPr>
        <w:t>Документация процедур устранения недостатков должна содержать описание процедур по отслеживанию всех ставших известными недостатков безопасности в каждом релизе ОО.</w:t>
      </w:r>
    </w:p>
    <w:p w14:paraId="18E8B0E1" w14:textId="77777777" w:rsidR="00D85F4C" w:rsidRPr="00D85F4C" w:rsidRDefault="00D85F4C" w:rsidP="00D85F4C">
      <w:pPr>
        <w:ind w:firstLine="567"/>
        <w:rPr>
          <w:sz w:val="24"/>
          <w:szCs w:val="24"/>
        </w:rPr>
      </w:pPr>
      <w:r w:rsidRPr="00D85F4C">
        <w:rPr>
          <w:sz w:val="24"/>
          <w:szCs w:val="24"/>
        </w:rPr>
        <w:lastRenderedPageBreak/>
        <w:t>ALC_FLR.2.2C</w:t>
      </w:r>
    </w:p>
    <w:p w14:paraId="31D66BA0" w14:textId="77777777" w:rsidR="00D85F4C" w:rsidRPr="00D85F4C" w:rsidRDefault="00D85F4C" w:rsidP="00D85F4C">
      <w:pPr>
        <w:ind w:firstLine="567"/>
        <w:rPr>
          <w:sz w:val="24"/>
          <w:szCs w:val="24"/>
        </w:rPr>
      </w:pPr>
      <w:r w:rsidRPr="00D85F4C">
        <w:rPr>
          <w:sz w:val="24"/>
          <w:szCs w:val="24"/>
        </w:rPr>
        <w:t>Процедуры устранения недостатков должны содержать требование представления описания сути и последствий каждого недостатка безопасности, а также состояния процесса исправления этого недостатка.</w:t>
      </w:r>
    </w:p>
    <w:p w14:paraId="09EBA255" w14:textId="77777777" w:rsidR="00D85F4C" w:rsidRPr="00D85F4C" w:rsidRDefault="00D85F4C" w:rsidP="00D85F4C">
      <w:pPr>
        <w:ind w:firstLine="567"/>
        <w:rPr>
          <w:sz w:val="24"/>
          <w:szCs w:val="24"/>
        </w:rPr>
      </w:pPr>
      <w:r w:rsidRPr="00D85F4C">
        <w:rPr>
          <w:sz w:val="24"/>
          <w:szCs w:val="24"/>
        </w:rPr>
        <w:t>ALC_FLR.2.3C</w:t>
      </w:r>
    </w:p>
    <w:p w14:paraId="2FBF5C1D" w14:textId="77777777" w:rsidR="00D85F4C" w:rsidRPr="00D85F4C" w:rsidRDefault="00D85F4C" w:rsidP="00D85F4C">
      <w:pPr>
        <w:ind w:firstLine="567"/>
        <w:rPr>
          <w:sz w:val="24"/>
          <w:szCs w:val="24"/>
        </w:rPr>
      </w:pPr>
      <w:r w:rsidRPr="00D85F4C">
        <w:rPr>
          <w:sz w:val="24"/>
          <w:szCs w:val="24"/>
        </w:rPr>
        <w:t>Процедуры устранения недостатков должны содержать требование к тому, что для каждого недостатка безопасности должны быть идентифицированы корректирующие действия.</w:t>
      </w:r>
    </w:p>
    <w:p w14:paraId="5B3D9814" w14:textId="77777777" w:rsidR="00D85F4C" w:rsidRPr="00D85F4C" w:rsidRDefault="00D85F4C" w:rsidP="00D85F4C">
      <w:pPr>
        <w:ind w:firstLine="567"/>
        <w:rPr>
          <w:sz w:val="24"/>
          <w:szCs w:val="24"/>
        </w:rPr>
      </w:pPr>
      <w:r w:rsidRPr="00D85F4C">
        <w:rPr>
          <w:sz w:val="24"/>
          <w:szCs w:val="24"/>
        </w:rPr>
        <w:t>ALC_FLR.2.4C</w:t>
      </w:r>
    </w:p>
    <w:p w14:paraId="65002569" w14:textId="77777777" w:rsidR="00D85F4C" w:rsidRPr="00D85F4C" w:rsidRDefault="00D85F4C" w:rsidP="00D85F4C">
      <w:pPr>
        <w:ind w:firstLine="567"/>
        <w:rPr>
          <w:sz w:val="24"/>
          <w:szCs w:val="24"/>
        </w:rPr>
      </w:pPr>
      <w:r w:rsidRPr="00D85F4C">
        <w:rPr>
          <w:sz w:val="24"/>
          <w:szCs w:val="24"/>
        </w:rPr>
        <w:t>Документация процедур устранения недостатков должна содержать описание методов, используемых для предоставления пользователям ОО информации о недостатках, материалов исправлений и руководства по внесению исправлений.</w:t>
      </w:r>
    </w:p>
    <w:p w14:paraId="51A8076F" w14:textId="77777777" w:rsidR="00D85F4C" w:rsidRPr="00D85F4C" w:rsidRDefault="00D85F4C" w:rsidP="00D85F4C">
      <w:pPr>
        <w:ind w:firstLine="567"/>
        <w:rPr>
          <w:sz w:val="24"/>
          <w:szCs w:val="24"/>
        </w:rPr>
      </w:pPr>
      <w:r w:rsidRPr="00D85F4C">
        <w:rPr>
          <w:sz w:val="24"/>
          <w:szCs w:val="24"/>
        </w:rPr>
        <w:t>ALC_FLR.2.5C</w:t>
      </w:r>
    </w:p>
    <w:p w14:paraId="36320272" w14:textId="77777777" w:rsidR="00D85F4C" w:rsidRPr="00D85F4C" w:rsidRDefault="00D85F4C" w:rsidP="00D85F4C">
      <w:pPr>
        <w:ind w:firstLine="567"/>
        <w:rPr>
          <w:sz w:val="24"/>
          <w:szCs w:val="24"/>
        </w:rPr>
      </w:pPr>
      <w:r w:rsidRPr="00D85F4C">
        <w:rPr>
          <w:sz w:val="24"/>
          <w:szCs w:val="24"/>
        </w:rPr>
        <w:t>Процедуры устранения недостатков должны описывать средства, посредством которых разработчик получает от пользователей ОО сообщения и запросы о предполагаемых недостатках безопасности в ОО.</w:t>
      </w:r>
    </w:p>
    <w:p w14:paraId="37949014" w14:textId="77777777" w:rsidR="00D85F4C" w:rsidRPr="00D85F4C" w:rsidRDefault="00D85F4C" w:rsidP="00D85F4C">
      <w:pPr>
        <w:ind w:firstLine="567"/>
        <w:rPr>
          <w:sz w:val="24"/>
          <w:szCs w:val="24"/>
        </w:rPr>
      </w:pPr>
      <w:r w:rsidRPr="00D85F4C">
        <w:rPr>
          <w:sz w:val="24"/>
          <w:szCs w:val="24"/>
        </w:rPr>
        <w:t>ALC_FLR.2.6C</w:t>
      </w:r>
    </w:p>
    <w:p w14:paraId="59681FBD" w14:textId="77777777" w:rsidR="00D85F4C" w:rsidRPr="00D85F4C" w:rsidRDefault="00D85F4C" w:rsidP="00D85F4C">
      <w:pPr>
        <w:ind w:firstLine="567"/>
        <w:rPr>
          <w:sz w:val="24"/>
          <w:szCs w:val="24"/>
        </w:rPr>
      </w:pPr>
      <w:r w:rsidRPr="00D85F4C">
        <w:rPr>
          <w:sz w:val="24"/>
          <w:szCs w:val="24"/>
        </w:rPr>
        <w:t>Процедуры обработки ставших известными недостатков безопасности должны обеспечить, чтобы любые ставшие известными недостатки были исправлены, а для пользователей ОО выпущены процедуры по исправлению.</w:t>
      </w:r>
    </w:p>
    <w:p w14:paraId="0A9672A6" w14:textId="77777777" w:rsidR="00D85F4C" w:rsidRPr="00D85F4C" w:rsidRDefault="00D85F4C" w:rsidP="00D85F4C">
      <w:pPr>
        <w:ind w:firstLine="567"/>
        <w:rPr>
          <w:sz w:val="24"/>
          <w:szCs w:val="24"/>
        </w:rPr>
      </w:pPr>
      <w:r w:rsidRPr="00D85F4C">
        <w:rPr>
          <w:sz w:val="24"/>
          <w:szCs w:val="24"/>
        </w:rPr>
        <w:t>ALC_FLR.2.7C</w:t>
      </w:r>
    </w:p>
    <w:p w14:paraId="48B90DBD" w14:textId="77777777" w:rsidR="00D85F4C" w:rsidRPr="00D85F4C" w:rsidRDefault="00D85F4C" w:rsidP="00D85F4C">
      <w:pPr>
        <w:ind w:firstLine="567"/>
        <w:rPr>
          <w:sz w:val="24"/>
          <w:szCs w:val="24"/>
        </w:rPr>
      </w:pPr>
      <w:r w:rsidRPr="00D85F4C">
        <w:rPr>
          <w:sz w:val="24"/>
          <w:szCs w:val="24"/>
        </w:rPr>
        <w:t>Процедуры обработки ставших известными недостатков безопасности должны обеспечить такие защитные меры, чтобы любые исправления этих недостатков не приводили к появлению новых недостатков.</w:t>
      </w:r>
    </w:p>
    <w:p w14:paraId="7E50F7C7" w14:textId="77777777" w:rsidR="00D85F4C" w:rsidRPr="00D85F4C" w:rsidRDefault="00D85F4C" w:rsidP="00D85F4C">
      <w:pPr>
        <w:ind w:firstLine="567"/>
        <w:rPr>
          <w:sz w:val="24"/>
          <w:szCs w:val="24"/>
        </w:rPr>
      </w:pPr>
      <w:r w:rsidRPr="00D85F4C">
        <w:rPr>
          <w:sz w:val="24"/>
          <w:szCs w:val="24"/>
        </w:rPr>
        <w:t>ALC_FLR.2.8C</w:t>
      </w:r>
    </w:p>
    <w:p w14:paraId="033E919F" w14:textId="77777777" w:rsidR="00D85F4C" w:rsidRPr="00D85F4C" w:rsidRDefault="00D85F4C" w:rsidP="00D85F4C">
      <w:pPr>
        <w:ind w:firstLine="567"/>
        <w:rPr>
          <w:sz w:val="24"/>
          <w:szCs w:val="24"/>
        </w:rPr>
      </w:pPr>
      <w:r w:rsidRPr="00D85F4C">
        <w:rPr>
          <w:sz w:val="24"/>
          <w:szCs w:val="24"/>
        </w:rPr>
        <w:t>Руководство по устранению недостатков должно описывать средства, посредством которых пользователи ОО могут сообщать разработчикам о любых предполагаемых недостатках безопасности в ОО.</w:t>
      </w:r>
    </w:p>
    <w:p w14:paraId="12652BD9" w14:textId="77777777" w:rsidR="00D85F4C" w:rsidRPr="00D85F4C" w:rsidRDefault="00D85F4C" w:rsidP="00D85F4C">
      <w:pPr>
        <w:ind w:firstLine="567"/>
        <w:rPr>
          <w:sz w:val="24"/>
          <w:szCs w:val="24"/>
        </w:rPr>
      </w:pPr>
      <w:r w:rsidRPr="00D85F4C">
        <w:rPr>
          <w:sz w:val="24"/>
          <w:szCs w:val="24"/>
        </w:rPr>
        <w:t>Элементы действий оценщика</w:t>
      </w:r>
    </w:p>
    <w:p w14:paraId="4E4FE851" w14:textId="77777777" w:rsidR="00D85F4C" w:rsidRPr="00D85F4C" w:rsidRDefault="00D85F4C" w:rsidP="00D85F4C">
      <w:pPr>
        <w:ind w:firstLine="567"/>
        <w:rPr>
          <w:sz w:val="24"/>
          <w:szCs w:val="24"/>
        </w:rPr>
      </w:pPr>
      <w:r w:rsidRPr="00D85F4C">
        <w:rPr>
          <w:sz w:val="24"/>
          <w:szCs w:val="24"/>
        </w:rPr>
        <w:t>ALC_FLR.2.1E</w:t>
      </w:r>
    </w:p>
    <w:p w14:paraId="6A905D04" w14:textId="77777777" w:rsidR="00D85F4C" w:rsidRPr="00D85F4C" w:rsidRDefault="00D85F4C" w:rsidP="00D85F4C">
      <w:pPr>
        <w:ind w:firstLine="567"/>
        <w:rPr>
          <w:sz w:val="24"/>
          <w:szCs w:val="24"/>
        </w:rPr>
      </w:pPr>
      <w:r w:rsidRPr="00D85F4C">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3F4D4A61" w14:textId="77777777" w:rsidR="00D85F4C" w:rsidRPr="00D85F4C" w:rsidRDefault="00D85F4C" w:rsidP="00D85F4C">
      <w:pPr>
        <w:ind w:firstLine="567"/>
        <w:rPr>
          <w:sz w:val="24"/>
          <w:szCs w:val="24"/>
        </w:rPr>
      </w:pPr>
    </w:p>
    <w:p w14:paraId="132B429C" w14:textId="77777777" w:rsidR="00D85F4C" w:rsidRPr="005D07B7" w:rsidRDefault="00D85F4C" w:rsidP="00D85F4C">
      <w:pPr>
        <w:ind w:firstLine="567"/>
        <w:rPr>
          <w:b/>
          <w:bCs/>
          <w:sz w:val="24"/>
          <w:szCs w:val="24"/>
        </w:rPr>
      </w:pPr>
      <w:r w:rsidRPr="005D07B7">
        <w:rPr>
          <w:b/>
          <w:bCs/>
          <w:sz w:val="24"/>
          <w:szCs w:val="24"/>
        </w:rPr>
        <w:t>12.6.6 ALC_FLR.3 Систематическое устранение недостатков</w:t>
      </w:r>
    </w:p>
    <w:p w14:paraId="73786544" w14:textId="77777777" w:rsidR="005D07B7" w:rsidRDefault="005D07B7" w:rsidP="00D85F4C">
      <w:pPr>
        <w:ind w:firstLine="567"/>
        <w:rPr>
          <w:sz w:val="24"/>
          <w:szCs w:val="24"/>
        </w:rPr>
      </w:pPr>
    </w:p>
    <w:p w14:paraId="7DA70634" w14:textId="48154803" w:rsidR="00D85F4C" w:rsidRPr="00D85F4C" w:rsidRDefault="00D85F4C" w:rsidP="00D85F4C">
      <w:pPr>
        <w:ind w:firstLine="567"/>
        <w:rPr>
          <w:sz w:val="24"/>
          <w:szCs w:val="24"/>
        </w:rPr>
      </w:pPr>
      <w:r w:rsidRPr="00D85F4C">
        <w:rPr>
          <w:sz w:val="24"/>
          <w:szCs w:val="24"/>
        </w:rPr>
        <w:t>Зависимости: отсутствуют.</w:t>
      </w:r>
    </w:p>
    <w:p w14:paraId="0BA5E730" w14:textId="77777777" w:rsidR="00D85F4C" w:rsidRPr="00D85F4C" w:rsidRDefault="00D85F4C" w:rsidP="00D85F4C">
      <w:pPr>
        <w:ind w:firstLine="567"/>
        <w:rPr>
          <w:sz w:val="24"/>
          <w:szCs w:val="24"/>
        </w:rPr>
      </w:pPr>
      <w:r w:rsidRPr="00D85F4C">
        <w:rPr>
          <w:sz w:val="24"/>
          <w:szCs w:val="24"/>
        </w:rPr>
        <w:t>Цели</w:t>
      </w:r>
    </w:p>
    <w:p w14:paraId="76A2DE4C" w14:textId="77777777" w:rsidR="00D85F4C" w:rsidRPr="00D85F4C" w:rsidRDefault="00D85F4C" w:rsidP="00D85F4C">
      <w:pPr>
        <w:ind w:firstLine="567"/>
        <w:rPr>
          <w:sz w:val="24"/>
          <w:szCs w:val="24"/>
        </w:rPr>
      </w:pPr>
      <w:r w:rsidRPr="00D85F4C">
        <w:rPr>
          <w:sz w:val="24"/>
          <w:szCs w:val="24"/>
        </w:rPr>
        <w:t>Чтобы разработчик имел возможность соответствующим образом реагировать на сообщения от пользователей ОО о недостатках безопасности и знал, кому посылать исправления, пользователям ОО необходимо иметь представление о том, каким образом представлять сообщения о недостатках безопасности на рассмотрение разработчику и каким образом регистрироваться у разработчика для того, чтобы получать исправления. Руководство по исправлению недостатков, предоставляемое разработчиком пользователям ОО, обеспечивает знание пользователями ОО этой важной информации.</w:t>
      </w:r>
    </w:p>
    <w:p w14:paraId="6136FCD9" w14:textId="77777777" w:rsidR="00D85F4C" w:rsidRPr="00D85F4C" w:rsidRDefault="00D85F4C" w:rsidP="00D85F4C">
      <w:pPr>
        <w:ind w:firstLine="567"/>
        <w:rPr>
          <w:sz w:val="24"/>
          <w:szCs w:val="24"/>
        </w:rPr>
      </w:pPr>
      <w:r w:rsidRPr="00D85F4C">
        <w:rPr>
          <w:sz w:val="24"/>
          <w:szCs w:val="24"/>
        </w:rPr>
        <w:t>Элементы действий разработчика</w:t>
      </w:r>
    </w:p>
    <w:p w14:paraId="158EF8C3" w14:textId="77777777" w:rsidR="00D85F4C" w:rsidRPr="00D85F4C" w:rsidRDefault="00D85F4C" w:rsidP="00D85F4C">
      <w:pPr>
        <w:ind w:firstLine="567"/>
        <w:rPr>
          <w:sz w:val="24"/>
          <w:szCs w:val="24"/>
        </w:rPr>
      </w:pPr>
      <w:r w:rsidRPr="00D85F4C">
        <w:rPr>
          <w:sz w:val="24"/>
          <w:szCs w:val="24"/>
        </w:rPr>
        <w:t>ALC_FLR.3.1D</w:t>
      </w:r>
    </w:p>
    <w:p w14:paraId="28EA01D8" w14:textId="77777777" w:rsidR="00D85F4C" w:rsidRPr="00D85F4C" w:rsidRDefault="00D85F4C" w:rsidP="00D85F4C">
      <w:pPr>
        <w:ind w:firstLine="567"/>
        <w:rPr>
          <w:sz w:val="24"/>
          <w:szCs w:val="24"/>
        </w:rPr>
      </w:pPr>
      <w:r w:rsidRPr="00D85F4C">
        <w:rPr>
          <w:sz w:val="24"/>
          <w:szCs w:val="24"/>
        </w:rPr>
        <w:t>Разработчик должен предоставить процедуры устранения недостатков, предназначенные для разработчиков ОО.</w:t>
      </w:r>
    </w:p>
    <w:p w14:paraId="34558D5E" w14:textId="77777777" w:rsidR="00D85F4C" w:rsidRPr="00D85F4C" w:rsidRDefault="00D85F4C" w:rsidP="00D85F4C">
      <w:pPr>
        <w:ind w:firstLine="567"/>
        <w:rPr>
          <w:sz w:val="24"/>
          <w:szCs w:val="24"/>
        </w:rPr>
      </w:pPr>
      <w:r w:rsidRPr="00D85F4C">
        <w:rPr>
          <w:sz w:val="24"/>
          <w:szCs w:val="24"/>
        </w:rPr>
        <w:t>ALC_FLR.3.2D</w:t>
      </w:r>
    </w:p>
    <w:p w14:paraId="511D1714" w14:textId="77777777" w:rsidR="00D85F4C" w:rsidRPr="00D85F4C" w:rsidRDefault="00D85F4C" w:rsidP="00D85F4C">
      <w:pPr>
        <w:ind w:firstLine="567"/>
        <w:rPr>
          <w:sz w:val="24"/>
          <w:szCs w:val="24"/>
        </w:rPr>
      </w:pPr>
      <w:r w:rsidRPr="00D85F4C">
        <w:rPr>
          <w:sz w:val="24"/>
          <w:szCs w:val="24"/>
        </w:rPr>
        <w:t xml:space="preserve">Разработчик должен установить процедуру получения и отработки всех сообщений </w:t>
      </w:r>
      <w:r w:rsidRPr="00D85F4C">
        <w:rPr>
          <w:sz w:val="24"/>
          <w:szCs w:val="24"/>
        </w:rPr>
        <w:lastRenderedPageBreak/>
        <w:t>пользователей о недостатках безопасности и запросов на исправление этих недостатков.</w:t>
      </w:r>
    </w:p>
    <w:p w14:paraId="640B427D" w14:textId="77777777" w:rsidR="00D85F4C" w:rsidRPr="00D85F4C" w:rsidRDefault="00D85F4C" w:rsidP="00D85F4C">
      <w:pPr>
        <w:ind w:firstLine="567"/>
        <w:rPr>
          <w:sz w:val="24"/>
          <w:szCs w:val="24"/>
        </w:rPr>
      </w:pPr>
      <w:r w:rsidRPr="00D85F4C">
        <w:rPr>
          <w:sz w:val="24"/>
          <w:szCs w:val="24"/>
        </w:rPr>
        <w:t>ALC_FLR.3.3D</w:t>
      </w:r>
    </w:p>
    <w:p w14:paraId="1F02A8A7" w14:textId="77777777" w:rsidR="00D85F4C" w:rsidRPr="00D85F4C" w:rsidRDefault="00D85F4C" w:rsidP="00D85F4C">
      <w:pPr>
        <w:ind w:firstLine="567"/>
        <w:rPr>
          <w:sz w:val="24"/>
          <w:szCs w:val="24"/>
        </w:rPr>
      </w:pPr>
      <w:r w:rsidRPr="00D85F4C">
        <w:rPr>
          <w:sz w:val="24"/>
          <w:szCs w:val="24"/>
        </w:rPr>
        <w:t>Разработчик должен предоставить руководство по устранению недостатков, предназначенное для пользователей ОО.</w:t>
      </w:r>
    </w:p>
    <w:p w14:paraId="440CD015" w14:textId="77777777" w:rsidR="00D85F4C" w:rsidRPr="00D85F4C" w:rsidRDefault="00D85F4C" w:rsidP="00D85F4C">
      <w:pPr>
        <w:ind w:firstLine="567"/>
        <w:rPr>
          <w:sz w:val="24"/>
          <w:szCs w:val="24"/>
        </w:rPr>
      </w:pPr>
      <w:r w:rsidRPr="00D85F4C">
        <w:rPr>
          <w:sz w:val="24"/>
          <w:szCs w:val="24"/>
        </w:rPr>
        <w:t>Элементы содержания и представления свидетельств</w:t>
      </w:r>
    </w:p>
    <w:p w14:paraId="3A977F0F" w14:textId="77777777" w:rsidR="00D85F4C" w:rsidRPr="00D85F4C" w:rsidRDefault="00D85F4C" w:rsidP="00D85F4C">
      <w:pPr>
        <w:ind w:firstLine="567"/>
        <w:rPr>
          <w:sz w:val="24"/>
          <w:szCs w:val="24"/>
        </w:rPr>
      </w:pPr>
      <w:r w:rsidRPr="00D85F4C">
        <w:rPr>
          <w:sz w:val="24"/>
          <w:szCs w:val="24"/>
        </w:rPr>
        <w:t>ALC_FLR.3.1C</w:t>
      </w:r>
    </w:p>
    <w:p w14:paraId="60F23C96" w14:textId="77777777" w:rsidR="00D85F4C" w:rsidRPr="00D85F4C" w:rsidRDefault="00D85F4C" w:rsidP="00D85F4C">
      <w:pPr>
        <w:ind w:firstLine="567"/>
        <w:rPr>
          <w:sz w:val="24"/>
          <w:szCs w:val="24"/>
        </w:rPr>
      </w:pPr>
      <w:r w:rsidRPr="00D85F4C">
        <w:rPr>
          <w:sz w:val="24"/>
          <w:szCs w:val="24"/>
        </w:rPr>
        <w:t>Документация процедур устранения недостатков должна содержать описание процедур по отслеживанию всех ставших известными недостатков безопасности в каждом релизе ОО.</w:t>
      </w:r>
    </w:p>
    <w:p w14:paraId="480B340A" w14:textId="77777777" w:rsidR="00D85F4C" w:rsidRPr="00D85F4C" w:rsidRDefault="00D85F4C" w:rsidP="00D85F4C">
      <w:pPr>
        <w:ind w:firstLine="567"/>
        <w:rPr>
          <w:sz w:val="24"/>
          <w:szCs w:val="24"/>
        </w:rPr>
      </w:pPr>
      <w:r w:rsidRPr="00D85F4C">
        <w:rPr>
          <w:sz w:val="24"/>
          <w:szCs w:val="24"/>
        </w:rPr>
        <w:t>ALC_FLR.3.2C</w:t>
      </w:r>
    </w:p>
    <w:p w14:paraId="70D82C89" w14:textId="77777777" w:rsidR="00D85F4C" w:rsidRPr="00D85F4C" w:rsidRDefault="00D85F4C" w:rsidP="00D85F4C">
      <w:pPr>
        <w:ind w:firstLine="567"/>
        <w:rPr>
          <w:sz w:val="24"/>
          <w:szCs w:val="24"/>
        </w:rPr>
      </w:pPr>
      <w:r w:rsidRPr="00D85F4C">
        <w:rPr>
          <w:sz w:val="24"/>
          <w:szCs w:val="24"/>
        </w:rPr>
        <w:t>Процедуры устранения недостатков должны содержать требование представления описания сути и последствий каждого недостатка безопасности, а также состояния процесса исправления этого недостатка.</w:t>
      </w:r>
    </w:p>
    <w:p w14:paraId="303179DC" w14:textId="77777777" w:rsidR="00D85F4C" w:rsidRPr="00D85F4C" w:rsidRDefault="00D85F4C" w:rsidP="00D85F4C">
      <w:pPr>
        <w:ind w:firstLine="567"/>
        <w:rPr>
          <w:sz w:val="24"/>
          <w:szCs w:val="24"/>
        </w:rPr>
      </w:pPr>
      <w:r w:rsidRPr="00D85F4C">
        <w:rPr>
          <w:sz w:val="24"/>
          <w:szCs w:val="24"/>
        </w:rPr>
        <w:t>ALC_FLR.3.3C</w:t>
      </w:r>
    </w:p>
    <w:p w14:paraId="751CAA96" w14:textId="77777777" w:rsidR="00D85F4C" w:rsidRPr="00D85F4C" w:rsidRDefault="00D85F4C" w:rsidP="00D85F4C">
      <w:pPr>
        <w:ind w:firstLine="567"/>
        <w:rPr>
          <w:sz w:val="24"/>
          <w:szCs w:val="24"/>
        </w:rPr>
      </w:pPr>
      <w:r w:rsidRPr="00D85F4C">
        <w:rPr>
          <w:sz w:val="24"/>
          <w:szCs w:val="24"/>
        </w:rPr>
        <w:t>Процедуры устранения недостатков должны содержать требование к тому, что для каждого недостатка безопасности должны быть идентифицированы корректирующие действия.</w:t>
      </w:r>
    </w:p>
    <w:p w14:paraId="67C92923" w14:textId="77777777" w:rsidR="00D85F4C" w:rsidRPr="00D85F4C" w:rsidRDefault="00D85F4C" w:rsidP="00D85F4C">
      <w:pPr>
        <w:ind w:firstLine="567"/>
        <w:rPr>
          <w:sz w:val="24"/>
          <w:szCs w:val="24"/>
        </w:rPr>
      </w:pPr>
      <w:r w:rsidRPr="00D85F4C">
        <w:rPr>
          <w:sz w:val="24"/>
          <w:szCs w:val="24"/>
        </w:rPr>
        <w:t>ALC_FLR.3.4C</w:t>
      </w:r>
    </w:p>
    <w:p w14:paraId="2B3C0C3E" w14:textId="77777777" w:rsidR="00D85F4C" w:rsidRPr="00D85F4C" w:rsidRDefault="00D85F4C" w:rsidP="00D85F4C">
      <w:pPr>
        <w:ind w:firstLine="567"/>
        <w:rPr>
          <w:sz w:val="24"/>
          <w:szCs w:val="24"/>
        </w:rPr>
      </w:pPr>
      <w:r w:rsidRPr="00D85F4C">
        <w:rPr>
          <w:sz w:val="24"/>
          <w:szCs w:val="24"/>
        </w:rPr>
        <w:t>Документация процедур устранения недостатков должна содержать описание методов, используемых для предоставления пользователям ОО информации о недостатках, материалов исправлений и руководства по внесению исправлений.</w:t>
      </w:r>
    </w:p>
    <w:p w14:paraId="39AE68E9" w14:textId="77777777" w:rsidR="00D85F4C" w:rsidRPr="00D85F4C" w:rsidRDefault="00D85F4C" w:rsidP="00D85F4C">
      <w:pPr>
        <w:ind w:firstLine="567"/>
        <w:rPr>
          <w:sz w:val="24"/>
          <w:szCs w:val="24"/>
        </w:rPr>
      </w:pPr>
      <w:r w:rsidRPr="00D85F4C">
        <w:rPr>
          <w:sz w:val="24"/>
          <w:szCs w:val="24"/>
        </w:rPr>
        <w:t>ALC_FLR.3.5C</w:t>
      </w:r>
    </w:p>
    <w:p w14:paraId="72FB89EF" w14:textId="77777777" w:rsidR="00D85F4C" w:rsidRPr="00D85F4C" w:rsidRDefault="00D85F4C" w:rsidP="00D85F4C">
      <w:pPr>
        <w:ind w:firstLine="567"/>
        <w:rPr>
          <w:sz w:val="24"/>
          <w:szCs w:val="24"/>
        </w:rPr>
      </w:pPr>
      <w:r w:rsidRPr="00D85F4C">
        <w:rPr>
          <w:sz w:val="24"/>
          <w:szCs w:val="24"/>
        </w:rPr>
        <w:t>Процедуры устранения недостатков должны описывать средства, посредством которых разработчик получает от пользователей ОО сообщения и запросы о предполагаемых недостатках безопасности в ОО.</w:t>
      </w:r>
    </w:p>
    <w:p w14:paraId="36E7871E" w14:textId="77777777" w:rsidR="00D85F4C" w:rsidRPr="00D85F4C" w:rsidRDefault="00D85F4C" w:rsidP="00D85F4C">
      <w:pPr>
        <w:ind w:firstLine="567"/>
        <w:rPr>
          <w:sz w:val="24"/>
          <w:szCs w:val="24"/>
        </w:rPr>
      </w:pPr>
      <w:r w:rsidRPr="00D85F4C">
        <w:rPr>
          <w:sz w:val="24"/>
          <w:szCs w:val="24"/>
        </w:rPr>
        <w:t>ALC_FLR.3.6C</w:t>
      </w:r>
    </w:p>
    <w:p w14:paraId="6B3755F3" w14:textId="77777777" w:rsidR="00D85F4C" w:rsidRPr="00D85F4C" w:rsidRDefault="00D85F4C" w:rsidP="00D85F4C">
      <w:pPr>
        <w:ind w:firstLine="567"/>
        <w:rPr>
          <w:sz w:val="24"/>
          <w:szCs w:val="24"/>
        </w:rPr>
      </w:pPr>
      <w:r w:rsidRPr="00D85F4C">
        <w:rPr>
          <w:sz w:val="24"/>
          <w:szCs w:val="24"/>
        </w:rPr>
        <w:t>Процедуры устранения недостатков должны включать процедуру своевременного реагирования для автоматического распространения сообщений о недостатках безопасности и материалов по их исправлению зарегистрированным пользователям, для которых эти недостатки могут иметь последствия.</w:t>
      </w:r>
    </w:p>
    <w:p w14:paraId="44E93321" w14:textId="77777777" w:rsidR="00D85F4C" w:rsidRPr="00D85F4C" w:rsidRDefault="00D85F4C" w:rsidP="00D85F4C">
      <w:pPr>
        <w:ind w:firstLine="567"/>
        <w:rPr>
          <w:sz w:val="24"/>
          <w:szCs w:val="24"/>
        </w:rPr>
      </w:pPr>
      <w:r w:rsidRPr="00D85F4C">
        <w:rPr>
          <w:sz w:val="24"/>
          <w:szCs w:val="24"/>
        </w:rPr>
        <w:t>ALC_FLR.3.7C</w:t>
      </w:r>
    </w:p>
    <w:p w14:paraId="415B4989" w14:textId="77777777" w:rsidR="00D85F4C" w:rsidRPr="00D85F4C" w:rsidRDefault="00D85F4C" w:rsidP="00D85F4C">
      <w:pPr>
        <w:ind w:firstLine="567"/>
        <w:rPr>
          <w:sz w:val="24"/>
          <w:szCs w:val="24"/>
        </w:rPr>
      </w:pPr>
      <w:r w:rsidRPr="00D85F4C">
        <w:rPr>
          <w:sz w:val="24"/>
          <w:szCs w:val="24"/>
        </w:rPr>
        <w:t>Процедуры обработки ставших известными недостатков безопасности должны обеспечить, чтобы любые ставшие известными недостатки были исправлены, а для пользователей ОО выпущены процедуры по исправлению.</w:t>
      </w:r>
    </w:p>
    <w:p w14:paraId="6620F0B9" w14:textId="77777777" w:rsidR="00D85F4C" w:rsidRPr="00D85F4C" w:rsidRDefault="00D85F4C" w:rsidP="00D85F4C">
      <w:pPr>
        <w:ind w:firstLine="567"/>
        <w:rPr>
          <w:sz w:val="24"/>
          <w:szCs w:val="24"/>
        </w:rPr>
      </w:pPr>
      <w:r w:rsidRPr="00D85F4C">
        <w:rPr>
          <w:sz w:val="24"/>
          <w:szCs w:val="24"/>
        </w:rPr>
        <w:t>ALC_FLR.3.8C</w:t>
      </w:r>
    </w:p>
    <w:p w14:paraId="18BFCEE3" w14:textId="77777777" w:rsidR="00D85F4C" w:rsidRPr="00D85F4C" w:rsidRDefault="00D85F4C" w:rsidP="00D85F4C">
      <w:pPr>
        <w:ind w:firstLine="567"/>
        <w:rPr>
          <w:sz w:val="24"/>
          <w:szCs w:val="24"/>
        </w:rPr>
      </w:pPr>
      <w:r w:rsidRPr="00D85F4C">
        <w:rPr>
          <w:sz w:val="24"/>
          <w:szCs w:val="24"/>
        </w:rPr>
        <w:t>Процедуры обработки ставших известными недостатков безопасности должны обеспечить такие защитные меры, чтобы любые исправления этих недостатков не приводили к появлению новых недостатков.</w:t>
      </w:r>
    </w:p>
    <w:p w14:paraId="1170A09A" w14:textId="77777777" w:rsidR="00D85F4C" w:rsidRPr="00D85F4C" w:rsidRDefault="00D85F4C" w:rsidP="00D85F4C">
      <w:pPr>
        <w:ind w:firstLine="567"/>
        <w:rPr>
          <w:sz w:val="24"/>
          <w:szCs w:val="24"/>
        </w:rPr>
      </w:pPr>
      <w:r w:rsidRPr="00D85F4C">
        <w:rPr>
          <w:sz w:val="24"/>
          <w:szCs w:val="24"/>
        </w:rPr>
        <w:t>ALC_FLR.3.9C</w:t>
      </w:r>
    </w:p>
    <w:p w14:paraId="28CDE806" w14:textId="77777777" w:rsidR="00D85F4C" w:rsidRPr="00D85F4C" w:rsidRDefault="00D85F4C" w:rsidP="00D85F4C">
      <w:pPr>
        <w:ind w:firstLine="567"/>
        <w:rPr>
          <w:sz w:val="24"/>
          <w:szCs w:val="24"/>
        </w:rPr>
      </w:pPr>
      <w:r w:rsidRPr="00D85F4C">
        <w:rPr>
          <w:sz w:val="24"/>
          <w:szCs w:val="24"/>
        </w:rPr>
        <w:t>Руководство по устранению недостатков должно описывать средства, посредством которых пользователи ОО могут сообщать разработчикам о любых предполагаемых недостатках безопасности в ОО.</w:t>
      </w:r>
    </w:p>
    <w:p w14:paraId="7E4AEADE" w14:textId="77777777" w:rsidR="00D85F4C" w:rsidRPr="00D85F4C" w:rsidRDefault="00D85F4C" w:rsidP="00D85F4C">
      <w:pPr>
        <w:ind w:firstLine="567"/>
        <w:rPr>
          <w:sz w:val="24"/>
          <w:szCs w:val="24"/>
        </w:rPr>
      </w:pPr>
      <w:r w:rsidRPr="00D85F4C">
        <w:rPr>
          <w:sz w:val="24"/>
          <w:szCs w:val="24"/>
        </w:rPr>
        <w:t>ALC_FLR.3.10C</w:t>
      </w:r>
    </w:p>
    <w:p w14:paraId="1B214BCC" w14:textId="77777777" w:rsidR="00D85F4C" w:rsidRPr="00D85F4C" w:rsidRDefault="00D85F4C" w:rsidP="00D85F4C">
      <w:pPr>
        <w:ind w:firstLine="567"/>
        <w:rPr>
          <w:sz w:val="24"/>
          <w:szCs w:val="24"/>
        </w:rPr>
      </w:pPr>
      <w:r w:rsidRPr="00D85F4C">
        <w:rPr>
          <w:sz w:val="24"/>
          <w:szCs w:val="24"/>
        </w:rPr>
        <w:t>Руководство по устранению недостатков должно описывать средства, посредством которых пользователи ОО могут регистрироваться у разработчика, чтобы иметь право получать сообщения о недостатках безопасности и исправления.</w:t>
      </w:r>
    </w:p>
    <w:p w14:paraId="6765A268" w14:textId="77777777" w:rsidR="00D85F4C" w:rsidRPr="00D85F4C" w:rsidRDefault="00D85F4C" w:rsidP="00D85F4C">
      <w:pPr>
        <w:ind w:firstLine="567"/>
        <w:rPr>
          <w:sz w:val="24"/>
          <w:szCs w:val="24"/>
        </w:rPr>
      </w:pPr>
      <w:r w:rsidRPr="00D85F4C">
        <w:rPr>
          <w:sz w:val="24"/>
          <w:szCs w:val="24"/>
        </w:rPr>
        <w:t>ALC_FLR.3.11C</w:t>
      </w:r>
    </w:p>
    <w:p w14:paraId="41144CB1" w14:textId="77777777" w:rsidR="00D85F4C" w:rsidRPr="00D85F4C" w:rsidRDefault="00D85F4C" w:rsidP="00D85F4C">
      <w:pPr>
        <w:ind w:firstLine="567"/>
        <w:rPr>
          <w:sz w:val="24"/>
          <w:szCs w:val="24"/>
        </w:rPr>
      </w:pPr>
      <w:r w:rsidRPr="00D85F4C">
        <w:rPr>
          <w:sz w:val="24"/>
          <w:szCs w:val="24"/>
        </w:rPr>
        <w:t>В руководстве по устранению недостатков должна быть идентифицирована контактная информация для всех сообщений и запросов по вопросам безопасности, связанных с ОО.</w:t>
      </w:r>
    </w:p>
    <w:p w14:paraId="42CF0522" w14:textId="77777777" w:rsidR="00D85F4C" w:rsidRPr="00D85F4C" w:rsidRDefault="00D85F4C" w:rsidP="00D85F4C">
      <w:pPr>
        <w:ind w:firstLine="567"/>
        <w:rPr>
          <w:sz w:val="24"/>
          <w:szCs w:val="24"/>
        </w:rPr>
      </w:pPr>
      <w:r w:rsidRPr="00D85F4C">
        <w:rPr>
          <w:sz w:val="24"/>
          <w:szCs w:val="24"/>
        </w:rPr>
        <w:lastRenderedPageBreak/>
        <w:t>Элементы действий оценщика</w:t>
      </w:r>
    </w:p>
    <w:p w14:paraId="1B04B33C" w14:textId="77777777" w:rsidR="00D85F4C" w:rsidRPr="00D85F4C" w:rsidRDefault="00D85F4C" w:rsidP="00D85F4C">
      <w:pPr>
        <w:ind w:firstLine="567"/>
        <w:rPr>
          <w:sz w:val="24"/>
          <w:szCs w:val="24"/>
        </w:rPr>
      </w:pPr>
      <w:r w:rsidRPr="00D85F4C">
        <w:rPr>
          <w:sz w:val="24"/>
          <w:szCs w:val="24"/>
        </w:rPr>
        <w:t>ALC_FLR.3.1E</w:t>
      </w:r>
    </w:p>
    <w:p w14:paraId="1E5CBC05" w14:textId="77777777" w:rsidR="00D85F4C" w:rsidRPr="00D85F4C" w:rsidRDefault="00D85F4C" w:rsidP="00D85F4C">
      <w:pPr>
        <w:ind w:firstLine="567"/>
        <w:rPr>
          <w:sz w:val="24"/>
          <w:szCs w:val="24"/>
        </w:rPr>
      </w:pPr>
      <w:r w:rsidRPr="00D85F4C">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66A5E0A2" w14:textId="77777777" w:rsidR="00D85F4C" w:rsidRPr="00D85F4C" w:rsidRDefault="00D85F4C" w:rsidP="00D85F4C">
      <w:pPr>
        <w:ind w:firstLine="567"/>
        <w:rPr>
          <w:sz w:val="24"/>
          <w:szCs w:val="24"/>
        </w:rPr>
      </w:pPr>
    </w:p>
    <w:p w14:paraId="04A7985F" w14:textId="77777777" w:rsidR="00D85F4C" w:rsidRPr="005D07B7" w:rsidRDefault="00D85F4C" w:rsidP="00D85F4C">
      <w:pPr>
        <w:ind w:firstLine="567"/>
        <w:rPr>
          <w:b/>
          <w:bCs/>
          <w:sz w:val="24"/>
          <w:szCs w:val="24"/>
        </w:rPr>
      </w:pPr>
      <w:r w:rsidRPr="005D07B7">
        <w:rPr>
          <w:b/>
          <w:bCs/>
          <w:sz w:val="24"/>
          <w:szCs w:val="24"/>
        </w:rPr>
        <w:t>12.7 Определение жизненного цикла (ALC_LCD)</w:t>
      </w:r>
    </w:p>
    <w:p w14:paraId="49D19EAB" w14:textId="77777777" w:rsidR="005D07B7" w:rsidRPr="005D07B7" w:rsidRDefault="005D07B7" w:rsidP="00D85F4C">
      <w:pPr>
        <w:ind w:firstLine="567"/>
        <w:rPr>
          <w:b/>
          <w:bCs/>
          <w:sz w:val="24"/>
          <w:szCs w:val="24"/>
        </w:rPr>
      </w:pPr>
    </w:p>
    <w:p w14:paraId="2C8D2F1B" w14:textId="6CD1DB29" w:rsidR="00D85F4C" w:rsidRPr="005D07B7" w:rsidRDefault="00D85F4C" w:rsidP="00D85F4C">
      <w:pPr>
        <w:ind w:firstLine="567"/>
        <w:rPr>
          <w:b/>
          <w:bCs/>
          <w:sz w:val="24"/>
          <w:szCs w:val="24"/>
        </w:rPr>
      </w:pPr>
      <w:r w:rsidRPr="005D07B7">
        <w:rPr>
          <w:b/>
          <w:bCs/>
          <w:sz w:val="24"/>
          <w:szCs w:val="24"/>
        </w:rPr>
        <w:t>12.7.1 Цели</w:t>
      </w:r>
    </w:p>
    <w:p w14:paraId="4670FCA5" w14:textId="77777777" w:rsidR="005D07B7" w:rsidRDefault="005D07B7" w:rsidP="00D85F4C">
      <w:pPr>
        <w:ind w:firstLine="567"/>
        <w:rPr>
          <w:sz w:val="24"/>
          <w:szCs w:val="24"/>
        </w:rPr>
      </w:pPr>
    </w:p>
    <w:p w14:paraId="3F54FA4C" w14:textId="09C0D9D2" w:rsidR="00D85F4C" w:rsidRPr="00D85F4C" w:rsidRDefault="00D85F4C" w:rsidP="00D85F4C">
      <w:pPr>
        <w:ind w:firstLine="567"/>
        <w:rPr>
          <w:sz w:val="24"/>
          <w:szCs w:val="24"/>
        </w:rPr>
      </w:pPr>
      <w:r w:rsidRPr="00D85F4C">
        <w:rPr>
          <w:sz w:val="24"/>
          <w:szCs w:val="24"/>
        </w:rPr>
        <w:t>Плохое управление процессами разработки и сопровождения ОО может приводить к тому, что ОО отвечает не всем ФТБ. Поэтому важно, чтобы модель разработки и сопровождения ОО была установлена как можно раньше в жизненном цикле ОО.</w:t>
      </w:r>
    </w:p>
    <w:p w14:paraId="3A130722" w14:textId="77777777" w:rsidR="00D85F4C" w:rsidRPr="00D85F4C" w:rsidRDefault="00D85F4C" w:rsidP="00D85F4C">
      <w:pPr>
        <w:ind w:firstLine="567"/>
        <w:rPr>
          <w:sz w:val="24"/>
          <w:szCs w:val="24"/>
        </w:rPr>
      </w:pPr>
      <w:r w:rsidRPr="00D85F4C">
        <w:rPr>
          <w:sz w:val="24"/>
          <w:szCs w:val="24"/>
        </w:rPr>
        <w:t>Использование модели разработки и сопровождения ОО не дает уверенности, что ОО будет отвечать всем ФТБ. Может оказаться, что выбранная модель будет недостаточной или неадекватной, и поэтому прирост качества ОО не будет заметен. Использование модели жизненного цикла, которая одобрена некоторой группой экспертов (например, специалистами-теоретиками, органами по стандартизации), повышает вероятность того, что применение модели разработки и сопровождения будет содействовать тому, что ОО отвечает предъявляемым ФТБ. Использование модели жизненного цикла, включая некоторую количественную оценку, позволяет получить дополнительное доверие общему качеству процесса разработки 00.</w:t>
      </w:r>
    </w:p>
    <w:p w14:paraId="07056ECF" w14:textId="77777777" w:rsidR="00D85F4C" w:rsidRPr="00D85F4C" w:rsidRDefault="00D85F4C" w:rsidP="00D85F4C">
      <w:pPr>
        <w:ind w:firstLine="567"/>
        <w:rPr>
          <w:sz w:val="24"/>
          <w:szCs w:val="24"/>
        </w:rPr>
      </w:pPr>
    </w:p>
    <w:p w14:paraId="7678AB4D" w14:textId="77777777" w:rsidR="00D85F4C" w:rsidRPr="005D07B7" w:rsidRDefault="00D85F4C" w:rsidP="00D85F4C">
      <w:pPr>
        <w:ind w:firstLine="567"/>
        <w:rPr>
          <w:b/>
          <w:bCs/>
          <w:sz w:val="24"/>
          <w:szCs w:val="24"/>
        </w:rPr>
      </w:pPr>
      <w:r w:rsidRPr="005D07B7">
        <w:rPr>
          <w:b/>
          <w:bCs/>
          <w:sz w:val="24"/>
          <w:szCs w:val="24"/>
        </w:rPr>
        <w:t>12.7.2 Ранжирование компонентов</w:t>
      </w:r>
    </w:p>
    <w:p w14:paraId="473A1AC7" w14:textId="77777777" w:rsidR="005D07B7" w:rsidRDefault="005D07B7" w:rsidP="00D85F4C">
      <w:pPr>
        <w:ind w:firstLine="567"/>
        <w:rPr>
          <w:sz w:val="24"/>
          <w:szCs w:val="24"/>
        </w:rPr>
      </w:pPr>
    </w:p>
    <w:p w14:paraId="0E509A58" w14:textId="779917FC" w:rsidR="00D85F4C" w:rsidRPr="00D85F4C" w:rsidRDefault="00D85F4C" w:rsidP="00D85F4C">
      <w:pPr>
        <w:ind w:firstLine="567"/>
        <w:rPr>
          <w:sz w:val="24"/>
          <w:szCs w:val="24"/>
        </w:rPr>
      </w:pPr>
      <w:r w:rsidRPr="00D85F4C">
        <w:rPr>
          <w:sz w:val="24"/>
          <w:szCs w:val="24"/>
        </w:rPr>
        <w:t>Компоненты в этом семействе ранжированы на основе повышения требований к измеримости модели жизненного цикла, а также к согласованности с этой моделью.</w:t>
      </w:r>
    </w:p>
    <w:p w14:paraId="453DCEB3" w14:textId="77777777" w:rsidR="00D85F4C" w:rsidRPr="00D85F4C" w:rsidRDefault="00D85F4C" w:rsidP="00D85F4C">
      <w:pPr>
        <w:ind w:firstLine="567"/>
        <w:rPr>
          <w:sz w:val="24"/>
          <w:szCs w:val="24"/>
        </w:rPr>
      </w:pPr>
    </w:p>
    <w:p w14:paraId="6F2F93B9" w14:textId="77777777" w:rsidR="00D85F4C" w:rsidRPr="005D07B7" w:rsidRDefault="00D85F4C" w:rsidP="00D85F4C">
      <w:pPr>
        <w:ind w:firstLine="567"/>
        <w:rPr>
          <w:b/>
          <w:bCs/>
          <w:sz w:val="24"/>
          <w:szCs w:val="24"/>
        </w:rPr>
      </w:pPr>
      <w:r w:rsidRPr="005D07B7">
        <w:rPr>
          <w:b/>
          <w:bCs/>
          <w:sz w:val="24"/>
          <w:szCs w:val="24"/>
        </w:rPr>
        <w:t>12.7.3 Замечания по применению</w:t>
      </w:r>
    </w:p>
    <w:p w14:paraId="07DC452A" w14:textId="77777777" w:rsidR="005D07B7" w:rsidRDefault="005D07B7" w:rsidP="00D85F4C">
      <w:pPr>
        <w:ind w:firstLine="567"/>
        <w:rPr>
          <w:sz w:val="24"/>
          <w:szCs w:val="24"/>
        </w:rPr>
      </w:pPr>
    </w:p>
    <w:p w14:paraId="0F43133A" w14:textId="1B22246E" w:rsidR="00D85F4C" w:rsidRPr="00D85F4C" w:rsidRDefault="00D85F4C" w:rsidP="00D85F4C">
      <w:pPr>
        <w:ind w:firstLine="567"/>
        <w:rPr>
          <w:sz w:val="24"/>
          <w:szCs w:val="24"/>
        </w:rPr>
      </w:pPr>
      <w:r w:rsidRPr="00D85F4C">
        <w:rPr>
          <w:sz w:val="24"/>
          <w:szCs w:val="24"/>
        </w:rPr>
        <w:t>Модель жизненного цикла объединяет в себе процедуры, инструментальные средства и методы, используемые для разработки и сопровождения ОО. Аспекты процесса, которые могут быть охвачены такой моделью, включают методы проектирования, процедуры просмотра, средства управления проектом, процедуры управления изменениями, методы тестирования и процедуры приемки. Эффективная модель жизненного цикла позволит включить аспекты процесса разработки и сопровождения в общую структуру управления, которая устанавливает обязанности и контролирует ход процессов.</w:t>
      </w:r>
    </w:p>
    <w:p w14:paraId="1B4544A8" w14:textId="5FD3EE69" w:rsidR="00D85F4C" w:rsidRPr="00D85F4C" w:rsidRDefault="00D85F4C" w:rsidP="00D85F4C">
      <w:pPr>
        <w:ind w:firstLine="567"/>
        <w:rPr>
          <w:sz w:val="24"/>
          <w:szCs w:val="24"/>
        </w:rPr>
      </w:pPr>
      <w:r w:rsidRPr="00D85F4C">
        <w:rPr>
          <w:sz w:val="24"/>
          <w:szCs w:val="24"/>
        </w:rPr>
        <w:t xml:space="preserve">Возможны различные ситуации при приемке, при возникновении которых приходится иметь дело с различными разделами </w:t>
      </w:r>
      <w:r w:rsidR="00C04D06">
        <w:rPr>
          <w:sz w:val="24"/>
          <w:szCs w:val="24"/>
        </w:rPr>
        <w:t>настоящего стандарта</w:t>
      </w:r>
      <w:r w:rsidRPr="00D85F4C">
        <w:rPr>
          <w:sz w:val="24"/>
          <w:szCs w:val="24"/>
        </w:rPr>
        <w:t xml:space="preserve">: приемку частей, полученных от субподрядчиков («интеграцию») следует рассматривать в рамках требований данного семейства «Определение жизненного цикла» (ACL_LCD), последующую приемку при внутренних транспортировках— </w:t>
      </w:r>
      <w:proofErr w:type="gramStart"/>
      <w:r w:rsidRPr="00D85F4C">
        <w:rPr>
          <w:sz w:val="24"/>
          <w:szCs w:val="24"/>
        </w:rPr>
        <w:t xml:space="preserve">в </w:t>
      </w:r>
      <w:proofErr w:type="gramEnd"/>
      <w:r w:rsidRPr="00D85F4C">
        <w:rPr>
          <w:sz w:val="24"/>
          <w:szCs w:val="24"/>
        </w:rPr>
        <w:t>рамках требований семейства «Безопасность разработки» (ALC_DVS), приемку частей в систему УК — в рамках требований семейства «Возможности УК» (ALC_CMC), а приемку поставленного пользователю ОО — в рамках требований семейства «Поставка» (ALC_DEL). Первые три типа приемки могут частично совпадать.</w:t>
      </w:r>
    </w:p>
    <w:p w14:paraId="4B67976E" w14:textId="77777777" w:rsidR="00D85F4C" w:rsidRPr="00D85F4C" w:rsidRDefault="00D85F4C" w:rsidP="00D85F4C">
      <w:pPr>
        <w:ind w:firstLine="567"/>
        <w:rPr>
          <w:sz w:val="24"/>
          <w:szCs w:val="24"/>
        </w:rPr>
      </w:pPr>
      <w:r w:rsidRPr="00D85F4C">
        <w:rPr>
          <w:sz w:val="24"/>
          <w:szCs w:val="24"/>
        </w:rPr>
        <w:t>Хотя в семействе «Определение жизненного цикла» рассматривается сопровождение ОО и, соответственно, аспекты, которые становятся значимыми после завершения оценки, оценка по требованиям данного семейства позволяет получить дополнительное доверие за счет анализа информации о жизненном цикле ОО, представленной во время оценки.</w:t>
      </w:r>
    </w:p>
    <w:p w14:paraId="60292BDA" w14:textId="77777777" w:rsidR="00D85F4C" w:rsidRPr="00D85F4C" w:rsidRDefault="00D85F4C" w:rsidP="00D85F4C">
      <w:pPr>
        <w:ind w:firstLine="567"/>
        <w:rPr>
          <w:sz w:val="24"/>
          <w:szCs w:val="24"/>
        </w:rPr>
      </w:pPr>
      <w:r w:rsidRPr="00D85F4C">
        <w:rPr>
          <w:sz w:val="24"/>
          <w:szCs w:val="24"/>
        </w:rPr>
        <w:lastRenderedPageBreak/>
        <w:t xml:space="preserve">Модель жизненного цикла предоставляет необходимый </w:t>
      </w:r>
      <w:proofErr w:type="gramStart"/>
      <w:r w:rsidRPr="00D85F4C">
        <w:rPr>
          <w:sz w:val="24"/>
          <w:szCs w:val="24"/>
        </w:rPr>
        <w:t>контроль за</w:t>
      </w:r>
      <w:proofErr w:type="gramEnd"/>
      <w:r w:rsidRPr="00D85F4C">
        <w:rPr>
          <w:sz w:val="24"/>
          <w:szCs w:val="24"/>
        </w:rPr>
        <w:t xml:space="preserve"> разработкой и сопровождением ОО, если она успешно минимизирует опасность того, что ОО не будет соответствовать предъявляемым к нему требованиям безопасности.</w:t>
      </w:r>
    </w:p>
    <w:p w14:paraId="268442AF" w14:textId="77777777" w:rsidR="00D85F4C" w:rsidRPr="00D85F4C" w:rsidRDefault="00D85F4C" w:rsidP="00D85F4C">
      <w:pPr>
        <w:ind w:firstLine="567"/>
        <w:rPr>
          <w:sz w:val="24"/>
          <w:szCs w:val="24"/>
        </w:rPr>
      </w:pPr>
      <w:r w:rsidRPr="00D85F4C">
        <w:rPr>
          <w:sz w:val="24"/>
          <w:szCs w:val="24"/>
        </w:rPr>
        <w:t>Измеримая модель жизненного цикла — это модель, использующая количественные параметры (арифметические и/или метрические) управляемого продукта для измерения характеристик разработки продукта. Типовые метрические показатели — сложность исходного кода, концентрация дефектов (количество ошибок на участок кода), среднее время до сбоя. Для оценки безопасности все эти показатели являются значимыми, что используется для увеличения качества системы путем снижения вероятности сбоев и, таким образом, для обеспечения повышения доверия к безопасности ОО.</w:t>
      </w:r>
    </w:p>
    <w:p w14:paraId="3AFEEA0C" w14:textId="24278B92" w:rsidR="00D85F4C" w:rsidRPr="00D85F4C" w:rsidRDefault="00D85F4C" w:rsidP="00D85F4C">
      <w:pPr>
        <w:ind w:firstLine="567"/>
        <w:rPr>
          <w:sz w:val="24"/>
          <w:szCs w:val="24"/>
        </w:rPr>
      </w:pPr>
      <w:r w:rsidRPr="00D85F4C">
        <w:rPr>
          <w:sz w:val="24"/>
          <w:szCs w:val="24"/>
        </w:rPr>
        <w:t xml:space="preserve">Следует принять во внимание, что, с одной стороны, существуют стандартные модели жизненного цикла (например, «модель водопада», последовательной разработки), с другой стороны — стандартные метрические показатели (например, количество ошибок на участок кода), которые могут комбинироваться. В </w:t>
      </w:r>
      <w:r w:rsidR="00C04D06">
        <w:rPr>
          <w:sz w:val="24"/>
          <w:szCs w:val="24"/>
        </w:rPr>
        <w:t>настоящем стандарте</w:t>
      </w:r>
      <w:r w:rsidRPr="00D85F4C">
        <w:rPr>
          <w:sz w:val="24"/>
          <w:szCs w:val="24"/>
        </w:rPr>
        <w:t xml:space="preserve"> не требуется, чтобы жизненный цикл следовал одному стандарту для обоих этих аспектов.</w:t>
      </w:r>
    </w:p>
    <w:p w14:paraId="6065AA38" w14:textId="77777777" w:rsidR="00D85F4C" w:rsidRPr="00D85F4C" w:rsidRDefault="00D85F4C" w:rsidP="00D85F4C">
      <w:pPr>
        <w:ind w:firstLine="567"/>
        <w:rPr>
          <w:sz w:val="24"/>
          <w:szCs w:val="24"/>
        </w:rPr>
      </w:pPr>
    </w:p>
    <w:p w14:paraId="37401AB5" w14:textId="77777777" w:rsidR="00D85F4C" w:rsidRPr="005D07B7" w:rsidRDefault="00D85F4C" w:rsidP="00D85F4C">
      <w:pPr>
        <w:ind w:firstLine="567"/>
        <w:rPr>
          <w:b/>
          <w:bCs/>
          <w:sz w:val="24"/>
          <w:szCs w:val="24"/>
        </w:rPr>
      </w:pPr>
      <w:r w:rsidRPr="005D07B7">
        <w:rPr>
          <w:b/>
          <w:bCs/>
          <w:sz w:val="24"/>
          <w:szCs w:val="24"/>
        </w:rPr>
        <w:t>12.7.4 ALC_LCD.1 Определенная разработчиком модель жизненного цикла</w:t>
      </w:r>
    </w:p>
    <w:p w14:paraId="0872B34D" w14:textId="77777777" w:rsidR="005D07B7" w:rsidRDefault="005D07B7" w:rsidP="00D85F4C">
      <w:pPr>
        <w:ind w:firstLine="567"/>
        <w:rPr>
          <w:sz w:val="24"/>
          <w:szCs w:val="24"/>
        </w:rPr>
      </w:pPr>
    </w:p>
    <w:p w14:paraId="314D6EF7" w14:textId="28560E63" w:rsidR="00D85F4C" w:rsidRPr="00D85F4C" w:rsidRDefault="00D85F4C" w:rsidP="00D85F4C">
      <w:pPr>
        <w:ind w:firstLine="567"/>
        <w:rPr>
          <w:sz w:val="24"/>
          <w:szCs w:val="24"/>
        </w:rPr>
      </w:pPr>
      <w:r w:rsidRPr="00D85F4C">
        <w:rPr>
          <w:sz w:val="24"/>
          <w:szCs w:val="24"/>
        </w:rPr>
        <w:t>Зависимости: отсутствуют.</w:t>
      </w:r>
    </w:p>
    <w:p w14:paraId="02A6D213" w14:textId="77777777" w:rsidR="00D85F4C" w:rsidRPr="00D85F4C" w:rsidRDefault="00D85F4C" w:rsidP="00D85F4C">
      <w:pPr>
        <w:ind w:firstLine="567"/>
        <w:rPr>
          <w:sz w:val="24"/>
          <w:szCs w:val="24"/>
        </w:rPr>
      </w:pPr>
      <w:r w:rsidRPr="00D85F4C">
        <w:rPr>
          <w:sz w:val="24"/>
          <w:szCs w:val="24"/>
        </w:rPr>
        <w:t>Элементы действий разработчика</w:t>
      </w:r>
    </w:p>
    <w:p w14:paraId="54D5DC4C" w14:textId="77777777" w:rsidR="00D85F4C" w:rsidRPr="00D85F4C" w:rsidRDefault="00D85F4C" w:rsidP="00D85F4C">
      <w:pPr>
        <w:ind w:firstLine="567"/>
        <w:rPr>
          <w:sz w:val="24"/>
          <w:szCs w:val="24"/>
        </w:rPr>
      </w:pPr>
      <w:r w:rsidRPr="00D85F4C">
        <w:rPr>
          <w:sz w:val="24"/>
          <w:szCs w:val="24"/>
        </w:rPr>
        <w:t>ALC_LCD.1.1D</w:t>
      </w:r>
    </w:p>
    <w:p w14:paraId="2B712EB3" w14:textId="77777777" w:rsidR="00D85F4C" w:rsidRPr="00D85F4C" w:rsidRDefault="00D85F4C" w:rsidP="00D85F4C">
      <w:pPr>
        <w:ind w:firstLine="567"/>
        <w:rPr>
          <w:sz w:val="24"/>
          <w:szCs w:val="24"/>
        </w:rPr>
      </w:pPr>
      <w:r w:rsidRPr="00D85F4C">
        <w:rPr>
          <w:sz w:val="24"/>
          <w:szCs w:val="24"/>
        </w:rPr>
        <w:t>Разработчик должен установить модель жизненного цикла, используемую при разработке и сопровождении ОО.</w:t>
      </w:r>
    </w:p>
    <w:p w14:paraId="30194067" w14:textId="77777777" w:rsidR="00D85F4C" w:rsidRPr="00D85F4C" w:rsidRDefault="00D85F4C" w:rsidP="00D85F4C">
      <w:pPr>
        <w:ind w:firstLine="567"/>
        <w:rPr>
          <w:sz w:val="24"/>
          <w:szCs w:val="24"/>
        </w:rPr>
      </w:pPr>
      <w:r w:rsidRPr="00D85F4C">
        <w:rPr>
          <w:sz w:val="24"/>
          <w:szCs w:val="24"/>
        </w:rPr>
        <w:t>ALC_LCD.1.2D</w:t>
      </w:r>
    </w:p>
    <w:p w14:paraId="53C86BCF" w14:textId="77777777" w:rsidR="00D85F4C" w:rsidRPr="00D85F4C" w:rsidRDefault="00D85F4C" w:rsidP="00D85F4C">
      <w:pPr>
        <w:ind w:firstLine="567"/>
        <w:rPr>
          <w:sz w:val="24"/>
          <w:szCs w:val="24"/>
        </w:rPr>
      </w:pPr>
      <w:r w:rsidRPr="00D85F4C">
        <w:rPr>
          <w:sz w:val="24"/>
          <w:szCs w:val="24"/>
        </w:rPr>
        <w:t>Разработчик должен представить документацию по определению жизненного цикла.</w:t>
      </w:r>
    </w:p>
    <w:p w14:paraId="4ADCCD79" w14:textId="77777777" w:rsidR="00D85F4C" w:rsidRPr="00D85F4C" w:rsidRDefault="00D85F4C" w:rsidP="00D85F4C">
      <w:pPr>
        <w:ind w:firstLine="567"/>
        <w:rPr>
          <w:sz w:val="24"/>
          <w:szCs w:val="24"/>
        </w:rPr>
      </w:pPr>
      <w:r w:rsidRPr="00D85F4C">
        <w:rPr>
          <w:sz w:val="24"/>
          <w:szCs w:val="24"/>
        </w:rPr>
        <w:t>Элементы содержания и представления свидетельств</w:t>
      </w:r>
    </w:p>
    <w:p w14:paraId="13C37CAB" w14:textId="77777777" w:rsidR="00D85F4C" w:rsidRPr="00D85F4C" w:rsidRDefault="00D85F4C" w:rsidP="00D85F4C">
      <w:pPr>
        <w:ind w:firstLine="567"/>
        <w:rPr>
          <w:sz w:val="24"/>
          <w:szCs w:val="24"/>
        </w:rPr>
      </w:pPr>
      <w:r w:rsidRPr="00D85F4C">
        <w:rPr>
          <w:sz w:val="24"/>
          <w:szCs w:val="24"/>
        </w:rPr>
        <w:t>ALC_LCD.1.1C</w:t>
      </w:r>
    </w:p>
    <w:p w14:paraId="4D925A34" w14:textId="77777777" w:rsidR="00D85F4C" w:rsidRPr="00D85F4C" w:rsidRDefault="00D85F4C" w:rsidP="00D85F4C">
      <w:pPr>
        <w:ind w:firstLine="567"/>
        <w:rPr>
          <w:sz w:val="24"/>
          <w:szCs w:val="24"/>
        </w:rPr>
      </w:pPr>
      <w:r w:rsidRPr="00D85F4C">
        <w:rPr>
          <w:sz w:val="24"/>
          <w:szCs w:val="24"/>
        </w:rPr>
        <w:t>Документация по определению жизненного цикла должна содержать описание модели, применяемой при разработке и сопровождении ОО.</w:t>
      </w:r>
    </w:p>
    <w:p w14:paraId="029B4B92" w14:textId="77777777" w:rsidR="00D85F4C" w:rsidRPr="00D85F4C" w:rsidRDefault="00D85F4C" w:rsidP="00D85F4C">
      <w:pPr>
        <w:ind w:firstLine="567"/>
        <w:rPr>
          <w:sz w:val="24"/>
          <w:szCs w:val="24"/>
        </w:rPr>
      </w:pPr>
      <w:r w:rsidRPr="00D85F4C">
        <w:rPr>
          <w:sz w:val="24"/>
          <w:szCs w:val="24"/>
        </w:rPr>
        <w:t>ALC_LCD.1.2C</w:t>
      </w:r>
    </w:p>
    <w:p w14:paraId="1AAEC8E1" w14:textId="77777777" w:rsidR="00D85F4C" w:rsidRPr="00D85F4C" w:rsidRDefault="00D85F4C" w:rsidP="00D85F4C">
      <w:pPr>
        <w:ind w:firstLine="567"/>
        <w:rPr>
          <w:sz w:val="24"/>
          <w:szCs w:val="24"/>
        </w:rPr>
      </w:pPr>
      <w:r w:rsidRPr="00D85F4C">
        <w:rPr>
          <w:sz w:val="24"/>
          <w:szCs w:val="24"/>
        </w:rPr>
        <w:t>Модель жизненного цикла должна обеспечить необходимый контроль над разработкой и сопровождением ОО.</w:t>
      </w:r>
    </w:p>
    <w:p w14:paraId="3E5D12FE" w14:textId="77777777" w:rsidR="00D85F4C" w:rsidRPr="00D85F4C" w:rsidRDefault="00D85F4C" w:rsidP="00D85F4C">
      <w:pPr>
        <w:ind w:firstLine="567"/>
        <w:rPr>
          <w:sz w:val="24"/>
          <w:szCs w:val="24"/>
        </w:rPr>
      </w:pPr>
      <w:r w:rsidRPr="00D85F4C">
        <w:rPr>
          <w:sz w:val="24"/>
          <w:szCs w:val="24"/>
        </w:rPr>
        <w:t>Элементы действий оценщика</w:t>
      </w:r>
    </w:p>
    <w:p w14:paraId="13AE6E0C" w14:textId="77777777" w:rsidR="00D85F4C" w:rsidRPr="00D85F4C" w:rsidRDefault="00D85F4C" w:rsidP="00D85F4C">
      <w:pPr>
        <w:ind w:firstLine="567"/>
        <w:rPr>
          <w:sz w:val="24"/>
          <w:szCs w:val="24"/>
        </w:rPr>
      </w:pPr>
      <w:r w:rsidRPr="00D85F4C">
        <w:rPr>
          <w:sz w:val="24"/>
          <w:szCs w:val="24"/>
        </w:rPr>
        <w:t>ALC_LCD.1.1E</w:t>
      </w:r>
    </w:p>
    <w:p w14:paraId="25C078AF" w14:textId="77777777" w:rsidR="00D85F4C" w:rsidRPr="00D85F4C" w:rsidRDefault="00D85F4C" w:rsidP="00D85F4C">
      <w:pPr>
        <w:ind w:firstLine="567"/>
        <w:rPr>
          <w:sz w:val="24"/>
          <w:szCs w:val="24"/>
        </w:rPr>
      </w:pPr>
      <w:r w:rsidRPr="00D85F4C">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63E29F7F" w14:textId="77777777" w:rsidR="00D85F4C" w:rsidRPr="00D85F4C" w:rsidRDefault="00D85F4C" w:rsidP="00D85F4C">
      <w:pPr>
        <w:ind w:firstLine="567"/>
        <w:rPr>
          <w:sz w:val="24"/>
          <w:szCs w:val="24"/>
        </w:rPr>
      </w:pPr>
    </w:p>
    <w:p w14:paraId="080DC7BF" w14:textId="77777777" w:rsidR="00D85F4C" w:rsidRPr="005D07B7" w:rsidRDefault="00D85F4C" w:rsidP="00D85F4C">
      <w:pPr>
        <w:ind w:firstLine="567"/>
        <w:rPr>
          <w:b/>
          <w:bCs/>
          <w:sz w:val="24"/>
          <w:szCs w:val="24"/>
        </w:rPr>
      </w:pPr>
      <w:r w:rsidRPr="005D07B7">
        <w:rPr>
          <w:b/>
          <w:bCs/>
          <w:sz w:val="24"/>
          <w:szCs w:val="24"/>
        </w:rPr>
        <w:t>12.7.5 ALC_LCD.2 Стандартизованная модель жизненного цикла</w:t>
      </w:r>
    </w:p>
    <w:p w14:paraId="68BCC69F" w14:textId="77777777" w:rsidR="005D07B7" w:rsidRDefault="005D07B7" w:rsidP="00D85F4C">
      <w:pPr>
        <w:ind w:firstLine="567"/>
        <w:rPr>
          <w:sz w:val="24"/>
          <w:szCs w:val="24"/>
        </w:rPr>
      </w:pPr>
    </w:p>
    <w:p w14:paraId="13B4A07D" w14:textId="33554174" w:rsidR="00D85F4C" w:rsidRPr="00D85F4C" w:rsidRDefault="00D85F4C" w:rsidP="00D85F4C">
      <w:pPr>
        <w:ind w:firstLine="567"/>
        <w:rPr>
          <w:sz w:val="24"/>
          <w:szCs w:val="24"/>
        </w:rPr>
      </w:pPr>
      <w:r w:rsidRPr="00D85F4C">
        <w:rPr>
          <w:sz w:val="24"/>
          <w:szCs w:val="24"/>
        </w:rPr>
        <w:t>Зависимости: отсутствуют.</w:t>
      </w:r>
    </w:p>
    <w:p w14:paraId="137D946F" w14:textId="77777777" w:rsidR="00D85F4C" w:rsidRPr="00D85F4C" w:rsidRDefault="00D85F4C" w:rsidP="00D85F4C">
      <w:pPr>
        <w:ind w:firstLine="567"/>
        <w:rPr>
          <w:sz w:val="24"/>
          <w:szCs w:val="24"/>
        </w:rPr>
      </w:pPr>
      <w:r w:rsidRPr="00D85F4C">
        <w:rPr>
          <w:sz w:val="24"/>
          <w:szCs w:val="24"/>
        </w:rPr>
        <w:t>Элементы действий разработчика</w:t>
      </w:r>
    </w:p>
    <w:p w14:paraId="53B42291" w14:textId="77777777" w:rsidR="00D85F4C" w:rsidRPr="00D85F4C" w:rsidRDefault="00D85F4C" w:rsidP="00D85F4C">
      <w:pPr>
        <w:ind w:firstLine="567"/>
        <w:rPr>
          <w:sz w:val="24"/>
          <w:szCs w:val="24"/>
        </w:rPr>
      </w:pPr>
      <w:r w:rsidRPr="00D85F4C">
        <w:rPr>
          <w:sz w:val="24"/>
          <w:szCs w:val="24"/>
        </w:rPr>
        <w:t>ALC_LCD.2.1D</w:t>
      </w:r>
    </w:p>
    <w:p w14:paraId="409EF003" w14:textId="77777777" w:rsidR="00D85F4C" w:rsidRPr="00D85F4C" w:rsidRDefault="00D85F4C" w:rsidP="00D85F4C">
      <w:pPr>
        <w:ind w:firstLine="567"/>
        <w:rPr>
          <w:sz w:val="24"/>
          <w:szCs w:val="24"/>
        </w:rPr>
      </w:pPr>
      <w:r w:rsidRPr="00D85F4C">
        <w:rPr>
          <w:sz w:val="24"/>
          <w:szCs w:val="24"/>
        </w:rPr>
        <w:t>Разработчик должен установить модель жизненного цикла, используемую при разработке и сопровождении 00.</w:t>
      </w:r>
    </w:p>
    <w:p w14:paraId="2C6A8D0A" w14:textId="77777777" w:rsidR="00D85F4C" w:rsidRPr="00D85F4C" w:rsidRDefault="00D85F4C" w:rsidP="00D85F4C">
      <w:pPr>
        <w:ind w:firstLine="567"/>
        <w:rPr>
          <w:sz w:val="24"/>
          <w:szCs w:val="24"/>
        </w:rPr>
      </w:pPr>
      <w:r w:rsidRPr="00D85F4C">
        <w:rPr>
          <w:sz w:val="24"/>
          <w:szCs w:val="24"/>
        </w:rPr>
        <w:t>ALC_LCD.2.2D</w:t>
      </w:r>
    </w:p>
    <w:p w14:paraId="0EB18C55" w14:textId="77777777" w:rsidR="00D85F4C" w:rsidRPr="00D85F4C" w:rsidRDefault="00D85F4C" w:rsidP="00D85F4C">
      <w:pPr>
        <w:ind w:firstLine="567"/>
        <w:rPr>
          <w:sz w:val="24"/>
          <w:szCs w:val="24"/>
        </w:rPr>
      </w:pPr>
      <w:r w:rsidRPr="00D85F4C">
        <w:rPr>
          <w:sz w:val="24"/>
          <w:szCs w:val="24"/>
        </w:rPr>
        <w:t>Разработчик должен представить документацию по определению жизненного цикла.</w:t>
      </w:r>
    </w:p>
    <w:p w14:paraId="4C61483C" w14:textId="77777777" w:rsidR="00D85F4C" w:rsidRPr="00D85F4C" w:rsidRDefault="00D85F4C" w:rsidP="00D85F4C">
      <w:pPr>
        <w:ind w:firstLine="567"/>
        <w:rPr>
          <w:sz w:val="24"/>
          <w:szCs w:val="24"/>
        </w:rPr>
      </w:pPr>
      <w:r w:rsidRPr="00D85F4C">
        <w:rPr>
          <w:sz w:val="24"/>
          <w:szCs w:val="24"/>
        </w:rPr>
        <w:t>ALC_LCD.2.3D</w:t>
      </w:r>
    </w:p>
    <w:p w14:paraId="4B1CF7D8" w14:textId="77777777" w:rsidR="00D85F4C" w:rsidRPr="00D85F4C" w:rsidRDefault="00D85F4C" w:rsidP="00D85F4C">
      <w:pPr>
        <w:ind w:firstLine="567"/>
        <w:rPr>
          <w:sz w:val="24"/>
          <w:szCs w:val="24"/>
        </w:rPr>
      </w:pPr>
      <w:r w:rsidRPr="00D85F4C">
        <w:rPr>
          <w:sz w:val="24"/>
          <w:szCs w:val="24"/>
        </w:rPr>
        <w:t>Разработчик должен использовать стандартизованную модель жизненного цикла для разработки и сопровождения ОО.</w:t>
      </w:r>
    </w:p>
    <w:p w14:paraId="315CEF56" w14:textId="77777777" w:rsidR="00D85F4C" w:rsidRPr="00D85F4C" w:rsidRDefault="00D85F4C" w:rsidP="00D85F4C">
      <w:pPr>
        <w:ind w:firstLine="567"/>
        <w:rPr>
          <w:sz w:val="24"/>
          <w:szCs w:val="24"/>
        </w:rPr>
      </w:pPr>
      <w:r w:rsidRPr="00D85F4C">
        <w:rPr>
          <w:sz w:val="24"/>
          <w:szCs w:val="24"/>
        </w:rPr>
        <w:t>ALC_LCD.2.4D</w:t>
      </w:r>
    </w:p>
    <w:p w14:paraId="55569639" w14:textId="77777777" w:rsidR="00D85F4C" w:rsidRPr="00D85F4C" w:rsidRDefault="00D85F4C" w:rsidP="00D85F4C">
      <w:pPr>
        <w:ind w:firstLine="567"/>
        <w:rPr>
          <w:sz w:val="24"/>
          <w:szCs w:val="24"/>
        </w:rPr>
      </w:pPr>
      <w:r w:rsidRPr="00D85F4C">
        <w:rPr>
          <w:sz w:val="24"/>
          <w:szCs w:val="24"/>
        </w:rPr>
        <w:lastRenderedPageBreak/>
        <w:t>Разработчик должен предоставить документацию по выходным данным жизненного цикла.</w:t>
      </w:r>
    </w:p>
    <w:p w14:paraId="75CDFCB1" w14:textId="77777777" w:rsidR="00D85F4C" w:rsidRPr="00D85F4C" w:rsidRDefault="00D85F4C" w:rsidP="00D85F4C">
      <w:pPr>
        <w:ind w:firstLine="567"/>
        <w:rPr>
          <w:sz w:val="24"/>
          <w:szCs w:val="24"/>
        </w:rPr>
      </w:pPr>
      <w:r w:rsidRPr="00D85F4C">
        <w:rPr>
          <w:sz w:val="24"/>
          <w:szCs w:val="24"/>
        </w:rPr>
        <w:t>Элементы содержания и представления свидетельств</w:t>
      </w:r>
    </w:p>
    <w:p w14:paraId="7A641965" w14:textId="77777777" w:rsidR="00D85F4C" w:rsidRPr="00D85F4C" w:rsidRDefault="00D85F4C" w:rsidP="00D85F4C">
      <w:pPr>
        <w:ind w:firstLine="567"/>
        <w:rPr>
          <w:sz w:val="24"/>
          <w:szCs w:val="24"/>
        </w:rPr>
      </w:pPr>
      <w:r w:rsidRPr="00D85F4C">
        <w:rPr>
          <w:sz w:val="24"/>
          <w:szCs w:val="24"/>
        </w:rPr>
        <w:t>ALC_LCD.2.1C</w:t>
      </w:r>
    </w:p>
    <w:p w14:paraId="6D2F24B6" w14:textId="77777777" w:rsidR="00D85F4C" w:rsidRPr="00D85F4C" w:rsidRDefault="00D85F4C" w:rsidP="00D85F4C">
      <w:pPr>
        <w:ind w:firstLine="567"/>
        <w:rPr>
          <w:sz w:val="24"/>
          <w:szCs w:val="24"/>
        </w:rPr>
      </w:pPr>
      <w:r w:rsidRPr="00D85F4C">
        <w:rPr>
          <w:sz w:val="24"/>
          <w:szCs w:val="24"/>
        </w:rPr>
        <w:t>Документация по определению жизненного цикла должна содержать описание модели, применяемой при разработке и сопровождении ОО, в том числе детализацию арифметических параметров и/или метрик, используемых для измерения качества ОО и/или его разработки.</w:t>
      </w:r>
    </w:p>
    <w:p w14:paraId="44A03F0C" w14:textId="77777777" w:rsidR="00D85F4C" w:rsidRPr="00D85F4C" w:rsidRDefault="00D85F4C" w:rsidP="00D85F4C">
      <w:pPr>
        <w:ind w:firstLine="567"/>
        <w:rPr>
          <w:sz w:val="24"/>
          <w:szCs w:val="24"/>
        </w:rPr>
      </w:pPr>
      <w:r w:rsidRPr="00D85F4C">
        <w:rPr>
          <w:sz w:val="24"/>
          <w:szCs w:val="24"/>
        </w:rPr>
        <w:t>ALC_LCD.2.2C</w:t>
      </w:r>
    </w:p>
    <w:p w14:paraId="529F7C9C" w14:textId="77777777" w:rsidR="00D85F4C" w:rsidRPr="00D85F4C" w:rsidRDefault="00D85F4C" w:rsidP="00D85F4C">
      <w:pPr>
        <w:ind w:firstLine="567"/>
        <w:rPr>
          <w:sz w:val="24"/>
          <w:szCs w:val="24"/>
        </w:rPr>
      </w:pPr>
      <w:r w:rsidRPr="00D85F4C">
        <w:rPr>
          <w:sz w:val="24"/>
          <w:szCs w:val="24"/>
        </w:rPr>
        <w:t>В модели жизненного цикла должен быть обеспечен необходимый контроль над разработкой и сопровождением ОО.</w:t>
      </w:r>
    </w:p>
    <w:p w14:paraId="4B7C50ED" w14:textId="77777777" w:rsidR="00D85F4C" w:rsidRPr="00D85F4C" w:rsidRDefault="00D85F4C" w:rsidP="00D85F4C">
      <w:pPr>
        <w:ind w:firstLine="567"/>
        <w:rPr>
          <w:sz w:val="24"/>
          <w:szCs w:val="24"/>
        </w:rPr>
      </w:pPr>
      <w:r w:rsidRPr="00D85F4C">
        <w:rPr>
          <w:sz w:val="24"/>
          <w:szCs w:val="24"/>
        </w:rPr>
        <w:t>ALC_LCD.2.3C</w:t>
      </w:r>
    </w:p>
    <w:p w14:paraId="7B396F48" w14:textId="77777777" w:rsidR="00D85F4C" w:rsidRPr="00D85F4C" w:rsidRDefault="00D85F4C" w:rsidP="00D85F4C">
      <w:pPr>
        <w:ind w:firstLine="567"/>
        <w:rPr>
          <w:sz w:val="24"/>
          <w:szCs w:val="24"/>
        </w:rPr>
      </w:pPr>
      <w:r w:rsidRPr="00D85F4C">
        <w:rPr>
          <w:sz w:val="24"/>
          <w:szCs w:val="24"/>
        </w:rPr>
        <w:t>В документации по выходным данным жизненного цикла должны быть представлены результаты измерения качества разработки ОО с использованием стандартизированной модели.</w:t>
      </w:r>
    </w:p>
    <w:p w14:paraId="656F1F88" w14:textId="77777777" w:rsidR="00D85F4C" w:rsidRPr="00D85F4C" w:rsidRDefault="00D85F4C" w:rsidP="00D85F4C">
      <w:pPr>
        <w:ind w:firstLine="567"/>
        <w:rPr>
          <w:sz w:val="24"/>
          <w:szCs w:val="24"/>
        </w:rPr>
      </w:pPr>
      <w:r w:rsidRPr="00D85F4C">
        <w:rPr>
          <w:sz w:val="24"/>
          <w:szCs w:val="24"/>
        </w:rPr>
        <w:t>Элементы действий оценщика</w:t>
      </w:r>
    </w:p>
    <w:p w14:paraId="73198057" w14:textId="77777777" w:rsidR="00D85F4C" w:rsidRPr="00D85F4C" w:rsidRDefault="00D85F4C" w:rsidP="00D85F4C">
      <w:pPr>
        <w:ind w:firstLine="567"/>
        <w:rPr>
          <w:sz w:val="24"/>
          <w:szCs w:val="24"/>
        </w:rPr>
      </w:pPr>
      <w:r w:rsidRPr="00D85F4C">
        <w:rPr>
          <w:sz w:val="24"/>
          <w:szCs w:val="24"/>
        </w:rPr>
        <w:t>ALC_LCD.2.1E</w:t>
      </w:r>
    </w:p>
    <w:p w14:paraId="345D84F0" w14:textId="77777777" w:rsidR="00D85F4C" w:rsidRPr="00D85F4C" w:rsidRDefault="00D85F4C" w:rsidP="00D85F4C">
      <w:pPr>
        <w:ind w:firstLine="567"/>
        <w:rPr>
          <w:sz w:val="24"/>
          <w:szCs w:val="24"/>
        </w:rPr>
      </w:pPr>
      <w:r w:rsidRPr="00D85F4C">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02C1C46E" w14:textId="77777777" w:rsidR="00D85F4C" w:rsidRPr="00D85F4C" w:rsidRDefault="00D85F4C" w:rsidP="00D85F4C">
      <w:pPr>
        <w:ind w:firstLine="567"/>
        <w:rPr>
          <w:sz w:val="24"/>
          <w:szCs w:val="24"/>
        </w:rPr>
      </w:pPr>
      <w:r w:rsidRPr="00D85F4C">
        <w:rPr>
          <w:sz w:val="24"/>
          <w:szCs w:val="24"/>
        </w:rPr>
        <w:t>ALC_LCD.2.2E</w:t>
      </w:r>
    </w:p>
    <w:p w14:paraId="5E99703F" w14:textId="77777777" w:rsidR="00D85F4C" w:rsidRPr="00D85F4C" w:rsidRDefault="00D85F4C" w:rsidP="00D85F4C">
      <w:pPr>
        <w:ind w:firstLine="567"/>
        <w:rPr>
          <w:sz w:val="24"/>
          <w:szCs w:val="24"/>
        </w:rPr>
      </w:pPr>
      <w:r w:rsidRPr="00D85F4C">
        <w:rPr>
          <w:sz w:val="24"/>
          <w:szCs w:val="24"/>
        </w:rPr>
        <w:t>Оценщик должен подтвердить, что измерения процессов разработки ОО и связанных с безопасностью свойств ОО способствуют улучшениям процессов разработки и/или самого ОО.</w:t>
      </w:r>
    </w:p>
    <w:p w14:paraId="3F741B3F" w14:textId="77777777" w:rsidR="00D85F4C" w:rsidRPr="00D85F4C" w:rsidRDefault="00D85F4C" w:rsidP="00D85F4C">
      <w:pPr>
        <w:ind w:firstLine="567"/>
        <w:rPr>
          <w:sz w:val="24"/>
          <w:szCs w:val="24"/>
        </w:rPr>
      </w:pPr>
    </w:p>
    <w:p w14:paraId="6446221E" w14:textId="77777777" w:rsidR="00D85F4C" w:rsidRPr="005D07B7" w:rsidRDefault="00D85F4C" w:rsidP="00D85F4C">
      <w:pPr>
        <w:ind w:firstLine="567"/>
        <w:rPr>
          <w:b/>
          <w:bCs/>
          <w:sz w:val="24"/>
          <w:szCs w:val="24"/>
        </w:rPr>
      </w:pPr>
      <w:r w:rsidRPr="005D07B7">
        <w:rPr>
          <w:b/>
          <w:bCs/>
          <w:sz w:val="24"/>
          <w:szCs w:val="24"/>
        </w:rPr>
        <w:t>12.8 Артефакты разработки ОО (ALC_TDA)</w:t>
      </w:r>
    </w:p>
    <w:p w14:paraId="6AC05336" w14:textId="77777777" w:rsidR="005D07B7" w:rsidRPr="005D07B7" w:rsidRDefault="005D07B7" w:rsidP="00D85F4C">
      <w:pPr>
        <w:ind w:firstLine="567"/>
        <w:rPr>
          <w:b/>
          <w:bCs/>
          <w:sz w:val="24"/>
          <w:szCs w:val="24"/>
        </w:rPr>
      </w:pPr>
    </w:p>
    <w:p w14:paraId="7197B7C1" w14:textId="5E39CED3" w:rsidR="00D85F4C" w:rsidRPr="005D07B7" w:rsidRDefault="00D85F4C" w:rsidP="00D85F4C">
      <w:pPr>
        <w:ind w:firstLine="567"/>
        <w:rPr>
          <w:b/>
          <w:bCs/>
          <w:sz w:val="24"/>
          <w:szCs w:val="24"/>
        </w:rPr>
      </w:pPr>
      <w:r w:rsidRPr="005D07B7">
        <w:rPr>
          <w:b/>
          <w:bCs/>
          <w:sz w:val="24"/>
          <w:szCs w:val="24"/>
        </w:rPr>
        <w:t>12.8.1 Цели</w:t>
      </w:r>
    </w:p>
    <w:p w14:paraId="3F2DE1BC" w14:textId="77777777" w:rsidR="005D07B7" w:rsidRDefault="005D07B7" w:rsidP="00D85F4C">
      <w:pPr>
        <w:ind w:firstLine="567"/>
        <w:rPr>
          <w:sz w:val="24"/>
          <w:szCs w:val="24"/>
        </w:rPr>
      </w:pPr>
    </w:p>
    <w:p w14:paraId="647165AA" w14:textId="2D1CA68B" w:rsidR="00D85F4C" w:rsidRPr="00D85F4C" w:rsidRDefault="00D85F4C" w:rsidP="00D85F4C">
      <w:pPr>
        <w:ind w:firstLine="567"/>
        <w:rPr>
          <w:sz w:val="24"/>
          <w:szCs w:val="24"/>
        </w:rPr>
      </w:pPr>
      <w:r w:rsidRPr="00D85F4C">
        <w:rPr>
          <w:sz w:val="24"/>
          <w:szCs w:val="24"/>
        </w:rPr>
        <w:t>Данное семейство стремится добавить доверия к процессу разработки или развитию. Он фокусируется на создании определенных артефактов в процессе разработки. Эти артефакты используются позднее для оценки степени надежности процесса разработки. Это доверие реализуется посредством проверки сгенерированных артефактов на предмет подтверждения того, что они являются достаточным доказательством для надежной разработки.</w:t>
      </w:r>
    </w:p>
    <w:p w14:paraId="6D562304" w14:textId="77777777" w:rsidR="00D85F4C" w:rsidRPr="00D85F4C" w:rsidRDefault="00D85F4C" w:rsidP="00D85F4C">
      <w:pPr>
        <w:ind w:firstLine="567"/>
        <w:rPr>
          <w:sz w:val="24"/>
          <w:szCs w:val="24"/>
        </w:rPr>
      </w:pPr>
      <w:r w:rsidRPr="00D85F4C">
        <w:rPr>
          <w:sz w:val="24"/>
          <w:szCs w:val="24"/>
        </w:rPr>
        <w:t>Это семейство вводит методы разработки в процесс разработки для создания необходимых артефактов для реализации надежной разработки. Если требование в этом семействе явно не определяет использование автоматизации для создания требуемых артефактов, разработчик может выполнить соответствующую практику вручную или использовать некоторую интегрированную автоматизацию в процессе разработки, или использовать гибридный метод того и другого. Ожидается, что степень доверия к процессу разработки пропорциональна степени внедрения автоматизации для реализации соответствующей практики в процессе разработки.</w:t>
      </w:r>
    </w:p>
    <w:p w14:paraId="1C8A3EC0" w14:textId="77777777" w:rsidR="00D85F4C" w:rsidRPr="00D85F4C" w:rsidRDefault="00D85F4C" w:rsidP="00D85F4C">
      <w:pPr>
        <w:ind w:firstLine="567"/>
        <w:rPr>
          <w:sz w:val="24"/>
          <w:szCs w:val="24"/>
        </w:rPr>
      </w:pPr>
      <w:r w:rsidRPr="00D85F4C">
        <w:rPr>
          <w:sz w:val="24"/>
          <w:szCs w:val="24"/>
        </w:rPr>
        <w:t>Это семейство также связано с семейством ALC_TAT. Поскольку ALC_TAT фокусируется на аспекте инструментов и методов разработки, анализа и реализации ОО, он обеспечивает необходимый конте</w:t>
      </w:r>
      <w:proofErr w:type="gramStart"/>
      <w:r w:rsidRPr="00D85F4C">
        <w:rPr>
          <w:sz w:val="24"/>
          <w:szCs w:val="24"/>
        </w:rPr>
        <w:t>кст пр</w:t>
      </w:r>
      <w:proofErr w:type="gramEnd"/>
      <w:r w:rsidRPr="00D85F4C">
        <w:rPr>
          <w:sz w:val="24"/>
          <w:szCs w:val="24"/>
        </w:rPr>
        <w:t>и описании практик этого семейства, внедряемых в процесс разработки.</w:t>
      </w:r>
    </w:p>
    <w:p w14:paraId="7E960D9C" w14:textId="77777777" w:rsidR="00D85F4C" w:rsidRPr="00D85F4C" w:rsidRDefault="00D85F4C" w:rsidP="00D85F4C">
      <w:pPr>
        <w:ind w:firstLine="567"/>
        <w:rPr>
          <w:sz w:val="24"/>
          <w:szCs w:val="24"/>
        </w:rPr>
      </w:pPr>
    </w:p>
    <w:p w14:paraId="5D950CE9" w14:textId="77777777" w:rsidR="00D85F4C" w:rsidRPr="005D07B7" w:rsidRDefault="00D85F4C" w:rsidP="00D85F4C">
      <w:pPr>
        <w:ind w:firstLine="567"/>
        <w:rPr>
          <w:b/>
          <w:bCs/>
          <w:sz w:val="24"/>
          <w:szCs w:val="24"/>
        </w:rPr>
      </w:pPr>
      <w:r w:rsidRPr="005D07B7">
        <w:rPr>
          <w:b/>
          <w:bCs/>
          <w:sz w:val="24"/>
          <w:szCs w:val="24"/>
        </w:rPr>
        <w:t>12.8.2 Ранжирование компонентов</w:t>
      </w:r>
    </w:p>
    <w:p w14:paraId="4A1B42EA" w14:textId="77777777" w:rsidR="005D07B7" w:rsidRDefault="005D07B7" w:rsidP="00D85F4C">
      <w:pPr>
        <w:ind w:firstLine="567"/>
        <w:rPr>
          <w:sz w:val="24"/>
          <w:szCs w:val="24"/>
        </w:rPr>
      </w:pPr>
    </w:p>
    <w:p w14:paraId="3A1D2E92" w14:textId="6F45214C" w:rsidR="00D85F4C" w:rsidRPr="00D85F4C" w:rsidRDefault="00D85F4C" w:rsidP="00D85F4C">
      <w:pPr>
        <w:ind w:firstLine="567"/>
        <w:rPr>
          <w:sz w:val="24"/>
          <w:szCs w:val="24"/>
        </w:rPr>
      </w:pPr>
      <w:r w:rsidRPr="00D85F4C">
        <w:rPr>
          <w:sz w:val="24"/>
          <w:szCs w:val="24"/>
        </w:rPr>
        <w:t xml:space="preserve">Компоненты этого семейства ранжируются на основе увеличения перекрестной </w:t>
      </w:r>
      <w:r w:rsidRPr="00D85F4C">
        <w:rPr>
          <w:sz w:val="24"/>
          <w:szCs w:val="24"/>
        </w:rPr>
        <w:lastRenderedPageBreak/>
        <w:t xml:space="preserve">проверки на соответствие соответствующим свидетельствам </w:t>
      </w:r>
      <w:proofErr w:type="gramStart"/>
      <w:r w:rsidRPr="00D85F4C">
        <w:rPr>
          <w:sz w:val="24"/>
          <w:szCs w:val="24"/>
        </w:rPr>
        <w:t>компонентов других семейств других классов обеспечения безопасности</w:t>
      </w:r>
      <w:proofErr w:type="gramEnd"/>
      <w:r w:rsidRPr="00D85F4C">
        <w:rPr>
          <w:sz w:val="24"/>
          <w:szCs w:val="24"/>
        </w:rPr>
        <w:t>.</w:t>
      </w:r>
    </w:p>
    <w:p w14:paraId="0C906E69" w14:textId="77777777" w:rsidR="00D85F4C" w:rsidRPr="00D85F4C" w:rsidRDefault="00D85F4C" w:rsidP="00D85F4C">
      <w:pPr>
        <w:ind w:firstLine="567"/>
        <w:rPr>
          <w:sz w:val="24"/>
          <w:szCs w:val="24"/>
        </w:rPr>
      </w:pPr>
    </w:p>
    <w:p w14:paraId="1BE85DAE" w14:textId="77777777" w:rsidR="00D85F4C" w:rsidRPr="005D07B7" w:rsidRDefault="00D85F4C" w:rsidP="00D85F4C">
      <w:pPr>
        <w:ind w:firstLine="567"/>
        <w:rPr>
          <w:b/>
          <w:bCs/>
          <w:sz w:val="24"/>
          <w:szCs w:val="24"/>
        </w:rPr>
      </w:pPr>
      <w:r w:rsidRPr="005D07B7">
        <w:rPr>
          <w:b/>
          <w:bCs/>
          <w:sz w:val="24"/>
          <w:szCs w:val="24"/>
        </w:rPr>
        <w:t>12.8.3 Замечания по применению</w:t>
      </w:r>
    </w:p>
    <w:p w14:paraId="273E15D0" w14:textId="77777777" w:rsidR="005D07B7" w:rsidRDefault="005D07B7" w:rsidP="00D85F4C">
      <w:pPr>
        <w:ind w:firstLine="567"/>
        <w:rPr>
          <w:sz w:val="24"/>
          <w:szCs w:val="24"/>
        </w:rPr>
      </w:pPr>
    </w:p>
    <w:p w14:paraId="3C5EA425" w14:textId="12E2F0D7" w:rsidR="00D85F4C" w:rsidRPr="00D85F4C" w:rsidRDefault="00D85F4C" w:rsidP="00D85F4C">
      <w:pPr>
        <w:ind w:firstLine="567"/>
        <w:rPr>
          <w:sz w:val="24"/>
          <w:szCs w:val="24"/>
        </w:rPr>
      </w:pPr>
      <w:r w:rsidRPr="00D85F4C">
        <w:rPr>
          <w:sz w:val="24"/>
          <w:szCs w:val="24"/>
        </w:rPr>
        <w:t xml:space="preserve">Требования ALC_TDA.1 обеспечивают определенную степень доверия к способности разработчика идентифицировать набор представлений реализации, который фактически использовался во время создания ОО. Такая степень доверия помогает положительно ответить на вопрос «действительно ли это исходный код для этого программного обеспечения» или «действительно ли это конструкция или описание уровня передачи регистров (RTL) для этого аппаратного обеспечения интегральной схемы» или «это действительно набор представлений реализации </w:t>
      </w:r>
      <w:proofErr w:type="gramStart"/>
      <w:r w:rsidRPr="00D85F4C">
        <w:rPr>
          <w:sz w:val="24"/>
          <w:szCs w:val="24"/>
        </w:rPr>
        <w:t>для</w:t>
      </w:r>
      <w:proofErr w:type="gramEnd"/>
      <w:r w:rsidRPr="00D85F4C">
        <w:rPr>
          <w:sz w:val="24"/>
          <w:szCs w:val="24"/>
        </w:rPr>
        <w:t xml:space="preserve"> данного ОО», что потенциально важно при оценке. Такая степень доверия строится </w:t>
      </w:r>
      <w:proofErr w:type="gramStart"/>
      <w:r w:rsidRPr="00D85F4C">
        <w:rPr>
          <w:sz w:val="24"/>
          <w:szCs w:val="24"/>
        </w:rPr>
        <w:t>на</w:t>
      </w:r>
      <w:proofErr w:type="gramEnd"/>
    </w:p>
    <w:p w14:paraId="15CBE14E" w14:textId="77777777" w:rsidR="00D85F4C" w:rsidRPr="00D85F4C" w:rsidRDefault="00D85F4C" w:rsidP="00D85F4C">
      <w:pPr>
        <w:ind w:firstLine="567"/>
        <w:rPr>
          <w:sz w:val="24"/>
          <w:szCs w:val="24"/>
        </w:rPr>
      </w:pPr>
      <w:r w:rsidRPr="00D85F4C">
        <w:rPr>
          <w:sz w:val="24"/>
          <w:szCs w:val="24"/>
        </w:rPr>
        <w:t>а) время, когда набор идентификаторов представления реализации записывается или регистрируется,</w:t>
      </w:r>
    </w:p>
    <w:p w14:paraId="498F3A36" w14:textId="77777777" w:rsidR="00D85F4C" w:rsidRPr="00D85F4C" w:rsidRDefault="00D85F4C" w:rsidP="00D85F4C">
      <w:pPr>
        <w:ind w:firstLine="567"/>
        <w:rPr>
          <w:sz w:val="24"/>
          <w:szCs w:val="24"/>
        </w:rPr>
      </w:pPr>
      <w:r w:rsidRPr="00D85F4C">
        <w:rPr>
          <w:sz w:val="24"/>
          <w:szCs w:val="24"/>
        </w:rPr>
        <w:t>b) целостность и подлинность записи идентификаторов представления реализации, и</w:t>
      </w:r>
    </w:p>
    <w:p w14:paraId="16B91165" w14:textId="77777777" w:rsidR="00D85F4C" w:rsidRPr="00D85F4C" w:rsidRDefault="00D85F4C" w:rsidP="00D85F4C">
      <w:pPr>
        <w:ind w:firstLine="567"/>
        <w:rPr>
          <w:sz w:val="24"/>
          <w:szCs w:val="24"/>
        </w:rPr>
      </w:pPr>
      <w:r w:rsidRPr="00D85F4C">
        <w:rPr>
          <w:sz w:val="24"/>
          <w:szCs w:val="24"/>
        </w:rPr>
        <w:t xml:space="preserve">c) </w:t>
      </w:r>
      <w:proofErr w:type="spellStart"/>
      <w:r w:rsidRPr="00D85F4C">
        <w:rPr>
          <w:sz w:val="24"/>
          <w:szCs w:val="24"/>
        </w:rPr>
        <w:t>прослеживаемость</w:t>
      </w:r>
      <w:proofErr w:type="spellEnd"/>
      <w:r w:rsidRPr="00D85F4C">
        <w:rPr>
          <w:sz w:val="24"/>
          <w:szCs w:val="24"/>
        </w:rPr>
        <w:t xml:space="preserve"> идентификаторов представления реализации из ОО.</w:t>
      </w:r>
    </w:p>
    <w:p w14:paraId="54DD191F" w14:textId="77777777" w:rsidR="00D85F4C" w:rsidRPr="00D85F4C" w:rsidRDefault="00D85F4C" w:rsidP="00D85F4C">
      <w:pPr>
        <w:ind w:firstLine="567"/>
        <w:rPr>
          <w:sz w:val="24"/>
          <w:szCs w:val="24"/>
        </w:rPr>
      </w:pPr>
      <w:r w:rsidRPr="00D85F4C">
        <w:rPr>
          <w:sz w:val="24"/>
          <w:szCs w:val="24"/>
        </w:rPr>
        <w:t>В случае, когда некоторые элементы представления реализации также включены в список конфигурации из-за ALC_CMS.3, требования в ALC_TDA.2 гарантируют, что эти элементы представления реализации действительно идентифицируются посредством использования идентификаторов представления реализации ALC_TDA.1.</w:t>
      </w:r>
    </w:p>
    <w:p w14:paraId="41199467" w14:textId="77777777" w:rsidR="00D85F4C" w:rsidRPr="00D85F4C" w:rsidRDefault="00D85F4C" w:rsidP="00D85F4C">
      <w:pPr>
        <w:ind w:firstLine="567"/>
        <w:rPr>
          <w:sz w:val="24"/>
          <w:szCs w:val="24"/>
        </w:rPr>
      </w:pPr>
      <w:r w:rsidRPr="00D85F4C">
        <w:rPr>
          <w:sz w:val="24"/>
          <w:szCs w:val="24"/>
        </w:rPr>
        <w:t xml:space="preserve">Благодаря точной регистрации фактического представления реализации, используемого инструментами разработки в рамках ALC_TAT, это обеспечивает дополнительное свидетельство, позволяющее убедить третью сторону в том, что повторное создание ОО функционально эквивалентно </w:t>
      </w:r>
      <w:proofErr w:type="gramStart"/>
      <w:r w:rsidRPr="00D85F4C">
        <w:rPr>
          <w:sz w:val="24"/>
          <w:szCs w:val="24"/>
        </w:rPr>
        <w:t>исходному</w:t>
      </w:r>
      <w:proofErr w:type="gramEnd"/>
      <w:r w:rsidRPr="00D85F4C">
        <w:rPr>
          <w:sz w:val="24"/>
          <w:szCs w:val="24"/>
        </w:rPr>
        <w:t xml:space="preserve"> ОО.</w:t>
      </w:r>
    </w:p>
    <w:p w14:paraId="0D5EFA9A" w14:textId="77777777" w:rsidR="00D85F4C" w:rsidRPr="00D85F4C" w:rsidRDefault="00D85F4C" w:rsidP="00D85F4C">
      <w:pPr>
        <w:ind w:firstLine="567"/>
        <w:rPr>
          <w:sz w:val="24"/>
          <w:szCs w:val="24"/>
        </w:rPr>
      </w:pPr>
      <w:r w:rsidRPr="00D85F4C">
        <w:rPr>
          <w:sz w:val="24"/>
          <w:szCs w:val="24"/>
        </w:rPr>
        <w:t>Требования ALC_TDA.3 предоставляют разработчику возможность подтвердить отсутствие функциональных различий между двумя, возможно, явно разными ОО, которые были независимо сгенерированы из идентичного набора представлений реализации.</w:t>
      </w:r>
    </w:p>
    <w:p w14:paraId="0FC0AEDB" w14:textId="77777777" w:rsidR="00D85F4C" w:rsidRPr="00D85F4C" w:rsidRDefault="00D85F4C" w:rsidP="00D85F4C">
      <w:pPr>
        <w:ind w:firstLine="567"/>
        <w:rPr>
          <w:sz w:val="24"/>
          <w:szCs w:val="24"/>
        </w:rPr>
      </w:pPr>
    </w:p>
    <w:p w14:paraId="6E00B0EB" w14:textId="77777777" w:rsidR="00D85F4C" w:rsidRPr="005D07B7" w:rsidRDefault="00D85F4C" w:rsidP="00D85F4C">
      <w:pPr>
        <w:ind w:firstLine="567"/>
        <w:rPr>
          <w:b/>
          <w:bCs/>
          <w:sz w:val="24"/>
          <w:szCs w:val="24"/>
        </w:rPr>
      </w:pPr>
      <w:r w:rsidRPr="005D07B7">
        <w:rPr>
          <w:b/>
          <w:bCs/>
          <w:sz w:val="24"/>
          <w:szCs w:val="24"/>
        </w:rPr>
        <w:t>12.8.4 ALC_TDA.1 Уникально идентифицирующее представление реализации</w:t>
      </w:r>
    </w:p>
    <w:p w14:paraId="51F25C48" w14:textId="77777777" w:rsidR="005D07B7" w:rsidRDefault="005D07B7" w:rsidP="00D85F4C">
      <w:pPr>
        <w:ind w:firstLine="567"/>
        <w:rPr>
          <w:sz w:val="24"/>
          <w:szCs w:val="24"/>
        </w:rPr>
      </w:pPr>
    </w:p>
    <w:p w14:paraId="2B900B67" w14:textId="13D79EC3" w:rsidR="00D85F4C" w:rsidRPr="00D85F4C" w:rsidRDefault="00D85F4C" w:rsidP="00D85F4C">
      <w:pPr>
        <w:ind w:firstLine="567"/>
        <w:rPr>
          <w:sz w:val="24"/>
          <w:szCs w:val="24"/>
        </w:rPr>
      </w:pPr>
      <w:r w:rsidRPr="00D85F4C">
        <w:rPr>
          <w:sz w:val="24"/>
          <w:szCs w:val="24"/>
        </w:rPr>
        <w:t>Зависимости: отсутствуют.</w:t>
      </w:r>
    </w:p>
    <w:p w14:paraId="501234C6" w14:textId="77777777" w:rsidR="00D85F4C" w:rsidRPr="00D85F4C" w:rsidRDefault="00D85F4C" w:rsidP="00D85F4C">
      <w:pPr>
        <w:ind w:firstLine="567"/>
        <w:rPr>
          <w:sz w:val="24"/>
          <w:szCs w:val="24"/>
        </w:rPr>
      </w:pPr>
      <w:r w:rsidRPr="00D85F4C">
        <w:rPr>
          <w:sz w:val="24"/>
          <w:szCs w:val="24"/>
        </w:rPr>
        <w:t>Элементы действий разработчика</w:t>
      </w:r>
    </w:p>
    <w:p w14:paraId="657F7F45" w14:textId="77777777" w:rsidR="00D85F4C" w:rsidRPr="00D85F4C" w:rsidRDefault="00D85F4C" w:rsidP="00D85F4C">
      <w:pPr>
        <w:ind w:firstLine="567"/>
        <w:rPr>
          <w:sz w:val="24"/>
          <w:szCs w:val="24"/>
        </w:rPr>
      </w:pPr>
      <w:r w:rsidRPr="00D85F4C">
        <w:rPr>
          <w:sz w:val="24"/>
          <w:szCs w:val="24"/>
        </w:rPr>
        <w:t>ALC_TDA.1.1D</w:t>
      </w:r>
    </w:p>
    <w:p w14:paraId="6742771F" w14:textId="77777777" w:rsidR="00D85F4C" w:rsidRPr="00D85F4C" w:rsidRDefault="00D85F4C" w:rsidP="00D85F4C">
      <w:pPr>
        <w:ind w:firstLine="567"/>
        <w:rPr>
          <w:sz w:val="24"/>
          <w:szCs w:val="24"/>
        </w:rPr>
      </w:pPr>
      <w:r w:rsidRPr="00D85F4C">
        <w:rPr>
          <w:sz w:val="24"/>
          <w:szCs w:val="24"/>
        </w:rPr>
        <w:t>Разработчик должен идентифицировать отдельные элементы представления реализации ОО для записи списка уникальных идентификаторов представления реализации ОО по мере того, как средство разработки генерирует ОО.</w:t>
      </w:r>
    </w:p>
    <w:p w14:paraId="7BE0C02B" w14:textId="77777777" w:rsidR="00D85F4C" w:rsidRPr="00D85F4C" w:rsidRDefault="00D85F4C" w:rsidP="00D85F4C">
      <w:pPr>
        <w:ind w:firstLine="567"/>
        <w:rPr>
          <w:sz w:val="24"/>
          <w:szCs w:val="24"/>
        </w:rPr>
      </w:pPr>
      <w:r w:rsidRPr="00D85F4C">
        <w:rPr>
          <w:sz w:val="24"/>
          <w:szCs w:val="24"/>
        </w:rPr>
        <w:t>ALC_TDA.1.2D</w:t>
      </w:r>
    </w:p>
    <w:p w14:paraId="78391EA3" w14:textId="77777777" w:rsidR="00D85F4C" w:rsidRPr="00D85F4C" w:rsidRDefault="00D85F4C" w:rsidP="00D85F4C">
      <w:pPr>
        <w:ind w:firstLine="567"/>
        <w:rPr>
          <w:sz w:val="24"/>
          <w:szCs w:val="24"/>
        </w:rPr>
      </w:pPr>
      <w:r w:rsidRPr="00D85F4C">
        <w:rPr>
          <w:sz w:val="24"/>
          <w:szCs w:val="24"/>
        </w:rPr>
        <w:t>Разработчик должен использовать текущую дату и время для отметки времени в списке уникальных идентификаторов представления реализации ОО, записанных во время генерации ОО.</w:t>
      </w:r>
    </w:p>
    <w:p w14:paraId="42595E82" w14:textId="77777777" w:rsidR="00D85F4C" w:rsidRPr="00D85F4C" w:rsidRDefault="00D85F4C" w:rsidP="00D85F4C">
      <w:pPr>
        <w:ind w:firstLine="567"/>
        <w:rPr>
          <w:sz w:val="24"/>
          <w:szCs w:val="24"/>
        </w:rPr>
      </w:pPr>
      <w:r w:rsidRPr="00D85F4C">
        <w:rPr>
          <w:sz w:val="24"/>
          <w:szCs w:val="24"/>
        </w:rPr>
        <w:t>ALC_TDA.1.3D</w:t>
      </w:r>
    </w:p>
    <w:p w14:paraId="798B6E79" w14:textId="77777777" w:rsidR="00D85F4C" w:rsidRPr="00D85F4C" w:rsidRDefault="00D85F4C" w:rsidP="00D85F4C">
      <w:pPr>
        <w:ind w:firstLine="567"/>
        <w:rPr>
          <w:sz w:val="24"/>
          <w:szCs w:val="24"/>
        </w:rPr>
      </w:pPr>
      <w:r w:rsidRPr="00D85F4C">
        <w:rPr>
          <w:sz w:val="24"/>
          <w:szCs w:val="24"/>
        </w:rPr>
        <w:t>Разработчик должен поддерживать целостность списка уникальных идентификаторов представления реализации ОО, записанных во время генерации ОО.</w:t>
      </w:r>
    </w:p>
    <w:p w14:paraId="751A2292" w14:textId="77777777" w:rsidR="00D85F4C" w:rsidRPr="00D85F4C" w:rsidRDefault="00D85F4C" w:rsidP="00D85F4C">
      <w:pPr>
        <w:ind w:firstLine="567"/>
        <w:rPr>
          <w:sz w:val="24"/>
          <w:szCs w:val="24"/>
        </w:rPr>
      </w:pPr>
      <w:r w:rsidRPr="00D85F4C">
        <w:rPr>
          <w:sz w:val="24"/>
          <w:szCs w:val="24"/>
        </w:rPr>
        <w:t>ALC_TDA.1.4D</w:t>
      </w:r>
    </w:p>
    <w:p w14:paraId="06AD3CBE" w14:textId="77777777" w:rsidR="00D85F4C" w:rsidRPr="00D85F4C" w:rsidRDefault="00D85F4C" w:rsidP="00D85F4C">
      <w:pPr>
        <w:ind w:firstLine="567"/>
        <w:rPr>
          <w:sz w:val="24"/>
          <w:szCs w:val="24"/>
        </w:rPr>
      </w:pPr>
      <w:r w:rsidRPr="00D85F4C">
        <w:rPr>
          <w:sz w:val="24"/>
          <w:szCs w:val="24"/>
        </w:rPr>
        <w:t>Разработчик должен обеспечить подлинность списка уникальных идентификаторов представления реализации ОО, записанных во время генерации ОО, с сохранением информации о происхождении (автора).</w:t>
      </w:r>
    </w:p>
    <w:p w14:paraId="3F0008AF" w14:textId="77777777" w:rsidR="00D85F4C" w:rsidRPr="00D85F4C" w:rsidRDefault="00D85F4C" w:rsidP="00D85F4C">
      <w:pPr>
        <w:ind w:firstLine="567"/>
        <w:rPr>
          <w:sz w:val="24"/>
          <w:szCs w:val="24"/>
        </w:rPr>
      </w:pPr>
      <w:r w:rsidRPr="00D85F4C">
        <w:rPr>
          <w:sz w:val="24"/>
          <w:szCs w:val="24"/>
        </w:rPr>
        <w:t>ALC_TDA.1.5D</w:t>
      </w:r>
    </w:p>
    <w:p w14:paraId="7F59FC3C" w14:textId="77777777" w:rsidR="00D85F4C" w:rsidRPr="00D85F4C" w:rsidRDefault="00D85F4C" w:rsidP="00D85F4C">
      <w:pPr>
        <w:ind w:firstLine="567"/>
        <w:rPr>
          <w:sz w:val="24"/>
          <w:szCs w:val="24"/>
        </w:rPr>
      </w:pPr>
      <w:r w:rsidRPr="00D85F4C">
        <w:rPr>
          <w:sz w:val="24"/>
          <w:szCs w:val="24"/>
        </w:rPr>
        <w:lastRenderedPageBreak/>
        <w:t>Разработчик должен иметь возможность проследить путь от ОО до списка уникальных идентификаторов представления реализации ОО, записанных во время генерации ОО.</w:t>
      </w:r>
    </w:p>
    <w:p w14:paraId="3A2E81C2" w14:textId="77777777" w:rsidR="00D85F4C" w:rsidRPr="00D85F4C" w:rsidRDefault="00D85F4C" w:rsidP="00D85F4C">
      <w:pPr>
        <w:ind w:firstLine="567"/>
        <w:rPr>
          <w:sz w:val="24"/>
          <w:szCs w:val="24"/>
        </w:rPr>
      </w:pPr>
      <w:r w:rsidRPr="00D85F4C">
        <w:rPr>
          <w:sz w:val="24"/>
          <w:szCs w:val="24"/>
        </w:rPr>
        <w:t>ALC_TDA.1.6D</w:t>
      </w:r>
    </w:p>
    <w:p w14:paraId="2534C1F9" w14:textId="77777777" w:rsidR="00D85F4C" w:rsidRPr="00D85F4C" w:rsidRDefault="00D85F4C" w:rsidP="00D85F4C">
      <w:pPr>
        <w:ind w:firstLine="567"/>
        <w:rPr>
          <w:sz w:val="24"/>
          <w:szCs w:val="24"/>
        </w:rPr>
      </w:pPr>
      <w:r w:rsidRPr="00D85F4C">
        <w:rPr>
          <w:sz w:val="24"/>
          <w:szCs w:val="24"/>
        </w:rPr>
        <w:t>Разработчик должен подготовить и предоставить документацию, описывающую</w:t>
      </w:r>
    </w:p>
    <w:p w14:paraId="740246C5" w14:textId="77777777" w:rsidR="00D85F4C" w:rsidRPr="00D85F4C" w:rsidRDefault="00D85F4C" w:rsidP="00D85F4C">
      <w:pPr>
        <w:ind w:firstLine="567"/>
        <w:rPr>
          <w:sz w:val="24"/>
          <w:szCs w:val="24"/>
        </w:rPr>
      </w:pPr>
      <w:r w:rsidRPr="00D85F4C">
        <w:rPr>
          <w:sz w:val="24"/>
          <w:szCs w:val="24"/>
        </w:rPr>
        <w:t>а) создание разработчиком списка уникальных идентификаторов представления реализации ОО, как записано;</w:t>
      </w:r>
    </w:p>
    <w:p w14:paraId="1661E130" w14:textId="77777777" w:rsidR="00D85F4C" w:rsidRPr="00D85F4C" w:rsidRDefault="00D85F4C" w:rsidP="00D85F4C">
      <w:pPr>
        <w:ind w:firstLine="567"/>
        <w:rPr>
          <w:sz w:val="24"/>
          <w:szCs w:val="24"/>
        </w:rPr>
      </w:pPr>
      <w:r w:rsidRPr="00D85F4C">
        <w:rPr>
          <w:sz w:val="24"/>
          <w:szCs w:val="24"/>
        </w:rPr>
        <w:t>b) временная метка разработчика применяется к списку уникальных идентификаторов представления реализации ОО, записанных во время генерации ОО;</w:t>
      </w:r>
    </w:p>
    <w:p w14:paraId="4408BE63" w14:textId="77777777" w:rsidR="00D85F4C" w:rsidRPr="00D85F4C" w:rsidRDefault="00D85F4C" w:rsidP="00D85F4C">
      <w:pPr>
        <w:ind w:firstLine="567"/>
        <w:rPr>
          <w:sz w:val="24"/>
          <w:szCs w:val="24"/>
        </w:rPr>
      </w:pPr>
      <w:r w:rsidRPr="00D85F4C">
        <w:rPr>
          <w:sz w:val="24"/>
          <w:szCs w:val="24"/>
        </w:rPr>
        <w:t>c) ведение информации о происхождении (автора) списка уникальных идентификаторов представления реализации ОО, записанных во время генерации ОО;</w:t>
      </w:r>
    </w:p>
    <w:p w14:paraId="1E7CAE8A" w14:textId="77777777" w:rsidR="00D85F4C" w:rsidRPr="00D85F4C" w:rsidRDefault="00D85F4C" w:rsidP="00D85F4C">
      <w:pPr>
        <w:ind w:firstLine="567"/>
        <w:rPr>
          <w:sz w:val="24"/>
          <w:szCs w:val="24"/>
        </w:rPr>
      </w:pPr>
      <w:r w:rsidRPr="00D85F4C">
        <w:rPr>
          <w:sz w:val="24"/>
          <w:szCs w:val="24"/>
        </w:rPr>
        <w:t xml:space="preserve">d) поддержание </w:t>
      </w:r>
      <w:proofErr w:type="gramStart"/>
      <w:r w:rsidRPr="00D85F4C">
        <w:rPr>
          <w:sz w:val="24"/>
          <w:szCs w:val="24"/>
        </w:rPr>
        <w:t>целостности списка уникальных идентификаторов представления реализации</w:t>
      </w:r>
      <w:proofErr w:type="gramEnd"/>
      <w:r w:rsidRPr="00D85F4C">
        <w:rPr>
          <w:sz w:val="24"/>
          <w:szCs w:val="24"/>
        </w:rPr>
        <w:t xml:space="preserve"> ОО, записанных во время генерации ОО, а также связанной с ним временной метки и информации (автора) о происхождении;</w:t>
      </w:r>
    </w:p>
    <w:p w14:paraId="30409E0E" w14:textId="77777777" w:rsidR="00D85F4C" w:rsidRPr="00D85F4C" w:rsidRDefault="00D85F4C" w:rsidP="00D85F4C">
      <w:pPr>
        <w:ind w:firstLine="567"/>
        <w:rPr>
          <w:sz w:val="24"/>
          <w:szCs w:val="24"/>
        </w:rPr>
      </w:pPr>
      <w:r w:rsidRPr="00D85F4C">
        <w:rPr>
          <w:sz w:val="24"/>
          <w:szCs w:val="24"/>
        </w:rPr>
        <w:t>e) механизм разработчика для отслеживания от ОО до списка уникальных идентификаторов представления реализации ОО, записанных во время генерации ОО.</w:t>
      </w:r>
    </w:p>
    <w:p w14:paraId="39FC4239" w14:textId="77777777" w:rsidR="00D85F4C" w:rsidRPr="00D85F4C" w:rsidRDefault="00D85F4C" w:rsidP="00D85F4C">
      <w:pPr>
        <w:ind w:firstLine="567"/>
        <w:rPr>
          <w:sz w:val="24"/>
          <w:szCs w:val="24"/>
        </w:rPr>
      </w:pPr>
      <w:r w:rsidRPr="00D85F4C">
        <w:rPr>
          <w:sz w:val="24"/>
          <w:szCs w:val="24"/>
        </w:rPr>
        <w:t>Элементы контента и презентации</w:t>
      </w:r>
    </w:p>
    <w:p w14:paraId="1D8554F5" w14:textId="77777777" w:rsidR="00D85F4C" w:rsidRPr="00D85F4C" w:rsidRDefault="00D85F4C" w:rsidP="00D85F4C">
      <w:pPr>
        <w:ind w:firstLine="567"/>
        <w:rPr>
          <w:sz w:val="24"/>
          <w:szCs w:val="24"/>
        </w:rPr>
      </w:pPr>
      <w:r w:rsidRPr="00D85F4C">
        <w:rPr>
          <w:sz w:val="24"/>
          <w:szCs w:val="24"/>
        </w:rPr>
        <w:t>ALC_TDA.1.1C</w:t>
      </w:r>
    </w:p>
    <w:p w14:paraId="1F190316" w14:textId="77777777" w:rsidR="00D85F4C" w:rsidRPr="00D85F4C" w:rsidRDefault="00D85F4C" w:rsidP="00D85F4C">
      <w:pPr>
        <w:ind w:firstLine="567"/>
        <w:rPr>
          <w:sz w:val="24"/>
          <w:szCs w:val="24"/>
        </w:rPr>
      </w:pPr>
      <w:r w:rsidRPr="00D85F4C">
        <w:rPr>
          <w:sz w:val="24"/>
          <w:szCs w:val="24"/>
        </w:rPr>
        <w:t>Список уникальных идентификаторов представления реализации ОО, записанных во время генерации ОО, должен демонстрировать соответствие между идентификаторами элементов представления реализации ОО и именами элементов представления реализации ОО.</w:t>
      </w:r>
    </w:p>
    <w:p w14:paraId="1D9832CB" w14:textId="77777777" w:rsidR="00D85F4C" w:rsidRPr="00D85F4C" w:rsidRDefault="00D85F4C" w:rsidP="00D85F4C">
      <w:pPr>
        <w:ind w:firstLine="567"/>
        <w:rPr>
          <w:sz w:val="24"/>
          <w:szCs w:val="24"/>
        </w:rPr>
      </w:pPr>
      <w:r w:rsidRPr="00D85F4C">
        <w:rPr>
          <w:sz w:val="24"/>
          <w:szCs w:val="24"/>
        </w:rPr>
        <w:t>ALC_TDA.1.2C</w:t>
      </w:r>
    </w:p>
    <w:p w14:paraId="72E15A61" w14:textId="77777777" w:rsidR="00D85F4C" w:rsidRPr="00D85F4C" w:rsidRDefault="00D85F4C" w:rsidP="00D85F4C">
      <w:pPr>
        <w:ind w:firstLine="567"/>
        <w:rPr>
          <w:sz w:val="24"/>
          <w:szCs w:val="24"/>
        </w:rPr>
      </w:pPr>
      <w:r w:rsidRPr="00D85F4C">
        <w:rPr>
          <w:sz w:val="24"/>
          <w:szCs w:val="24"/>
        </w:rPr>
        <w:t>Имена элементов представления реализации ОО должны быть в той же форме, в которой они используются или на которые ссылается средство разработки для создания ОО.</w:t>
      </w:r>
    </w:p>
    <w:p w14:paraId="4A5523C3" w14:textId="77777777" w:rsidR="00D85F4C" w:rsidRPr="00D85F4C" w:rsidRDefault="00D85F4C" w:rsidP="00D85F4C">
      <w:pPr>
        <w:ind w:firstLine="567"/>
        <w:rPr>
          <w:sz w:val="24"/>
          <w:szCs w:val="24"/>
        </w:rPr>
      </w:pPr>
      <w:r w:rsidRPr="00D85F4C">
        <w:rPr>
          <w:sz w:val="24"/>
          <w:szCs w:val="24"/>
        </w:rPr>
        <w:t>ALC_TDA.1.3C</w:t>
      </w:r>
    </w:p>
    <w:p w14:paraId="3F49D8AA" w14:textId="77777777" w:rsidR="00D85F4C" w:rsidRPr="00D85F4C" w:rsidRDefault="00D85F4C" w:rsidP="00D85F4C">
      <w:pPr>
        <w:ind w:firstLine="567"/>
        <w:rPr>
          <w:sz w:val="24"/>
          <w:szCs w:val="24"/>
        </w:rPr>
      </w:pPr>
      <w:r w:rsidRPr="00D85F4C">
        <w:rPr>
          <w:sz w:val="24"/>
          <w:szCs w:val="24"/>
        </w:rPr>
        <w:t>Временная метка списка уникальных идентификаторов представления реализации ОО, записанных во время генерации ОО, должна соответствовать времени создания ОО.</w:t>
      </w:r>
    </w:p>
    <w:p w14:paraId="0F09D005" w14:textId="77777777" w:rsidR="00D85F4C" w:rsidRPr="00D85F4C" w:rsidRDefault="00D85F4C" w:rsidP="00D85F4C">
      <w:pPr>
        <w:ind w:firstLine="567"/>
        <w:rPr>
          <w:sz w:val="24"/>
          <w:szCs w:val="24"/>
        </w:rPr>
      </w:pPr>
      <w:r w:rsidRPr="00D85F4C">
        <w:rPr>
          <w:sz w:val="24"/>
          <w:szCs w:val="24"/>
        </w:rPr>
        <w:t>ALC_TDA.1.4C</w:t>
      </w:r>
    </w:p>
    <w:p w14:paraId="067E16A1" w14:textId="77777777" w:rsidR="00D85F4C" w:rsidRPr="00D85F4C" w:rsidRDefault="00D85F4C" w:rsidP="00D85F4C">
      <w:pPr>
        <w:ind w:firstLine="567"/>
        <w:rPr>
          <w:sz w:val="24"/>
          <w:szCs w:val="24"/>
        </w:rPr>
      </w:pPr>
      <w:r w:rsidRPr="00D85F4C">
        <w:rPr>
          <w:sz w:val="24"/>
          <w:szCs w:val="24"/>
        </w:rPr>
        <w:t>Информация о происхождении (автора) списка уникальных идентификаторов представления реализации ОО, записанная во время генерации ОО, должна быть согласована с информацией о происхождении (автора) ОО. Информацией о происхождении автора может быть имя филиала организации.</w:t>
      </w:r>
    </w:p>
    <w:p w14:paraId="2E36C48E" w14:textId="77777777" w:rsidR="00D85F4C" w:rsidRPr="00D85F4C" w:rsidRDefault="00D85F4C" w:rsidP="00D85F4C">
      <w:pPr>
        <w:ind w:firstLine="567"/>
        <w:rPr>
          <w:sz w:val="24"/>
          <w:szCs w:val="24"/>
        </w:rPr>
      </w:pPr>
      <w:r w:rsidRPr="00D85F4C">
        <w:rPr>
          <w:sz w:val="24"/>
          <w:szCs w:val="24"/>
        </w:rPr>
        <w:t>Элементы действий оценщика</w:t>
      </w:r>
    </w:p>
    <w:p w14:paraId="061F398E" w14:textId="77777777" w:rsidR="00D85F4C" w:rsidRPr="00D85F4C" w:rsidRDefault="00D85F4C" w:rsidP="00D85F4C">
      <w:pPr>
        <w:ind w:firstLine="567"/>
        <w:rPr>
          <w:sz w:val="24"/>
          <w:szCs w:val="24"/>
        </w:rPr>
      </w:pPr>
      <w:r w:rsidRPr="00D85F4C">
        <w:rPr>
          <w:sz w:val="24"/>
          <w:szCs w:val="24"/>
        </w:rPr>
        <w:t>ALC_TDA.1.1E</w:t>
      </w:r>
    </w:p>
    <w:p w14:paraId="76EFB860" w14:textId="77777777" w:rsidR="00D85F4C" w:rsidRPr="00D85F4C" w:rsidRDefault="00D85F4C" w:rsidP="00D85F4C">
      <w:pPr>
        <w:ind w:firstLine="567"/>
        <w:rPr>
          <w:sz w:val="24"/>
          <w:szCs w:val="24"/>
        </w:rPr>
      </w:pPr>
      <w:r w:rsidRPr="00D85F4C">
        <w:rPr>
          <w:sz w:val="24"/>
          <w:szCs w:val="24"/>
        </w:rPr>
        <w:t>Оценщик должен подтвердить, что предоставленная информация соответствует всем требованиям к содержанию и представлению доказательств.</w:t>
      </w:r>
    </w:p>
    <w:p w14:paraId="65813921" w14:textId="77777777" w:rsidR="00D85F4C" w:rsidRPr="00D85F4C" w:rsidRDefault="00D85F4C" w:rsidP="00D85F4C">
      <w:pPr>
        <w:ind w:firstLine="567"/>
        <w:rPr>
          <w:sz w:val="24"/>
          <w:szCs w:val="24"/>
        </w:rPr>
      </w:pPr>
      <w:r w:rsidRPr="00D85F4C">
        <w:rPr>
          <w:sz w:val="24"/>
          <w:szCs w:val="24"/>
        </w:rPr>
        <w:t>ALC_TDA.1.2E</w:t>
      </w:r>
    </w:p>
    <w:p w14:paraId="29798360" w14:textId="77777777" w:rsidR="00D85F4C" w:rsidRPr="00D85F4C" w:rsidRDefault="00D85F4C" w:rsidP="00D85F4C">
      <w:pPr>
        <w:ind w:firstLine="567"/>
        <w:rPr>
          <w:sz w:val="24"/>
          <w:szCs w:val="24"/>
        </w:rPr>
      </w:pPr>
      <w:r w:rsidRPr="00D85F4C">
        <w:rPr>
          <w:sz w:val="24"/>
          <w:szCs w:val="24"/>
        </w:rPr>
        <w:t>Оценщик должен подтвердить, что инструмент разработки для создания ОО способен использовать или ссылаться на имена элементов представления реализации.</w:t>
      </w:r>
    </w:p>
    <w:p w14:paraId="35B1D24B" w14:textId="77777777" w:rsidR="00D85F4C" w:rsidRPr="00D85F4C" w:rsidRDefault="00D85F4C" w:rsidP="00D85F4C">
      <w:pPr>
        <w:ind w:firstLine="567"/>
        <w:rPr>
          <w:sz w:val="24"/>
          <w:szCs w:val="24"/>
        </w:rPr>
      </w:pPr>
      <w:r w:rsidRPr="00D85F4C">
        <w:rPr>
          <w:sz w:val="24"/>
          <w:szCs w:val="24"/>
        </w:rPr>
        <w:t>ALC_TDA.1.3E</w:t>
      </w:r>
    </w:p>
    <w:p w14:paraId="01DD479D" w14:textId="77777777" w:rsidR="00D85F4C" w:rsidRPr="00D85F4C" w:rsidRDefault="00D85F4C" w:rsidP="00D85F4C">
      <w:pPr>
        <w:ind w:firstLine="567"/>
        <w:rPr>
          <w:sz w:val="24"/>
          <w:szCs w:val="24"/>
        </w:rPr>
      </w:pPr>
      <w:r w:rsidRPr="00D85F4C">
        <w:rPr>
          <w:sz w:val="24"/>
          <w:szCs w:val="24"/>
        </w:rPr>
        <w:t>Оценщик должен подтвердить, что список уникальных идентификаторов представления реализации ОО, записанный во время генерации ОО, соответствует времени создания ОО.</w:t>
      </w:r>
    </w:p>
    <w:p w14:paraId="211106A3" w14:textId="77777777" w:rsidR="00D85F4C" w:rsidRPr="00D85F4C" w:rsidRDefault="00D85F4C" w:rsidP="00D85F4C">
      <w:pPr>
        <w:ind w:firstLine="567"/>
        <w:rPr>
          <w:sz w:val="24"/>
          <w:szCs w:val="24"/>
        </w:rPr>
      </w:pPr>
      <w:r w:rsidRPr="00D85F4C">
        <w:rPr>
          <w:sz w:val="24"/>
          <w:szCs w:val="24"/>
        </w:rPr>
        <w:t>ALC_TDA.1.4E</w:t>
      </w:r>
    </w:p>
    <w:p w14:paraId="25386253" w14:textId="77777777" w:rsidR="00D85F4C" w:rsidRPr="00D85F4C" w:rsidRDefault="00D85F4C" w:rsidP="00D85F4C">
      <w:pPr>
        <w:ind w:firstLine="567"/>
        <w:rPr>
          <w:sz w:val="24"/>
          <w:szCs w:val="24"/>
        </w:rPr>
      </w:pPr>
      <w:r w:rsidRPr="00D85F4C">
        <w:rPr>
          <w:sz w:val="24"/>
          <w:szCs w:val="24"/>
        </w:rPr>
        <w:t>Оценщик должен подтвердить, что информация о происхождении (автора) списка уникальных идентификаторов представления реализации ОО, записанная во время генерации ОО, согласуется с информацией о происхождении (автора) ОО.</w:t>
      </w:r>
    </w:p>
    <w:p w14:paraId="7F20E317" w14:textId="77777777" w:rsidR="00D85F4C" w:rsidRPr="00D85F4C" w:rsidRDefault="00D85F4C" w:rsidP="00D85F4C">
      <w:pPr>
        <w:ind w:firstLine="567"/>
        <w:rPr>
          <w:sz w:val="24"/>
          <w:szCs w:val="24"/>
        </w:rPr>
      </w:pPr>
      <w:r w:rsidRPr="00D85F4C">
        <w:rPr>
          <w:sz w:val="24"/>
          <w:szCs w:val="24"/>
        </w:rPr>
        <w:t>ALC_TDA.1.5E</w:t>
      </w:r>
    </w:p>
    <w:p w14:paraId="2BB4DA80" w14:textId="77777777" w:rsidR="00D85F4C" w:rsidRPr="00D85F4C" w:rsidRDefault="00D85F4C" w:rsidP="00D85F4C">
      <w:pPr>
        <w:ind w:firstLine="567"/>
        <w:rPr>
          <w:sz w:val="24"/>
          <w:szCs w:val="24"/>
        </w:rPr>
      </w:pPr>
      <w:r w:rsidRPr="00D85F4C">
        <w:rPr>
          <w:sz w:val="24"/>
          <w:szCs w:val="24"/>
        </w:rPr>
        <w:lastRenderedPageBreak/>
        <w:t>Оценщик должен проверить целостность списка уникальных идентификаторов представления реализации ОО, записанных во время генерации ОО, а также связанной с ним временной метки и информации о происхождении (автора).</w:t>
      </w:r>
    </w:p>
    <w:p w14:paraId="542F1EC4" w14:textId="77777777" w:rsidR="00D85F4C" w:rsidRPr="00D85F4C" w:rsidRDefault="00D85F4C" w:rsidP="00D85F4C">
      <w:pPr>
        <w:ind w:firstLine="567"/>
        <w:rPr>
          <w:sz w:val="24"/>
          <w:szCs w:val="24"/>
        </w:rPr>
      </w:pPr>
      <w:r w:rsidRPr="00D85F4C">
        <w:rPr>
          <w:sz w:val="24"/>
          <w:szCs w:val="24"/>
        </w:rPr>
        <w:t>ALC_TDA.1.6E</w:t>
      </w:r>
    </w:p>
    <w:p w14:paraId="2EBC1CDF" w14:textId="77777777" w:rsidR="00D85F4C" w:rsidRPr="00D85F4C" w:rsidRDefault="00D85F4C" w:rsidP="00D85F4C">
      <w:pPr>
        <w:ind w:firstLine="567"/>
        <w:rPr>
          <w:sz w:val="24"/>
          <w:szCs w:val="24"/>
        </w:rPr>
      </w:pPr>
      <w:r w:rsidRPr="00D85F4C">
        <w:rPr>
          <w:sz w:val="24"/>
          <w:szCs w:val="24"/>
        </w:rPr>
        <w:t>Оценщик должен подтвердить способность разработчика проследить от ОО до списка уникальных идентификаторов представления реализации ОО, записанных во время генерации ОО.</w:t>
      </w:r>
    </w:p>
    <w:p w14:paraId="01AC5E6C" w14:textId="77777777" w:rsidR="00D85F4C" w:rsidRPr="00D85F4C" w:rsidRDefault="00D85F4C" w:rsidP="00D85F4C">
      <w:pPr>
        <w:ind w:firstLine="567"/>
        <w:rPr>
          <w:sz w:val="24"/>
          <w:szCs w:val="24"/>
        </w:rPr>
      </w:pPr>
    </w:p>
    <w:p w14:paraId="4CAF0CAE" w14:textId="77777777" w:rsidR="00D85F4C" w:rsidRPr="005D07B7" w:rsidRDefault="00D85F4C" w:rsidP="00D85F4C">
      <w:pPr>
        <w:ind w:firstLine="567"/>
        <w:rPr>
          <w:b/>
          <w:bCs/>
          <w:sz w:val="24"/>
          <w:szCs w:val="24"/>
        </w:rPr>
      </w:pPr>
      <w:r w:rsidRPr="005D07B7">
        <w:rPr>
          <w:b/>
          <w:bCs/>
          <w:sz w:val="24"/>
          <w:szCs w:val="24"/>
        </w:rPr>
        <w:t>12.8.5 ALC_TDA.2 Соответствующее представление области реализации CMS</w:t>
      </w:r>
    </w:p>
    <w:p w14:paraId="5DE0FEEE" w14:textId="77777777" w:rsidR="005D07B7" w:rsidRDefault="005D07B7" w:rsidP="00D85F4C">
      <w:pPr>
        <w:ind w:firstLine="567"/>
        <w:rPr>
          <w:sz w:val="24"/>
          <w:szCs w:val="24"/>
        </w:rPr>
      </w:pPr>
    </w:p>
    <w:p w14:paraId="728658EF" w14:textId="59CB0DE5" w:rsidR="00D85F4C" w:rsidRPr="00D85F4C" w:rsidRDefault="00D85F4C" w:rsidP="00D85F4C">
      <w:pPr>
        <w:ind w:firstLine="567"/>
        <w:rPr>
          <w:sz w:val="24"/>
          <w:szCs w:val="24"/>
        </w:rPr>
      </w:pPr>
      <w:r w:rsidRPr="00D85F4C">
        <w:rPr>
          <w:sz w:val="24"/>
          <w:szCs w:val="24"/>
        </w:rPr>
        <w:t>Зависимости: ALC_CMS.3 Представление реализации, охват CM</w:t>
      </w:r>
    </w:p>
    <w:p w14:paraId="270EC4FB" w14:textId="77777777" w:rsidR="00D85F4C" w:rsidRPr="00D85F4C" w:rsidRDefault="00D85F4C" w:rsidP="00D85F4C">
      <w:pPr>
        <w:ind w:firstLine="567"/>
        <w:rPr>
          <w:sz w:val="24"/>
          <w:szCs w:val="24"/>
        </w:rPr>
      </w:pPr>
      <w:r w:rsidRPr="00D85F4C">
        <w:rPr>
          <w:sz w:val="24"/>
          <w:szCs w:val="24"/>
        </w:rPr>
        <w:t>Элементы действий разработчика</w:t>
      </w:r>
    </w:p>
    <w:p w14:paraId="7CA7AA45" w14:textId="77777777" w:rsidR="00D85F4C" w:rsidRPr="00D85F4C" w:rsidRDefault="00D85F4C" w:rsidP="00D85F4C">
      <w:pPr>
        <w:ind w:firstLine="567"/>
        <w:rPr>
          <w:sz w:val="24"/>
          <w:szCs w:val="24"/>
        </w:rPr>
      </w:pPr>
      <w:r w:rsidRPr="00D85F4C">
        <w:rPr>
          <w:sz w:val="24"/>
          <w:szCs w:val="24"/>
        </w:rPr>
        <w:t>ALC_TDA.2.1D</w:t>
      </w:r>
    </w:p>
    <w:p w14:paraId="473C1825" w14:textId="77777777" w:rsidR="00D85F4C" w:rsidRPr="00D85F4C" w:rsidRDefault="00D85F4C" w:rsidP="00D85F4C">
      <w:pPr>
        <w:ind w:firstLine="567"/>
        <w:rPr>
          <w:sz w:val="24"/>
          <w:szCs w:val="24"/>
        </w:rPr>
      </w:pPr>
      <w:r w:rsidRPr="00D85F4C">
        <w:rPr>
          <w:sz w:val="24"/>
          <w:szCs w:val="24"/>
        </w:rPr>
        <w:t>Разработчик должен идентифицировать отдельные элементы представления реализации ОО для записи списка уникальных идентификаторов представления реализации ОО по мере того, как средство разработки генерирует ОО.</w:t>
      </w:r>
    </w:p>
    <w:p w14:paraId="67771FAD" w14:textId="77777777" w:rsidR="00D85F4C" w:rsidRPr="00D85F4C" w:rsidRDefault="00D85F4C" w:rsidP="00D85F4C">
      <w:pPr>
        <w:ind w:firstLine="567"/>
        <w:rPr>
          <w:sz w:val="24"/>
          <w:szCs w:val="24"/>
        </w:rPr>
      </w:pPr>
      <w:r w:rsidRPr="00D85F4C">
        <w:rPr>
          <w:sz w:val="24"/>
          <w:szCs w:val="24"/>
        </w:rPr>
        <w:t>ALC_TDA.2.2D</w:t>
      </w:r>
    </w:p>
    <w:p w14:paraId="600720B0" w14:textId="77777777" w:rsidR="00D85F4C" w:rsidRPr="00D85F4C" w:rsidRDefault="00D85F4C" w:rsidP="00D85F4C">
      <w:pPr>
        <w:ind w:firstLine="567"/>
        <w:rPr>
          <w:sz w:val="24"/>
          <w:szCs w:val="24"/>
        </w:rPr>
      </w:pPr>
      <w:r w:rsidRPr="00D85F4C">
        <w:rPr>
          <w:sz w:val="24"/>
          <w:szCs w:val="24"/>
        </w:rPr>
        <w:t>Разработчик должен использовать текущую дату и время для отметки времени в списке уникальных идентификаторов представления реализации ОО, записанных во время генерации ОО.</w:t>
      </w:r>
    </w:p>
    <w:p w14:paraId="0C7DEEE9" w14:textId="77777777" w:rsidR="00D85F4C" w:rsidRPr="00D85F4C" w:rsidRDefault="00D85F4C" w:rsidP="00D85F4C">
      <w:pPr>
        <w:ind w:firstLine="567"/>
        <w:rPr>
          <w:sz w:val="24"/>
          <w:szCs w:val="24"/>
        </w:rPr>
      </w:pPr>
      <w:r w:rsidRPr="00D85F4C">
        <w:rPr>
          <w:sz w:val="24"/>
          <w:szCs w:val="24"/>
        </w:rPr>
        <w:t>ALC_TDA.2.3D</w:t>
      </w:r>
    </w:p>
    <w:p w14:paraId="5643147E" w14:textId="77777777" w:rsidR="00D85F4C" w:rsidRPr="00D85F4C" w:rsidRDefault="00D85F4C" w:rsidP="00D85F4C">
      <w:pPr>
        <w:ind w:firstLine="567"/>
        <w:rPr>
          <w:sz w:val="24"/>
          <w:szCs w:val="24"/>
        </w:rPr>
      </w:pPr>
      <w:r w:rsidRPr="00D85F4C">
        <w:rPr>
          <w:sz w:val="24"/>
          <w:szCs w:val="24"/>
        </w:rPr>
        <w:t>Разработчик должен поддерживать целостность списка уникальных идентификаторов представления реализации ОО, записанных во время генерации ОО.</w:t>
      </w:r>
    </w:p>
    <w:p w14:paraId="66761A49" w14:textId="77777777" w:rsidR="00D85F4C" w:rsidRPr="00D85F4C" w:rsidRDefault="00D85F4C" w:rsidP="00D85F4C">
      <w:pPr>
        <w:ind w:firstLine="567"/>
        <w:rPr>
          <w:sz w:val="24"/>
          <w:szCs w:val="24"/>
        </w:rPr>
      </w:pPr>
      <w:r w:rsidRPr="00D85F4C">
        <w:rPr>
          <w:sz w:val="24"/>
          <w:szCs w:val="24"/>
        </w:rPr>
        <w:t>ALC_TDA.2.4D</w:t>
      </w:r>
    </w:p>
    <w:p w14:paraId="5BDB4DAA" w14:textId="77777777" w:rsidR="00D85F4C" w:rsidRPr="00D85F4C" w:rsidRDefault="00D85F4C" w:rsidP="00D85F4C">
      <w:pPr>
        <w:ind w:firstLine="567"/>
        <w:rPr>
          <w:sz w:val="24"/>
          <w:szCs w:val="24"/>
        </w:rPr>
      </w:pPr>
      <w:r w:rsidRPr="00D85F4C">
        <w:rPr>
          <w:sz w:val="24"/>
          <w:szCs w:val="24"/>
        </w:rPr>
        <w:t>Разработчик должен обеспечить подлинность списка уникальных идентификаторов представления реализации ОО, записанных во время генерации ОО, с сохранением информации о происхождении (автора).</w:t>
      </w:r>
    </w:p>
    <w:p w14:paraId="073F6939" w14:textId="77777777" w:rsidR="00D85F4C" w:rsidRPr="00D85F4C" w:rsidRDefault="00D85F4C" w:rsidP="00D85F4C">
      <w:pPr>
        <w:ind w:firstLine="567"/>
        <w:rPr>
          <w:sz w:val="24"/>
          <w:szCs w:val="24"/>
        </w:rPr>
      </w:pPr>
      <w:r w:rsidRPr="00D85F4C">
        <w:rPr>
          <w:sz w:val="24"/>
          <w:szCs w:val="24"/>
        </w:rPr>
        <w:t>ALC_TDA.2.5D</w:t>
      </w:r>
    </w:p>
    <w:p w14:paraId="26B469DA" w14:textId="77777777" w:rsidR="00D85F4C" w:rsidRPr="00D85F4C" w:rsidRDefault="00D85F4C" w:rsidP="00D85F4C">
      <w:pPr>
        <w:ind w:firstLine="567"/>
        <w:rPr>
          <w:sz w:val="24"/>
          <w:szCs w:val="24"/>
        </w:rPr>
      </w:pPr>
      <w:r w:rsidRPr="00D85F4C">
        <w:rPr>
          <w:sz w:val="24"/>
          <w:szCs w:val="24"/>
        </w:rPr>
        <w:t>Разработчик должен иметь возможность проследить путь от ОО до списка уникальных идентификаторов представления реализации ОО, записанных во время генерации ОО.</w:t>
      </w:r>
    </w:p>
    <w:p w14:paraId="724DA83C" w14:textId="77777777" w:rsidR="00D85F4C" w:rsidRPr="00D85F4C" w:rsidRDefault="00D85F4C" w:rsidP="00D85F4C">
      <w:pPr>
        <w:ind w:firstLine="567"/>
        <w:rPr>
          <w:sz w:val="24"/>
          <w:szCs w:val="24"/>
        </w:rPr>
      </w:pPr>
      <w:r w:rsidRPr="00D85F4C">
        <w:rPr>
          <w:sz w:val="24"/>
          <w:szCs w:val="24"/>
        </w:rPr>
        <w:t>ALC_TDA.2.6D</w:t>
      </w:r>
    </w:p>
    <w:p w14:paraId="283BF00C" w14:textId="77777777" w:rsidR="00D85F4C" w:rsidRPr="00D85F4C" w:rsidRDefault="00D85F4C" w:rsidP="00D85F4C">
      <w:pPr>
        <w:ind w:firstLine="567"/>
        <w:rPr>
          <w:sz w:val="24"/>
          <w:szCs w:val="24"/>
        </w:rPr>
      </w:pPr>
      <w:r w:rsidRPr="00D85F4C">
        <w:rPr>
          <w:sz w:val="24"/>
          <w:szCs w:val="24"/>
        </w:rPr>
        <w:t>Разработчик должен подготовить и предоставить документацию, описывающую</w:t>
      </w:r>
    </w:p>
    <w:p w14:paraId="1E74C5B7" w14:textId="77777777" w:rsidR="00D85F4C" w:rsidRPr="00D85F4C" w:rsidRDefault="00D85F4C" w:rsidP="00D85F4C">
      <w:pPr>
        <w:ind w:firstLine="567"/>
        <w:rPr>
          <w:sz w:val="24"/>
          <w:szCs w:val="24"/>
        </w:rPr>
      </w:pPr>
      <w:r w:rsidRPr="00D85F4C">
        <w:rPr>
          <w:sz w:val="24"/>
          <w:szCs w:val="24"/>
        </w:rPr>
        <w:t>а) создание разработчиком списка уникальных идентификаторов представления реализации ОО, записанных во время генерации ОО;</w:t>
      </w:r>
    </w:p>
    <w:p w14:paraId="00D1D0A8" w14:textId="77777777" w:rsidR="00D85F4C" w:rsidRPr="00D85F4C" w:rsidRDefault="00D85F4C" w:rsidP="00D85F4C">
      <w:pPr>
        <w:ind w:firstLine="567"/>
        <w:rPr>
          <w:sz w:val="24"/>
          <w:szCs w:val="24"/>
        </w:rPr>
      </w:pPr>
      <w:r w:rsidRPr="00D85F4C">
        <w:rPr>
          <w:sz w:val="24"/>
          <w:szCs w:val="24"/>
        </w:rPr>
        <w:t>b) временная метка разработчика применяется к списку уникальных идентификаторов представления реализации ОО, записанных во время генерации ОО;</w:t>
      </w:r>
    </w:p>
    <w:p w14:paraId="0C3E61F9" w14:textId="77777777" w:rsidR="00D85F4C" w:rsidRPr="00D85F4C" w:rsidRDefault="00D85F4C" w:rsidP="00D85F4C">
      <w:pPr>
        <w:ind w:firstLine="567"/>
        <w:rPr>
          <w:sz w:val="24"/>
          <w:szCs w:val="24"/>
        </w:rPr>
      </w:pPr>
      <w:r w:rsidRPr="00D85F4C">
        <w:rPr>
          <w:sz w:val="24"/>
          <w:szCs w:val="24"/>
        </w:rPr>
        <w:t>c) ведение информации о происхождении (автора) списка уникальных идентификаторов представления реализации ОО, записанных во время генерации ОО;</w:t>
      </w:r>
    </w:p>
    <w:p w14:paraId="504155FD" w14:textId="77777777" w:rsidR="00D85F4C" w:rsidRPr="00D85F4C" w:rsidRDefault="00D85F4C" w:rsidP="00D85F4C">
      <w:pPr>
        <w:ind w:firstLine="567"/>
        <w:rPr>
          <w:sz w:val="24"/>
          <w:szCs w:val="24"/>
        </w:rPr>
      </w:pPr>
      <w:r w:rsidRPr="00D85F4C">
        <w:rPr>
          <w:sz w:val="24"/>
          <w:szCs w:val="24"/>
        </w:rPr>
        <w:t xml:space="preserve">d) поддержание </w:t>
      </w:r>
      <w:proofErr w:type="gramStart"/>
      <w:r w:rsidRPr="00D85F4C">
        <w:rPr>
          <w:sz w:val="24"/>
          <w:szCs w:val="24"/>
        </w:rPr>
        <w:t>целостности списка уникальных идентификаторов представления реализации</w:t>
      </w:r>
      <w:proofErr w:type="gramEnd"/>
      <w:r w:rsidRPr="00D85F4C">
        <w:rPr>
          <w:sz w:val="24"/>
          <w:szCs w:val="24"/>
        </w:rPr>
        <w:t xml:space="preserve"> ОО, записанных во время генерации ОО, а также связанной с ним временной метки и информации (автора) о происхождении;</w:t>
      </w:r>
    </w:p>
    <w:p w14:paraId="758CA9A7" w14:textId="77777777" w:rsidR="00D85F4C" w:rsidRPr="00D85F4C" w:rsidRDefault="00D85F4C" w:rsidP="00D85F4C">
      <w:pPr>
        <w:ind w:firstLine="567"/>
        <w:rPr>
          <w:sz w:val="24"/>
          <w:szCs w:val="24"/>
        </w:rPr>
      </w:pPr>
      <w:r w:rsidRPr="00D85F4C">
        <w:rPr>
          <w:sz w:val="24"/>
          <w:szCs w:val="24"/>
        </w:rPr>
        <w:t>e) механизм разработчика для отслеживания от ОО до списка уникальных идентификаторов представления реализации ОО, записанных во время генерации ОО.</w:t>
      </w:r>
    </w:p>
    <w:p w14:paraId="305572FD" w14:textId="77777777" w:rsidR="00D85F4C" w:rsidRPr="00D85F4C" w:rsidRDefault="00D85F4C" w:rsidP="00D85F4C">
      <w:pPr>
        <w:ind w:firstLine="567"/>
        <w:rPr>
          <w:sz w:val="24"/>
          <w:szCs w:val="24"/>
        </w:rPr>
      </w:pPr>
      <w:r w:rsidRPr="00D85F4C">
        <w:rPr>
          <w:sz w:val="24"/>
          <w:szCs w:val="24"/>
        </w:rPr>
        <w:t>ALC_TDA.2.7D</w:t>
      </w:r>
    </w:p>
    <w:p w14:paraId="59292F8C" w14:textId="77777777" w:rsidR="00D85F4C" w:rsidRPr="00D85F4C" w:rsidRDefault="00D85F4C" w:rsidP="00D85F4C">
      <w:pPr>
        <w:ind w:firstLine="567"/>
        <w:rPr>
          <w:sz w:val="24"/>
          <w:szCs w:val="24"/>
        </w:rPr>
      </w:pPr>
      <w:r w:rsidRPr="00D85F4C">
        <w:rPr>
          <w:sz w:val="24"/>
          <w:szCs w:val="24"/>
        </w:rPr>
        <w:t xml:space="preserve">Разработчик должен </w:t>
      </w:r>
      <w:proofErr w:type="gramStart"/>
      <w:r w:rsidRPr="00D85F4C">
        <w:rPr>
          <w:sz w:val="24"/>
          <w:szCs w:val="24"/>
        </w:rPr>
        <w:t>предоставить доказательства</w:t>
      </w:r>
      <w:proofErr w:type="gramEnd"/>
      <w:r w:rsidRPr="00D85F4C">
        <w:rPr>
          <w:sz w:val="24"/>
          <w:szCs w:val="24"/>
        </w:rPr>
        <w:t xml:space="preserve"> того, что элементы представления реализации в области конфигурации ALC_CMS.3 идентифицируются списком уникальных идентификаторов представления реализации ОО, записанных во время генерации ОО.</w:t>
      </w:r>
    </w:p>
    <w:p w14:paraId="1C11ED52" w14:textId="77777777" w:rsidR="00D85F4C" w:rsidRPr="00D85F4C" w:rsidRDefault="00D85F4C" w:rsidP="00D85F4C">
      <w:pPr>
        <w:ind w:firstLine="567"/>
        <w:rPr>
          <w:sz w:val="24"/>
          <w:szCs w:val="24"/>
        </w:rPr>
      </w:pPr>
      <w:r w:rsidRPr="00D85F4C">
        <w:rPr>
          <w:sz w:val="24"/>
          <w:szCs w:val="24"/>
        </w:rPr>
        <w:t>Элементы контента и презентации</w:t>
      </w:r>
    </w:p>
    <w:p w14:paraId="76CA25FF" w14:textId="77777777" w:rsidR="00D85F4C" w:rsidRPr="00D85F4C" w:rsidRDefault="00D85F4C" w:rsidP="00D85F4C">
      <w:pPr>
        <w:ind w:firstLine="567"/>
        <w:rPr>
          <w:sz w:val="24"/>
          <w:szCs w:val="24"/>
        </w:rPr>
      </w:pPr>
      <w:r w:rsidRPr="00D85F4C">
        <w:rPr>
          <w:sz w:val="24"/>
          <w:szCs w:val="24"/>
        </w:rPr>
        <w:lastRenderedPageBreak/>
        <w:t>ALC_TDA.2.1C</w:t>
      </w:r>
    </w:p>
    <w:p w14:paraId="4420A537" w14:textId="77777777" w:rsidR="00D85F4C" w:rsidRPr="00D85F4C" w:rsidRDefault="00D85F4C" w:rsidP="00D85F4C">
      <w:pPr>
        <w:ind w:firstLine="567"/>
        <w:rPr>
          <w:sz w:val="24"/>
          <w:szCs w:val="24"/>
        </w:rPr>
      </w:pPr>
      <w:r w:rsidRPr="00D85F4C">
        <w:rPr>
          <w:sz w:val="24"/>
          <w:szCs w:val="24"/>
        </w:rPr>
        <w:t>Список уникальных идентификаторов представления реализации ОО, записанных во время генерации ОО, должен демонстрировать соответствие между идентификаторами элементов представления реализации ОО и именами элементов представления реализации ОО.</w:t>
      </w:r>
    </w:p>
    <w:p w14:paraId="336F194E" w14:textId="77777777" w:rsidR="00D85F4C" w:rsidRPr="00D85F4C" w:rsidRDefault="00D85F4C" w:rsidP="00D85F4C">
      <w:pPr>
        <w:ind w:firstLine="567"/>
        <w:rPr>
          <w:sz w:val="24"/>
          <w:szCs w:val="24"/>
        </w:rPr>
      </w:pPr>
      <w:r w:rsidRPr="00D85F4C">
        <w:rPr>
          <w:sz w:val="24"/>
          <w:szCs w:val="24"/>
        </w:rPr>
        <w:t>ALC_TDA.2.2C</w:t>
      </w:r>
    </w:p>
    <w:p w14:paraId="482A9582" w14:textId="77777777" w:rsidR="00D85F4C" w:rsidRPr="00D85F4C" w:rsidRDefault="00D85F4C" w:rsidP="00D85F4C">
      <w:pPr>
        <w:ind w:firstLine="567"/>
        <w:rPr>
          <w:sz w:val="24"/>
          <w:szCs w:val="24"/>
        </w:rPr>
      </w:pPr>
      <w:r w:rsidRPr="00D85F4C">
        <w:rPr>
          <w:sz w:val="24"/>
          <w:szCs w:val="24"/>
        </w:rPr>
        <w:t>Имена элементов представления реализации ОО должны быть в той же форме, в которой они используются или на которые ссылается средство разработки для создания ОО.</w:t>
      </w:r>
    </w:p>
    <w:p w14:paraId="24B683B4" w14:textId="77777777" w:rsidR="00D85F4C" w:rsidRPr="00D85F4C" w:rsidRDefault="00D85F4C" w:rsidP="00D85F4C">
      <w:pPr>
        <w:ind w:firstLine="567"/>
        <w:rPr>
          <w:sz w:val="24"/>
          <w:szCs w:val="24"/>
        </w:rPr>
      </w:pPr>
      <w:r w:rsidRPr="00D85F4C">
        <w:rPr>
          <w:sz w:val="24"/>
          <w:szCs w:val="24"/>
        </w:rPr>
        <w:t>ALC_TDA.2.3C</w:t>
      </w:r>
    </w:p>
    <w:p w14:paraId="08E76450" w14:textId="77777777" w:rsidR="00D85F4C" w:rsidRPr="00D85F4C" w:rsidRDefault="00D85F4C" w:rsidP="00D85F4C">
      <w:pPr>
        <w:ind w:firstLine="567"/>
        <w:rPr>
          <w:sz w:val="24"/>
          <w:szCs w:val="24"/>
        </w:rPr>
      </w:pPr>
      <w:r w:rsidRPr="00D85F4C">
        <w:rPr>
          <w:sz w:val="24"/>
          <w:szCs w:val="24"/>
        </w:rPr>
        <w:t>Временная метка списка уникальных идентификаторов представления реализации ОО, записанных во время генерации ОО, должна соответствовать времени создания ОО.</w:t>
      </w:r>
    </w:p>
    <w:p w14:paraId="30001553" w14:textId="77777777" w:rsidR="00D85F4C" w:rsidRPr="00D85F4C" w:rsidRDefault="00D85F4C" w:rsidP="00D85F4C">
      <w:pPr>
        <w:ind w:firstLine="567"/>
        <w:rPr>
          <w:sz w:val="24"/>
          <w:szCs w:val="24"/>
        </w:rPr>
      </w:pPr>
      <w:r w:rsidRPr="00D85F4C">
        <w:rPr>
          <w:sz w:val="24"/>
          <w:szCs w:val="24"/>
        </w:rPr>
        <w:t>ALC_TDA.2.4C</w:t>
      </w:r>
    </w:p>
    <w:p w14:paraId="0E3ED6D7" w14:textId="77777777" w:rsidR="00D85F4C" w:rsidRPr="00D85F4C" w:rsidRDefault="00D85F4C" w:rsidP="00D85F4C">
      <w:pPr>
        <w:ind w:firstLine="567"/>
        <w:rPr>
          <w:sz w:val="24"/>
          <w:szCs w:val="24"/>
        </w:rPr>
      </w:pPr>
      <w:r w:rsidRPr="00D85F4C">
        <w:rPr>
          <w:sz w:val="24"/>
          <w:szCs w:val="24"/>
        </w:rPr>
        <w:t>Информация о происхождении (автора) списка уникальных идентификаторов представления реализации ОО, записанная во время генерации ОО, должна быть согласована с информацией о происхождении (автора) ОО. Информацией о происхождении автора может быть имя филиала организации.</w:t>
      </w:r>
    </w:p>
    <w:p w14:paraId="1BC4A6BD" w14:textId="77777777" w:rsidR="00D85F4C" w:rsidRPr="00D85F4C" w:rsidRDefault="00D85F4C" w:rsidP="00D85F4C">
      <w:pPr>
        <w:ind w:firstLine="567"/>
        <w:rPr>
          <w:sz w:val="24"/>
          <w:szCs w:val="24"/>
        </w:rPr>
      </w:pPr>
      <w:r w:rsidRPr="00D85F4C">
        <w:rPr>
          <w:sz w:val="24"/>
          <w:szCs w:val="24"/>
        </w:rPr>
        <w:t>ALC_TDA.2.5C</w:t>
      </w:r>
    </w:p>
    <w:p w14:paraId="623D4FB7" w14:textId="77777777" w:rsidR="00D85F4C" w:rsidRPr="00D85F4C" w:rsidRDefault="00D85F4C" w:rsidP="00D85F4C">
      <w:pPr>
        <w:ind w:firstLine="567"/>
        <w:rPr>
          <w:sz w:val="24"/>
          <w:szCs w:val="24"/>
        </w:rPr>
      </w:pPr>
      <w:r w:rsidRPr="00D85F4C">
        <w:rPr>
          <w:sz w:val="24"/>
          <w:szCs w:val="24"/>
        </w:rPr>
        <w:t>Список идентификаторов элементов представления реализации в области конфигурации ALC_CMS.3 должен совпадать со списком уникальных идентификаторов представления реализации ОО, записанных во время генерации ОО.</w:t>
      </w:r>
    </w:p>
    <w:p w14:paraId="6527FC04" w14:textId="77777777" w:rsidR="00D85F4C" w:rsidRPr="00D85F4C" w:rsidRDefault="00D85F4C" w:rsidP="00D85F4C">
      <w:pPr>
        <w:ind w:firstLine="567"/>
        <w:rPr>
          <w:sz w:val="24"/>
          <w:szCs w:val="24"/>
        </w:rPr>
      </w:pPr>
      <w:r w:rsidRPr="00D85F4C">
        <w:rPr>
          <w:sz w:val="24"/>
          <w:szCs w:val="24"/>
        </w:rPr>
        <w:t>Элементы действий оценщика</w:t>
      </w:r>
    </w:p>
    <w:p w14:paraId="49FC0BCE" w14:textId="77777777" w:rsidR="00D85F4C" w:rsidRPr="00D85F4C" w:rsidRDefault="00D85F4C" w:rsidP="00D85F4C">
      <w:pPr>
        <w:ind w:firstLine="567"/>
        <w:rPr>
          <w:sz w:val="24"/>
          <w:szCs w:val="24"/>
        </w:rPr>
      </w:pPr>
      <w:r w:rsidRPr="00D85F4C">
        <w:rPr>
          <w:sz w:val="24"/>
          <w:szCs w:val="24"/>
        </w:rPr>
        <w:t>ALC_TDA.2.1E</w:t>
      </w:r>
    </w:p>
    <w:p w14:paraId="655DBC52" w14:textId="77777777" w:rsidR="00D85F4C" w:rsidRPr="00D85F4C" w:rsidRDefault="00D85F4C" w:rsidP="00D85F4C">
      <w:pPr>
        <w:ind w:firstLine="567"/>
        <w:rPr>
          <w:sz w:val="24"/>
          <w:szCs w:val="24"/>
        </w:rPr>
      </w:pPr>
      <w:r w:rsidRPr="00D85F4C">
        <w:rPr>
          <w:sz w:val="24"/>
          <w:szCs w:val="24"/>
        </w:rPr>
        <w:t>Оценщик должен подтвердить, что предоставленная информация соответствует всем требованиям к содержанию и представлению доказательств.</w:t>
      </w:r>
    </w:p>
    <w:p w14:paraId="580E7180" w14:textId="77777777" w:rsidR="00D85F4C" w:rsidRPr="00D85F4C" w:rsidRDefault="00D85F4C" w:rsidP="00D85F4C">
      <w:pPr>
        <w:ind w:firstLine="567"/>
        <w:rPr>
          <w:sz w:val="24"/>
          <w:szCs w:val="24"/>
        </w:rPr>
      </w:pPr>
      <w:r w:rsidRPr="00D85F4C">
        <w:rPr>
          <w:sz w:val="24"/>
          <w:szCs w:val="24"/>
        </w:rPr>
        <w:t>ALC_TDA.2.2E</w:t>
      </w:r>
    </w:p>
    <w:p w14:paraId="3D2521ED" w14:textId="77777777" w:rsidR="00D85F4C" w:rsidRPr="00D85F4C" w:rsidRDefault="00D85F4C" w:rsidP="00D85F4C">
      <w:pPr>
        <w:ind w:firstLine="567"/>
        <w:rPr>
          <w:sz w:val="24"/>
          <w:szCs w:val="24"/>
        </w:rPr>
      </w:pPr>
      <w:r w:rsidRPr="00D85F4C">
        <w:rPr>
          <w:sz w:val="24"/>
          <w:szCs w:val="24"/>
        </w:rPr>
        <w:t>Оценщик должен подтвердить, что инструмент разработки для создания ОО способен использовать или ссылаться на имена элементов представления реализации.</w:t>
      </w:r>
    </w:p>
    <w:p w14:paraId="5493668D" w14:textId="77777777" w:rsidR="00D85F4C" w:rsidRPr="00D85F4C" w:rsidRDefault="00D85F4C" w:rsidP="00D85F4C">
      <w:pPr>
        <w:ind w:firstLine="567"/>
        <w:rPr>
          <w:sz w:val="24"/>
          <w:szCs w:val="24"/>
        </w:rPr>
      </w:pPr>
      <w:r w:rsidRPr="00D85F4C">
        <w:rPr>
          <w:sz w:val="24"/>
          <w:szCs w:val="24"/>
        </w:rPr>
        <w:t>ALC_TDA.2.3E</w:t>
      </w:r>
    </w:p>
    <w:p w14:paraId="35D206D1" w14:textId="77777777" w:rsidR="00D85F4C" w:rsidRPr="00D85F4C" w:rsidRDefault="00D85F4C" w:rsidP="00D85F4C">
      <w:pPr>
        <w:ind w:firstLine="567"/>
        <w:rPr>
          <w:sz w:val="24"/>
          <w:szCs w:val="24"/>
        </w:rPr>
      </w:pPr>
      <w:r w:rsidRPr="00D85F4C">
        <w:rPr>
          <w:sz w:val="24"/>
          <w:szCs w:val="24"/>
        </w:rPr>
        <w:t>Оценщик должен подтвердить, что список уникальных идентификаторов представления реализации ОО, записанный во время генерации ОО, соответствует времени создания ОО.</w:t>
      </w:r>
    </w:p>
    <w:p w14:paraId="555C405D" w14:textId="77777777" w:rsidR="00D85F4C" w:rsidRPr="00D85F4C" w:rsidRDefault="00D85F4C" w:rsidP="00D85F4C">
      <w:pPr>
        <w:ind w:firstLine="567"/>
        <w:rPr>
          <w:sz w:val="24"/>
          <w:szCs w:val="24"/>
        </w:rPr>
      </w:pPr>
      <w:r w:rsidRPr="00D85F4C">
        <w:rPr>
          <w:sz w:val="24"/>
          <w:szCs w:val="24"/>
        </w:rPr>
        <w:t>ALC_TDA.2.4E</w:t>
      </w:r>
    </w:p>
    <w:p w14:paraId="4F1E11B7" w14:textId="77777777" w:rsidR="00D85F4C" w:rsidRPr="00D85F4C" w:rsidRDefault="00D85F4C" w:rsidP="00D85F4C">
      <w:pPr>
        <w:ind w:firstLine="567"/>
        <w:rPr>
          <w:sz w:val="24"/>
          <w:szCs w:val="24"/>
        </w:rPr>
      </w:pPr>
      <w:r w:rsidRPr="00D85F4C">
        <w:rPr>
          <w:sz w:val="24"/>
          <w:szCs w:val="24"/>
        </w:rPr>
        <w:t>Оценщик должен подтвердить, что информация о происхождении (автора) списка уникальных идентификаторов представления реализации ОО, записанная во время генерации ОО, согласуется с информацией о происхождении (автора) ОО.</w:t>
      </w:r>
    </w:p>
    <w:p w14:paraId="4F9A82D4" w14:textId="77777777" w:rsidR="00D85F4C" w:rsidRPr="00D85F4C" w:rsidRDefault="00D85F4C" w:rsidP="00D85F4C">
      <w:pPr>
        <w:ind w:firstLine="567"/>
        <w:rPr>
          <w:sz w:val="24"/>
          <w:szCs w:val="24"/>
        </w:rPr>
      </w:pPr>
      <w:r w:rsidRPr="00D85F4C">
        <w:rPr>
          <w:sz w:val="24"/>
          <w:szCs w:val="24"/>
        </w:rPr>
        <w:t>ALC_TDA.2.5E</w:t>
      </w:r>
    </w:p>
    <w:p w14:paraId="7599E7B0" w14:textId="77777777" w:rsidR="00D85F4C" w:rsidRPr="00D85F4C" w:rsidRDefault="00D85F4C" w:rsidP="00D85F4C">
      <w:pPr>
        <w:ind w:firstLine="567"/>
        <w:rPr>
          <w:sz w:val="24"/>
          <w:szCs w:val="24"/>
        </w:rPr>
      </w:pPr>
      <w:r w:rsidRPr="00D85F4C">
        <w:rPr>
          <w:sz w:val="24"/>
          <w:szCs w:val="24"/>
        </w:rPr>
        <w:t>Оценщик должен проверить целостность списка уникальных идентификаторов представления реализации ОО, записанных во время генерации ОО, а также связанной с ним временной метки и информации о происхождении (автора).</w:t>
      </w:r>
    </w:p>
    <w:p w14:paraId="2C5A41A0" w14:textId="77777777" w:rsidR="00D85F4C" w:rsidRPr="00D85F4C" w:rsidRDefault="00D85F4C" w:rsidP="00D85F4C">
      <w:pPr>
        <w:ind w:firstLine="567"/>
        <w:rPr>
          <w:sz w:val="24"/>
          <w:szCs w:val="24"/>
        </w:rPr>
      </w:pPr>
      <w:r w:rsidRPr="00D85F4C">
        <w:rPr>
          <w:sz w:val="24"/>
          <w:szCs w:val="24"/>
        </w:rPr>
        <w:t>ALC_TDA.2.6E</w:t>
      </w:r>
    </w:p>
    <w:p w14:paraId="1D94662D" w14:textId="77777777" w:rsidR="00D85F4C" w:rsidRPr="00D85F4C" w:rsidRDefault="00D85F4C" w:rsidP="00D85F4C">
      <w:pPr>
        <w:ind w:firstLine="567"/>
        <w:rPr>
          <w:sz w:val="24"/>
          <w:szCs w:val="24"/>
        </w:rPr>
      </w:pPr>
      <w:r w:rsidRPr="00D85F4C">
        <w:rPr>
          <w:sz w:val="24"/>
          <w:szCs w:val="24"/>
        </w:rPr>
        <w:t>Оценщик должен подтвердить способность разработчика проследить от ОО до списка уникальных идентификаторов представления реализации ОО, записанных во время генерации ОО.</w:t>
      </w:r>
    </w:p>
    <w:p w14:paraId="61209806" w14:textId="77777777" w:rsidR="00D85F4C" w:rsidRPr="00D85F4C" w:rsidRDefault="00D85F4C" w:rsidP="00D85F4C">
      <w:pPr>
        <w:ind w:firstLine="567"/>
        <w:rPr>
          <w:sz w:val="24"/>
          <w:szCs w:val="24"/>
        </w:rPr>
      </w:pPr>
      <w:r w:rsidRPr="00D85F4C">
        <w:rPr>
          <w:sz w:val="24"/>
          <w:szCs w:val="24"/>
        </w:rPr>
        <w:t>ALC_TDA.2.7E</w:t>
      </w:r>
    </w:p>
    <w:p w14:paraId="3A75098D" w14:textId="77777777" w:rsidR="00D85F4C" w:rsidRPr="00D85F4C" w:rsidRDefault="00D85F4C" w:rsidP="00D85F4C">
      <w:pPr>
        <w:ind w:firstLine="567"/>
        <w:rPr>
          <w:sz w:val="24"/>
          <w:szCs w:val="24"/>
        </w:rPr>
      </w:pPr>
      <w:r w:rsidRPr="00D85F4C">
        <w:rPr>
          <w:sz w:val="24"/>
          <w:szCs w:val="24"/>
        </w:rPr>
        <w:t>Оценщик должен подтвердить, что список идентификаторов элементов представления реализации в области конфигурации ALC_CMS.3 соответствует списку уникальных идентификаторов представления реализации ОО, записанных во время генерации ОО.</w:t>
      </w:r>
    </w:p>
    <w:p w14:paraId="36FC4B3A" w14:textId="77777777" w:rsidR="00D85F4C" w:rsidRPr="00D85F4C" w:rsidRDefault="00D85F4C" w:rsidP="00D85F4C">
      <w:pPr>
        <w:ind w:firstLine="567"/>
        <w:rPr>
          <w:sz w:val="24"/>
          <w:szCs w:val="24"/>
        </w:rPr>
      </w:pPr>
    </w:p>
    <w:p w14:paraId="07DEC438" w14:textId="77777777" w:rsidR="00D85F4C" w:rsidRPr="005D07B7" w:rsidRDefault="00D85F4C" w:rsidP="00D85F4C">
      <w:pPr>
        <w:ind w:firstLine="567"/>
        <w:rPr>
          <w:b/>
          <w:bCs/>
          <w:sz w:val="24"/>
          <w:szCs w:val="24"/>
        </w:rPr>
      </w:pPr>
      <w:r w:rsidRPr="005D07B7">
        <w:rPr>
          <w:b/>
          <w:bCs/>
          <w:sz w:val="24"/>
          <w:szCs w:val="24"/>
        </w:rPr>
        <w:lastRenderedPageBreak/>
        <w:t>12.8.6 ALC_TDA.3 Регенерация ОО с помощью четко определенных инструментов разработки</w:t>
      </w:r>
    </w:p>
    <w:p w14:paraId="0277FDE8" w14:textId="77777777" w:rsidR="005D07B7" w:rsidRDefault="005D07B7" w:rsidP="00D85F4C">
      <w:pPr>
        <w:ind w:firstLine="567"/>
        <w:rPr>
          <w:sz w:val="24"/>
          <w:szCs w:val="24"/>
        </w:rPr>
      </w:pPr>
    </w:p>
    <w:p w14:paraId="081A4B26" w14:textId="1BA0CA27" w:rsidR="00D85F4C" w:rsidRPr="00D85F4C" w:rsidRDefault="00D85F4C" w:rsidP="00D85F4C">
      <w:pPr>
        <w:ind w:firstLine="567"/>
        <w:rPr>
          <w:sz w:val="24"/>
          <w:szCs w:val="24"/>
        </w:rPr>
      </w:pPr>
      <w:r w:rsidRPr="00D85F4C">
        <w:rPr>
          <w:sz w:val="24"/>
          <w:szCs w:val="24"/>
        </w:rPr>
        <w:t>Зависимости:</w:t>
      </w:r>
    </w:p>
    <w:p w14:paraId="73C1AA1F" w14:textId="77777777" w:rsidR="00D85F4C" w:rsidRPr="00D85F4C" w:rsidRDefault="00D85F4C" w:rsidP="00D85F4C">
      <w:pPr>
        <w:ind w:firstLine="567"/>
        <w:rPr>
          <w:sz w:val="24"/>
          <w:szCs w:val="24"/>
        </w:rPr>
      </w:pPr>
      <w:r w:rsidRPr="00D85F4C">
        <w:rPr>
          <w:sz w:val="24"/>
          <w:szCs w:val="24"/>
        </w:rPr>
        <w:t>ALC_CMS.3 Охват CM представления реализации</w:t>
      </w:r>
    </w:p>
    <w:p w14:paraId="67A865BD" w14:textId="77777777" w:rsidR="00D85F4C" w:rsidRPr="00D85F4C" w:rsidRDefault="00D85F4C" w:rsidP="00D85F4C">
      <w:pPr>
        <w:ind w:firstLine="567"/>
        <w:rPr>
          <w:sz w:val="24"/>
          <w:szCs w:val="24"/>
        </w:rPr>
      </w:pPr>
      <w:r w:rsidRPr="00D85F4C">
        <w:rPr>
          <w:sz w:val="24"/>
          <w:szCs w:val="24"/>
        </w:rPr>
        <w:t>ALC_TAT.1 Четко определенные инструменты разработки и</w:t>
      </w:r>
    </w:p>
    <w:p w14:paraId="4253F4E1" w14:textId="77777777" w:rsidR="00D85F4C" w:rsidRPr="00D85F4C" w:rsidRDefault="00D85F4C" w:rsidP="00D85F4C">
      <w:pPr>
        <w:ind w:firstLine="567"/>
        <w:rPr>
          <w:sz w:val="24"/>
          <w:szCs w:val="24"/>
        </w:rPr>
      </w:pPr>
      <w:r w:rsidRPr="00D85F4C">
        <w:rPr>
          <w:sz w:val="24"/>
          <w:szCs w:val="24"/>
        </w:rPr>
        <w:t>ADV_IMP.1 Представление реализации ФБО</w:t>
      </w:r>
    </w:p>
    <w:p w14:paraId="29E620D3" w14:textId="77777777" w:rsidR="00D85F4C" w:rsidRPr="00D85F4C" w:rsidRDefault="00D85F4C" w:rsidP="00D85F4C">
      <w:pPr>
        <w:ind w:firstLine="567"/>
        <w:rPr>
          <w:sz w:val="24"/>
          <w:szCs w:val="24"/>
        </w:rPr>
      </w:pPr>
      <w:r w:rsidRPr="00D85F4C">
        <w:rPr>
          <w:sz w:val="24"/>
          <w:szCs w:val="24"/>
        </w:rPr>
        <w:t>Элементы действий разработчика</w:t>
      </w:r>
    </w:p>
    <w:p w14:paraId="7C860442" w14:textId="77777777" w:rsidR="00D85F4C" w:rsidRPr="00D85F4C" w:rsidRDefault="00D85F4C" w:rsidP="00D85F4C">
      <w:pPr>
        <w:ind w:firstLine="567"/>
        <w:rPr>
          <w:sz w:val="24"/>
          <w:szCs w:val="24"/>
        </w:rPr>
      </w:pPr>
      <w:r w:rsidRPr="00D85F4C">
        <w:rPr>
          <w:sz w:val="24"/>
          <w:szCs w:val="24"/>
        </w:rPr>
        <w:t>ALC_TDA.3.1D</w:t>
      </w:r>
    </w:p>
    <w:p w14:paraId="3C5E4E5D" w14:textId="77777777" w:rsidR="00D85F4C" w:rsidRPr="00D85F4C" w:rsidRDefault="00D85F4C" w:rsidP="00D85F4C">
      <w:pPr>
        <w:ind w:firstLine="567"/>
        <w:rPr>
          <w:sz w:val="24"/>
          <w:szCs w:val="24"/>
        </w:rPr>
      </w:pPr>
      <w:r w:rsidRPr="00D85F4C">
        <w:rPr>
          <w:sz w:val="24"/>
          <w:szCs w:val="24"/>
        </w:rPr>
        <w:t>Разработчик должен идентифицировать отдельные элементы представления реализации ОО для записи списка уникальных идентификаторов представления реализации ОО по мере того, как средство разработки генерирует ОО.</w:t>
      </w:r>
    </w:p>
    <w:p w14:paraId="08F11F54" w14:textId="77777777" w:rsidR="00D85F4C" w:rsidRPr="00D85F4C" w:rsidRDefault="00D85F4C" w:rsidP="00D85F4C">
      <w:pPr>
        <w:ind w:firstLine="567"/>
        <w:rPr>
          <w:sz w:val="24"/>
          <w:szCs w:val="24"/>
        </w:rPr>
      </w:pPr>
      <w:r w:rsidRPr="00D85F4C">
        <w:rPr>
          <w:sz w:val="24"/>
          <w:szCs w:val="24"/>
        </w:rPr>
        <w:t>ALC_TDA.3.2D</w:t>
      </w:r>
    </w:p>
    <w:p w14:paraId="254B8F51" w14:textId="77777777" w:rsidR="00D85F4C" w:rsidRPr="00D85F4C" w:rsidRDefault="00D85F4C" w:rsidP="00D85F4C">
      <w:pPr>
        <w:ind w:firstLine="567"/>
        <w:rPr>
          <w:sz w:val="24"/>
          <w:szCs w:val="24"/>
        </w:rPr>
      </w:pPr>
      <w:r w:rsidRPr="00D85F4C">
        <w:rPr>
          <w:sz w:val="24"/>
          <w:szCs w:val="24"/>
        </w:rPr>
        <w:t>Разработчик должен использовать текущую дату и время для отметки времени в списке уникальных идентификаторов представления реализации ОО, записанных во время генерации ОО.</w:t>
      </w:r>
    </w:p>
    <w:p w14:paraId="5EC5D9EF" w14:textId="77777777" w:rsidR="00D85F4C" w:rsidRPr="00D85F4C" w:rsidRDefault="00D85F4C" w:rsidP="00D85F4C">
      <w:pPr>
        <w:ind w:firstLine="567"/>
        <w:rPr>
          <w:sz w:val="24"/>
          <w:szCs w:val="24"/>
        </w:rPr>
      </w:pPr>
      <w:r w:rsidRPr="00D85F4C">
        <w:rPr>
          <w:sz w:val="24"/>
          <w:szCs w:val="24"/>
        </w:rPr>
        <w:t>ALC_TDA.3.3D</w:t>
      </w:r>
    </w:p>
    <w:p w14:paraId="674698E9" w14:textId="77777777" w:rsidR="00D85F4C" w:rsidRPr="00D85F4C" w:rsidRDefault="00D85F4C" w:rsidP="00D85F4C">
      <w:pPr>
        <w:ind w:firstLine="567"/>
        <w:rPr>
          <w:sz w:val="24"/>
          <w:szCs w:val="24"/>
        </w:rPr>
      </w:pPr>
      <w:r w:rsidRPr="00D85F4C">
        <w:rPr>
          <w:sz w:val="24"/>
          <w:szCs w:val="24"/>
        </w:rPr>
        <w:t>Разработчик должен поддерживать целостность списка уникальных идентификаторов представления реализации ОО, записанных во время генерации ОО.</w:t>
      </w:r>
    </w:p>
    <w:p w14:paraId="1A6522D9" w14:textId="77777777" w:rsidR="00D85F4C" w:rsidRPr="00D85F4C" w:rsidRDefault="00D85F4C" w:rsidP="00D85F4C">
      <w:pPr>
        <w:ind w:firstLine="567"/>
        <w:rPr>
          <w:sz w:val="24"/>
          <w:szCs w:val="24"/>
        </w:rPr>
      </w:pPr>
      <w:r w:rsidRPr="00D85F4C">
        <w:rPr>
          <w:sz w:val="24"/>
          <w:szCs w:val="24"/>
        </w:rPr>
        <w:t>ALC_TDA.3.4D</w:t>
      </w:r>
    </w:p>
    <w:p w14:paraId="34F6B081" w14:textId="77777777" w:rsidR="00D85F4C" w:rsidRPr="00D85F4C" w:rsidRDefault="00D85F4C" w:rsidP="00D85F4C">
      <w:pPr>
        <w:ind w:firstLine="567"/>
        <w:rPr>
          <w:sz w:val="24"/>
          <w:szCs w:val="24"/>
        </w:rPr>
      </w:pPr>
      <w:r w:rsidRPr="00D85F4C">
        <w:rPr>
          <w:sz w:val="24"/>
          <w:szCs w:val="24"/>
        </w:rPr>
        <w:t>Разработчик должен обеспечить подлинность списка уникальных идентификаторов представления реализации ОО, записанных во время генерации ОО, с сохранением информации о происхождении (автора).</w:t>
      </w:r>
    </w:p>
    <w:p w14:paraId="76DE1E40" w14:textId="77777777" w:rsidR="00D85F4C" w:rsidRPr="00D85F4C" w:rsidRDefault="00D85F4C" w:rsidP="00D85F4C">
      <w:pPr>
        <w:ind w:firstLine="567"/>
        <w:rPr>
          <w:sz w:val="24"/>
          <w:szCs w:val="24"/>
        </w:rPr>
      </w:pPr>
      <w:r w:rsidRPr="00D85F4C">
        <w:rPr>
          <w:sz w:val="24"/>
          <w:szCs w:val="24"/>
        </w:rPr>
        <w:t>ALC_TDA.3.5D</w:t>
      </w:r>
    </w:p>
    <w:p w14:paraId="423B71D7" w14:textId="77777777" w:rsidR="00D85F4C" w:rsidRPr="00D85F4C" w:rsidRDefault="00D85F4C" w:rsidP="00D85F4C">
      <w:pPr>
        <w:ind w:firstLine="567"/>
        <w:rPr>
          <w:sz w:val="24"/>
          <w:szCs w:val="24"/>
        </w:rPr>
      </w:pPr>
      <w:r w:rsidRPr="00D85F4C">
        <w:rPr>
          <w:sz w:val="24"/>
          <w:szCs w:val="24"/>
        </w:rPr>
        <w:t>Разработчик должен иметь возможность проследить путь от ОО до списка уникальных идентификаторов представления реализации ОО, записанных во время генерации ОО.</w:t>
      </w:r>
    </w:p>
    <w:p w14:paraId="7D8B10DB" w14:textId="77777777" w:rsidR="00D85F4C" w:rsidRPr="00D85F4C" w:rsidRDefault="00D85F4C" w:rsidP="00D85F4C">
      <w:pPr>
        <w:ind w:firstLine="567"/>
        <w:rPr>
          <w:sz w:val="24"/>
          <w:szCs w:val="24"/>
        </w:rPr>
      </w:pPr>
      <w:r w:rsidRPr="00D85F4C">
        <w:rPr>
          <w:sz w:val="24"/>
          <w:szCs w:val="24"/>
        </w:rPr>
        <w:t>ALC_TDA.3.6D</w:t>
      </w:r>
    </w:p>
    <w:p w14:paraId="5B1293E6" w14:textId="77777777" w:rsidR="00D85F4C" w:rsidRPr="00D85F4C" w:rsidRDefault="00D85F4C" w:rsidP="00D85F4C">
      <w:pPr>
        <w:ind w:firstLine="567"/>
        <w:rPr>
          <w:sz w:val="24"/>
          <w:szCs w:val="24"/>
        </w:rPr>
      </w:pPr>
      <w:r w:rsidRPr="00D85F4C">
        <w:rPr>
          <w:sz w:val="24"/>
          <w:szCs w:val="24"/>
        </w:rPr>
        <w:t>Разработчик должен подготовить и предоставить документацию, описывающую</w:t>
      </w:r>
    </w:p>
    <w:p w14:paraId="72C0BF96" w14:textId="77777777" w:rsidR="00D85F4C" w:rsidRPr="00D85F4C" w:rsidRDefault="00D85F4C" w:rsidP="00D85F4C">
      <w:pPr>
        <w:ind w:firstLine="567"/>
        <w:rPr>
          <w:sz w:val="24"/>
          <w:szCs w:val="24"/>
        </w:rPr>
      </w:pPr>
      <w:r w:rsidRPr="00D85F4C">
        <w:rPr>
          <w:sz w:val="24"/>
          <w:szCs w:val="24"/>
        </w:rPr>
        <w:t>а) создание разработчиком списка уникальных идентификаторов представления реализации ОО, записанных во время генерации ОО;</w:t>
      </w:r>
    </w:p>
    <w:p w14:paraId="6782BFF2" w14:textId="77777777" w:rsidR="00D85F4C" w:rsidRPr="00D85F4C" w:rsidRDefault="00D85F4C" w:rsidP="00D85F4C">
      <w:pPr>
        <w:ind w:firstLine="567"/>
        <w:rPr>
          <w:sz w:val="24"/>
          <w:szCs w:val="24"/>
        </w:rPr>
      </w:pPr>
      <w:r w:rsidRPr="00D85F4C">
        <w:rPr>
          <w:sz w:val="24"/>
          <w:szCs w:val="24"/>
        </w:rPr>
        <w:t>b) временная метка разработчика применяется к списку уникальных идентификаторов представления реализации ОО, записанных во время генерации ОО;</w:t>
      </w:r>
    </w:p>
    <w:p w14:paraId="1E0A9AD5" w14:textId="77777777" w:rsidR="00D85F4C" w:rsidRPr="00D85F4C" w:rsidRDefault="00D85F4C" w:rsidP="00D85F4C">
      <w:pPr>
        <w:ind w:firstLine="567"/>
        <w:rPr>
          <w:sz w:val="24"/>
          <w:szCs w:val="24"/>
        </w:rPr>
      </w:pPr>
      <w:r w:rsidRPr="00D85F4C">
        <w:rPr>
          <w:sz w:val="24"/>
          <w:szCs w:val="24"/>
        </w:rPr>
        <w:t>c) ведение информации о происхождении (автора) списка уникальных идентификаторов представления реализации ОО, записанных во время генерации ОО;</w:t>
      </w:r>
    </w:p>
    <w:p w14:paraId="17E290C8" w14:textId="77777777" w:rsidR="00D85F4C" w:rsidRPr="00D85F4C" w:rsidRDefault="00D85F4C" w:rsidP="00D85F4C">
      <w:pPr>
        <w:ind w:firstLine="567"/>
        <w:rPr>
          <w:sz w:val="24"/>
          <w:szCs w:val="24"/>
        </w:rPr>
      </w:pPr>
      <w:r w:rsidRPr="00D85F4C">
        <w:rPr>
          <w:sz w:val="24"/>
          <w:szCs w:val="24"/>
        </w:rPr>
        <w:t xml:space="preserve">d) поддержание </w:t>
      </w:r>
      <w:proofErr w:type="gramStart"/>
      <w:r w:rsidRPr="00D85F4C">
        <w:rPr>
          <w:sz w:val="24"/>
          <w:szCs w:val="24"/>
        </w:rPr>
        <w:t>целостности списка уникальных идентификаторов представления реализации</w:t>
      </w:r>
      <w:proofErr w:type="gramEnd"/>
      <w:r w:rsidRPr="00D85F4C">
        <w:rPr>
          <w:sz w:val="24"/>
          <w:szCs w:val="24"/>
        </w:rPr>
        <w:t xml:space="preserve"> ОО, записанных во время генерации ОО, а также связанной с ним временной метки и информации (автора) о происхождении;</w:t>
      </w:r>
    </w:p>
    <w:p w14:paraId="69D9135C" w14:textId="77777777" w:rsidR="00D85F4C" w:rsidRPr="00D85F4C" w:rsidRDefault="00D85F4C" w:rsidP="00D85F4C">
      <w:pPr>
        <w:ind w:firstLine="567"/>
        <w:rPr>
          <w:sz w:val="24"/>
          <w:szCs w:val="24"/>
        </w:rPr>
      </w:pPr>
      <w:r w:rsidRPr="00D85F4C">
        <w:rPr>
          <w:sz w:val="24"/>
          <w:szCs w:val="24"/>
        </w:rPr>
        <w:t>e) механизм разработчика для отслеживания от ОО до списка уникальных идентификаторов представления реализации ОО, записанных во время генерации ОО.</w:t>
      </w:r>
    </w:p>
    <w:p w14:paraId="47C88DEF" w14:textId="77777777" w:rsidR="00D85F4C" w:rsidRPr="00D85F4C" w:rsidRDefault="00D85F4C" w:rsidP="00D85F4C">
      <w:pPr>
        <w:ind w:firstLine="567"/>
        <w:rPr>
          <w:sz w:val="24"/>
          <w:szCs w:val="24"/>
        </w:rPr>
      </w:pPr>
      <w:r w:rsidRPr="00D85F4C">
        <w:rPr>
          <w:sz w:val="24"/>
          <w:szCs w:val="24"/>
        </w:rPr>
        <w:t>ALC_TDA.3.7D</w:t>
      </w:r>
    </w:p>
    <w:p w14:paraId="73F9D7AC" w14:textId="77777777" w:rsidR="00D85F4C" w:rsidRPr="00D85F4C" w:rsidRDefault="00D85F4C" w:rsidP="00D85F4C">
      <w:pPr>
        <w:ind w:firstLine="567"/>
        <w:rPr>
          <w:sz w:val="24"/>
          <w:szCs w:val="24"/>
        </w:rPr>
      </w:pPr>
      <w:r w:rsidRPr="00D85F4C">
        <w:rPr>
          <w:sz w:val="24"/>
          <w:szCs w:val="24"/>
        </w:rPr>
        <w:t xml:space="preserve">Разработчик должен </w:t>
      </w:r>
      <w:proofErr w:type="gramStart"/>
      <w:r w:rsidRPr="00D85F4C">
        <w:rPr>
          <w:sz w:val="24"/>
          <w:szCs w:val="24"/>
        </w:rPr>
        <w:t>предоставить доказательства</w:t>
      </w:r>
      <w:proofErr w:type="gramEnd"/>
      <w:r w:rsidRPr="00D85F4C">
        <w:rPr>
          <w:sz w:val="24"/>
          <w:szCs w:val="24"/>
        </w:rPr>
        <w:t xml:space="preserve"> того, что элементы представления реализации в области конфигурации ALC_CMS.3 идентифицируются списком уникальных идентификаторов представления реализации ОО, записанных во время генерации ОО.</w:t>
      </w:r>
    </w:p>
    <w:p w14:paraId="52D3D71F" w14:textId="77777777" w:rsidR="00D85F4C" w:rsidRPr="00D85F4C" w:rsidRDefault="00D85F4C" w:rsidP="00D85F4C">
      <w:pPr>
        <w:ind w:firstLine="567"/>
        <w:rPr>
          <w:sz w:val="24"/>
          <w:szCs w:val="24"/>
        </w:rPr>
      </w:pPr>
      <w:r w:rsidRPr="00D85F4C">
        <w:rPr>
          <w:sz w:val="24"/>
          <w:szCs w:val="24"/>
        </w:rPr>
        <w:t>ALC_TDA.3.8D</w:t>
      </w:r>
    </w:p>
    <w:p w14:paraId="23F0A0FF" w14:textId="77777777" w:rsidR="00D85F4C" w:rsidRPr="00D85F4C" w:rsidRDefault="00D85F4C" w:rsidP="00D85F4C">
      <w:pPr>
        <w:ind w:firstLine="567"/>
        <w:rPr>
          <w:sz w:val="24"/>
          <w:szCs w:val="24"/>
        </w:rPr>
      </w:pPr>
      <w:r w:rsidRPr="00D85F4C">
        <w:rPr>
          <w:sz w:val="24"/>
          <w:szCs w:val="24"/>
        </w:rPr>
        <w:t>После применения инструментов разработки к другой копии представления реализации ОО в соответствии со списком уникальных идентификаторов представления реализации ОО для повторного создания копии ОО разработчик должен объяснить функциональные различия, если таковые имеются, между копией ОО и исходным ОО.</w:t>
      </w:r>
    </w:p>
    <w:p w14:paraId="615D1D38" w14:textId="77777777" w:rsidR="00D85F4C" w:rsidRPr="00D85F4C" w:rsidRDefault="00D85F4C" w:rsidP="00D85F4C">
      <w:pPr>
        <w:ind w:firstLine="567"/>
        <w:rPr>
          <w:sz w:val="24"/>
          <w:szCs w:val="24"/>
        </w:rPr>
      </w:pPr>
      <w:r w:rsidRPr="00D85F4C">
        <w:rPr>
          <w:sz w:val="24"/>
          <w:szCs w:val="24"/>
        </w:rPr>
        <w:lastRenderedPageBreak/>
        <w:t>ALC_TDA.3.9D</w:t>
      </w:r>
    </w:p>
    <w:p w14:paraId="4C36CB3A" w14:textId="77777777" w:rsidR="00D85F4C" w:rsidRPr="00D85F4C" w:rsidRDefault="00D85F4C" w:rsidP="00D85F4C">
      <w:pPr>
        <w:ind w:firstLine="567"/>
        <w:rPr>
          <w:sz w:val="24"/>
          <w:szCs w:val="24"/>
        </w:rPr>
      </w:pPr>
      <w:r w:rsidRPr="00D85F4C">
        <w:rPr>
          <w:sz w:val="24"/>
          <w:szCs w:val="24"/>
        </w:rPr>
        <w:t xml:space="preserve">Разработчик должен подготовить и предоставить документацию, объясняющую функциональные различия, если таковые имеются, между восстановленной копией ОО и </w:t>
      </w:r>
      <w:proofErr w:type="gramStart"/>
      <w:r w:rsidRPr="00D85F4C">
        <w:rPr>
          <w:sz w:val="24"/>
          <w:szCs w:val="24"/>
        </w:rPr>
        <w:t>исходным</w:t>
      </w:r>
      <w:proofErr w:type="gramEnd"/>
      <w:r w:rsidRPr="00D85F4C">
        <w:rPr>
          <w:sz w:val="24"/>
          <w:szCs w:val="24"/>
        </w:rPr>
        <w:t xml:space="preserve"> ОО.</w:t>
      </w:r>
    </w:p>
    <w:p w14:paraId="6D1F60C3" w14:textId="77777777" w:rsidR="00D85F4C" w:rsidRPr="00D85F4C" w:rsidRDefault="00D85F4C" w:rsidP="00D85F4C">
      <w:pPr>
        <w:ind w:firstLine="567"/>
        <w:rPr>
          <w:sz w:val="24"/>
          <w:szCs w:val="24"/>
        </w:rPr>
      </w:pPr>
      <w:r w:rsidRPr="00D85F4C">
        <w:rPr>
          <w:sz w:val="24"/>
          <w:szCs w:val="24"/>
        </w:rPr>
        <w:t>Элементы контента и презентации</w:t>
      </w:r>
    </w:p>
    <w:p w14:paraId="67CFF9DF" w14:textId="77777777" w:rsidR="00D85F4C" w:rsidRPr="00D85F4C" w:rsidRDefault="00D85F4C" w:rsidP="00D85F4C">
      <w:pPr>
        <w:ind w:firstLine="567"/>
        <w:rPr>
          <w:sz w:val="24"/>
          <w:szCs w:val="24"/>
        </w:rPr>
      </w:pPr>
      <w:r w:rsidRPr="00D85F4C">
        <w:rPr>
          <w:sz w:val="24"/>
          <w:szCs w:val="24"/>
        </w:rPr>
        <w:t>ALC_TDA.3.1C</w:t>
      </w:r>
    </w:p>
    <w:p w14:paraId="30B1C28B" w14:textId="77777777" w:rsidR="00D85F4C" w:rsidRPr="00D85F4C" w:rsidRDefault="00D85F4C" w:rsidP="00D85F4C">
      <w:pPr>
        <w:ind w:firstLine="567"/>
        <w:rPr>
          <w:sz w:val="24"/>
          <w:szCs w:val="24"/>
        </w:rPr>
      </w:pPr>
      <w:r w:rsidRPr="00D85F4C">
        <w:rPr>
          <w:sz w:val="24"/>
          <w:szCs w:val="24"/>
        </w:rPr>
        <w:t>Список уникальных идентификаторов представления реализации ОО, записанных во время генерации ОО, должен демонстрировать соответствие между идентификаторами элементов представления реализации ОО и именами элементов представления реализации ОО.</w:t>
      </w:r>
    </w:p>
    <w:p w14:paraId="2E8122DE" w14:textId="77777777" w:rsidR="00D85F4C" w:rsidRPr="00D85F4C" w:rsidRDefault="00D85F4C" w:rsidP="00D85F4C">
      <w:pPr>
        <w:ind w:firstLine="567"/>
        <w:rPr>
          <w:sz w:val="24"/>
          <w:szCs w:val="24"/>
        </w:rPr>
      </w:pPr>
      <w:r w:rsidRPr="00D85F4C">
        <w:rPr>
          <w:sz w:val="24"/>
          <w:szCs w:val="24"/>
        </w:rPr>
        <w:t>ALC_TDA.3.2C</w:t>
      </w:r>
    </w:p>
    <w:p w14:paraId="2B23665B" w14:textId="77777777" w:rsidR="00D85F4C" w:rsidRPr="00D85F4C" w:rsidRDefault="00D85F4C" w:rsidP="00D85F4C">
      <w:pPr>
        <w:ind w:firstLine="567"/>
        <w:rPr>
          <w:sz w:val="24"/>
          <w:szCs w:val="24"/>
        </w:rPr>
      </w:pPr>
      <w:r w:rsidRPr="00D85F4C">
        <w:rPr>
          <w:sz w:val="24"/>
          <w:szCs w:val="24"/>
        </w:rPr>
        <w:t>Имена элементов представления реализации ОО должны быть в той же форме, в которой они используются или на которые ссылается средство разработки для создания ОО.</w:t>
      </w:r>
    </w:p>
    <w:p w14:paraId="081A8462" w14:textId="77777777" w:rsidR="00D85F4C" w:rsidRPr="00D85F4C" w:rsidRDefault="00D85F4C" w:rsidP="00D85F4C">
      <w:pPr>
        <w:ind w:firstLine="567"/>
        <w:rPr>
          <w:sz w:val="24"/>
          <w:szCs w:val="24"/>
        </w:rPr>
      </w:pPr>
      <w:r w:rsidRPr="00D85F4C">
        <w:rPr>
          <w:sz w:val="24"/>
          <w:szCs w:val="24"/>
        </w:rPr>
        <w:t>ALC_TDA.3.3C</w:t>
      </w:r>
    </w:p>
    <w:p w14:paraId="7C555679" w14:textId="77777777" w:rsidR="00D85F4C" w:rsidRPr="00D85F4C" w:rsidRDefault="00D85F4C" w:rsidP="00D85F4C">
      <w:pPr>
        <w:ind w:firstLine="567"/>
        <w:rPr>
          <w:sz w:val="24"/>
          <w:szCs w:val="24"/>
        </w:rPr>
      </w:pPr>
      <w:r w:rsidRPr="00D85F4C">
        <w:rPr>
          <w:sz w:val="24"/>
          <w:szCs w:val="24"/>
        </w:rPr>
        <w:t>Временная метка списка уникальных идентификаторов представления реализации ОО, записанных во время генерации ОО, должна соответствовать времени создания ОО.</w:t>
      </w:r>
    </w:p>
    <w:p w14:paraId="70E36CF8" w14:textId="77777777" w:rsidR="00D85F4C" w:rsidRPr="00D85F4C" w:rsidRDefault="00D85F4C" w:rsidP="00D85F4C">
      <w:pPr>
        <w:ind w:firstLine="567"/>
        <w:rPr>
          <w:sz w:val="24"/>
          <w:szCs w:val="24"/>
        </w:rPr>
      </w:pPr>
      <w:r w:rsidRPr="00D85F4C">
        <w:rPr>
          <w:sz w:val="24"/>
          <w:szCs w:val="24"/>
        </w:rPr>
        <w:t>ALC_TDA.3.4C</w:t>
      </w:r>
    </w:p>
    <w:p w14:paraId="5FD8609A" w14:textId="77777777" w:rsidR="00D85F4C" w:rsidRPr="00D85F4C" w:rsidRDefault="00D85F4C" w:rsidP="00D85F4C">
      <w:pPr>
        <w:ind w:firstLine="567"/>
        <w:rPr>
          <w:sz w:val="24"/>
          <w:szCs w:val="24"/>
        </w:rPr>
      </w:pPr>
      <w:r w:rsidRPr="00D85F4C">
        <w:rPr>
          <w:sz w:val="24"/>
          <w:szCs w:val="24"/>
        </w:rPr>
        <w:t>Информация о происхождении (автора) списка уникальных идентификаторов представления реализации ОО, записанная во время генерации ОО, должна быть согласована с информацией о происхождении (автора) ОО. Информацией о происхождении автора может быть имя филиала организации.</w:t>
      </w:r>
    </w:p>
    <w:p w14:paraId="0AFECD30" w14:textId="77777777" w:rsidR="00D85F4C" w:rsidRPr="00D85F4C" w:rsidRDefault="00D85F4C" w:rsidP="00D85F4C">
      <w:pPr>
        <w:ind w:firstLine="567"/>
        <w:rPr>
          <w:sz w:val="24"/>
          <w:szCs w:val="24"/>
        </w:rPr>
      </w:pPr>
      <w:r w:rsidRPr="00D85F4C">
        <w:rPr>
          <w:sz w:val="24"/>
          <w:szCs w:val="24"/>
        </w:rPr>
        <w:t>ALC_TDA.3.5C</w:t>
      </w:r>
    </w:p>
    <w:p w14:paraId="6C126AB9" w14:textId="77777777" w:rsidR="00D85F4C" w:rsidRPr="00D85F4C" w:rsidRDefault="00D85F4C" w:rsidP="00D85F4C">
      <w:pPr>
        <w:ind w:firstLine="567"/>
        <w:rPr>
          <w:sz w:val="24"/>
          <w:szCs w:val="24"/>
        </w:rPr>
      </w:pPr>
      <w:r w:rsidRPr="00D85F4C">
        <w:rPr>
          <w:sz w:val="24"/>
          <w:szCs w:val="24"/>
        </w:rPr>
        <w:t>Список идентификаторов элементов представления реализации в области конфигурации ALC_CMS.3 должен совпадать со списком уникальных идентификаторов представления реализации ОО, записанных во время генерации ОО.</w:t>
      </w:r>
    </w:p>
    <w:p w14:paraId="19953591" w14:textId="77777777" w:rsidR="00D85F4C" w:rsidRPr="00D85F4C" w:rsidRDefault="00D85F4C" w:rsidP="00D85F4C">
      <w:pPr>
        <w:ind w:firstLine="567"/>
        <w:rPr>
          <w:sz w:val="24"/>
          <w:szCs w:val="24"/>
        </w:rPr>
      </w:pPr>
      <w:r w:rsidRPr="00D85F4C">
        <w:rPr>
          <w:sz w:val="24"/>
          <w:szCs w:val="24"/>
        </w:rPr>
        <w:t>ALC_TDA.3.6C</w:t>
      </w:r>
    </w:p>
    <w:p w14:paraId="0C34C6FB" w14:textId="77777777" w:rsidR="00D85F4C" w:rsidRPr="00D85F4C" w:rsidRDefault="00D85F4C" w:rsidP="00D85F4C">
      <w:pPr>
        <w:ind w:firstLine="567"/>
        <w:rPr>
          <w:sz w:val="24"/>
          <w:szCs w:val="24"/>
        </w:rPr>
      </w:pPr>
      <w:r w:rsidRPr="00D85F4C">
        <w:rPr>
          <w:sz w:val="24"/>
          <w:szCs w:val="24"/>
        </w:rPr>
        <w:t>Объяснение разработчиком функциональных различий, если таковые имеются, между регенерированной копией ОО и исходным ОО, должно учитывать все видимые различия, если таковые имеются, между регенерированной копией ОО и исходным ОО.</w:t>
      </w:r>
    </w:p>
    <w:p w14:paraId="5FC253B6" w14:textId="77777777" w:rsidR="00D85F4C" w:rsidRPr="00D85F4C" w:rsidRDefault="00D85F4C" w:rsidP="00D85F4C">
      <w:pPr>
        <w:ind w:firstLine="567"/>
        <w:rPr>
          <w:sz w:val="24"/>
          <w:szCs w:val="24"/>
        </w:rPr>
      </w:pPr>
      <w:r w:rsidRPr="00D85F4C">
        <w:rPr>
          <w:sz w:val="24"/>
          <w:szCs w:val="24"/>
        </w:rPr>
        <w:t>Элементы действий оценщика</w:t>
      </w:r>
    </w:p>
    <w:p w14:paraId="3D1266BA" w14:textId="77777777" w:rsidR="00D85F4C" w:rsidRPr="00D85F4C" w:rsidRDefault="00D85F4C" w:rsidP="00D85F4C">
      <w:pPr>
        <w:ind w:firstLine="567"/>
        <w:rPr>
          <w:sz w:val="24"/>
          <w:szCs w:val="24"/>
        </w:rPr>
      </w:pPr>
      <w:r w:rsidRPr="00D85F4C">
        <w:rPr>
          <w:sz w:val="24"/>
          <w:szCs w:val="24"/>
        </w:rPr>
        <w:t>ALC_TDA.3.1E</w:t>
      </w:r>
    </w:p>
    <w:p w14:paraId="05FBBFD8" w14:textId="77777777" w:rsidR="00D85F4C" w:rsidRPr="00D85F4C" w:rsidRDefault="00D85F4C" w:rsidP="00D85F4C">
      <w:pPr>
        <w:ind w:firstLine="567"/>
        <w:rPr>
          <w:sz w:val="24"/>
          <w:szCs w:val="24"/>
        </w:rPr>
      </w:pPr>
      <w:r w:rsidRPr="00D85F4C">
        <w:rPr>
          <w:sz w:val="24"/>
          <w:szCs w:val="24"/>
        </w:rPr>
        <w:t>Оценщик должен подтвердить, что предоставленная информация соответствует всем требованиям к содержанию и представлению доказательств.</w:t>
      </w:r>
    </w:p>
    <w:p w14:paraId="25FB85E1" w14:textId="77777777" w:rsidR="00D85F4C" w:rsidRPr="00D85F4C" w:rsidRDefault="00D85F4C" w:rsidP="00D85F4C">
      <w:pPr>
        <w:ind w:firstLine="567"/>
        <w:rPr>
          <w:sz w:val="24"/>
          <w:szCs w:val="24"/>
        </w:rPr>
      </w:pPr>
      <w:r w:rsidRPr="00D85F4C">
        <w:rPr>
          <w:sz w:val="24"/>
          <w:szCs w:val="24"/>
        </w:rPr>
        <w:t>ALC_TDA.3.2E</w:t>
      </w:r>
    </w:p>
    <w:p w14:paraId="3D4BDC5C" w14:textId="77777777" w:rsidR="00D85F4C" w:rsidRPr="00D85F4C" w:rsidRDefault="00D85F4C" w:rsidP="00D85F4C">
      <w:pPr>
        <w:ind w:firstLine="567"/>
        <w:rPr>
          <w:sz w:val="24"/>
          <w:szCs w:val="24"/>
        </w:rPr>
      </w:pPr>
      <w:r w:rsidRPr="00D85F4C">
        <w:rPr>
          <w:sz w:val="24"/>
          <w:szCs w:val="24"/>
        </w:rPr>
        <w:t>Оценщик должен подтвердить, что инструмент разработки для создания ОО способен использовать или ссылаться на имена элементов представления реализации.</w:t>
      </w:r>
    </w:p>
    <w:p w14:paraId="2251842C" w14:textId="77777777" w:rsidR="00D85F4C" w:rsidRPr="00D85F4C" w:rsidRDefault="00D85F4C" w:rsidP="00D85F4C">
      <w:pPr>
        <w:ind w:firstLine="567"/>
        <w:rPr>
          <w:sz w:val="24"/>
          <w:szCs w:val="24"/>
        </w:rPr>
      </w:pPr>
      <w:r w:rsidRPr="00D85F4C">
        <w:rPr>
          <w:sz w:val="24"/>
          <w:szCs w:val="24"/>
        </w:rPr>
        <w:t>ALC_TDA.3.3E</w:t>
      </w:r>
    </w:p>
    <w:p w14:paraId="2C486227" w14:textId="77777777" w:rsidR="00D85F4C" w:rsidRPr="00D85F4C" w:rsidRDefault="00D85F4C" w:rsidP="00D85F4C">
      <w:pPr>
        <w:ind w:firstLine="567"/>
        <w:rPr>
          <w:sz w:val="24"/>
          <w:szCs w:val="24"/>
        </w:rPr>
      </w:pPr>
      <w:r w:rsidRPr="00D85F4C">
        <w:rPr>
          <w:sz w:val="24"/>
          <w:szCs w:val="24"/>
        </w:rPr>
        <w:t>Оценщик должен подтвердить, что список уникальных идентификаторов представления реализации ОО, записанный во время генерации ОО, соответствует времени создания ОО.</w:t>
      </w:r>
    </w:p>
    <w:p w14:paraId="6FEA47A9" w14:textId="77777777" w:rsidR="00D85F4C" w:rsidRPr="00D85F4C" w:rsidRDefault="00D85F4C" w:rsidP="00D85F4C">
      <w:pPr>
        <w:ind w:firstLine="567"/>
        <w:rPr>
          <w:sz w:val="24"/>
          <w:szCs w:val="24"/>
        </w:rPr>
      </w:pPr>
      <w:r w:rsidRPr="00D85F4C">
        <w:rPr>
          <w:sz w:val="24"/>
          <w:szCs w:val="24"/>
        </w:rPr>
        <w:t>ALC_TDA.3.4E</w:t>
      </w:r>
    </w:p>
    <w:p w14:paraId="09CC01E7" w14:textId="77777777" w:rsidR="00D85F4C" w:rsidRPr="00D85F4C" w:rsidRDefault="00D85F4C" w:rsidP="00D85F4C">
      <w:pPr>
        <w:ind w:firstLine="567"/>
        <w:rPr>
          <w:sz w:val="24"/>
          <w:szCs w:val="24"/>
        </w:rPr>
      </w:pPr>
      <w:r w:rsidRPr="00D85F4C">
        <w:rPr>
          <w:sz w:val="24"/>
          <w:szCs w:val="24"/>
        </w:rPr>
        <w:t>Оценщик должен подтвердить, что информация о происхождении (автора) списка уникальных идентификаторов представления реализации ОО, записанная во время генерации ОО, согласуется с информацией о происхождении (автора) ОО.</w:t>
      </w:r>
    </w:p>
    <w:p w14:paraId="7271B6C8" w14:textId="77777777" w:rsidR="00D85F4C" w:rsidRPr="00D85F4C" w:rsidRDefault="00D85F4C" w:rsidP="00D85F4C">
      <w:pPr>
        <w:ind w:firstLine="567"/>
        <w:rPr>
          <w:sz w:val="24"/>
          <w:szCs w:val="24"/>
        </w:rPr>
      </w:pPr>
      <w:r w:rsidRPr="00D85F4C">
        <w:rPr>
          <w:sz w:val="24"/>
          <w:szCs w:val="24"/>
        </w:rPr>
        <w:t>ALC_TDA.3.5E</w:t>
      </w:r>
    </w:p>
    <w:p w14:paraId="0F7E1BE2" w14:textId="77777777" w:rsidR="00D85F4C" w:rsidRPr="00D85F4C" w:rsidRDefault="00D85F4C" w:rsidP="00D85F4C">
      <w:pPr>
        <w:ind w:firstLine="567"/>
        <w:rPr>
          <w:sz w:val="24"/>
          <w:szCs w:val="24"/>
        </w:rPr>
      </w:pPr>
      <w:r w:rsidRPr="00D85F4C">
        <w:rPr>
          <w:sz w:val="24"/>
          <w:szCs w:val="24"/>
        </w:rPr>
        <w:t>Оценщик должен проверить целостность списка уникальных идентификаторов представления реализации ОО, записанных во время генерации ОО, а также связанной с ним временной метки и информации о происхождении (автора).</w:t>
      </w:r>
    </w:p>
    <w:p w14:paraId="74005F13" w14:textId="77777777" w:rsidR="00D85F4C" w:rsidRPr="00D85F4C" w:rsidRDefault="00D85F4C" w:rsidP="00D85F4C">
      <w:pPr>
        <w:ind w:firstLine="567"/>
        <w:rPr>
          <w:sz w:val="24"/>
          <w:szCs w:val="24"/>
        </w:rPr>
      </w:pPr>
      <w:r w:rsidRPr="00D85F4C">
        <w:rPr>
          <w:sz w:val="24"/>
          <w:szCs w:val="24"/>
        </w:rPr>
        <w:t>ALC_TDA.3.6E</w:t>
      </w:r>
    </w:p>
    <w:p w14:paraId="4D4C6206" w14:textId="77777777" w:rsidR="00D85F4C" w:rsidRPr="00D85F4C" w:rsidRDefault="00D85F4C" w:rsidP="00D85F4C">
      <w:pPr>
        <w:ind w:firstLine="567"/>
        <w:rPr>
          <w:sz w:val="24"/>
          <w:szCs w:val="24"/>
        </w:rPr>
      </w:pPr>
      <w:r w:rsidRPr="00D85F4C">
        <w:rPr>
          <w:sz w:val="24"/>
          <w:szCs w:val="24"/>
        </w:rPr>
        <w:lastRenderedPageBreak/>
        <w:t>Оценщик должен подтвердить способность разработчика проследить от ОО до списка уникальных идентификаторов представления реализации ОО, записанных во время генерации ОО.</w:t>
      </w:r>
    </w:p>
    <w:p w14:paraId="06595F6B" w14:textId="77777777" w:rsidR="00D85F4C" w:rsidRPr="00D85F4C" w:rsidRDefault="00D85F4C" w:rsidP="00D85F4C">
      <w:pPr>
        <w:ind w:firstLine="567"/>
        <w:rPr>
          <w:sz w:val="24"/>
          <w:szCs w:val="24"/>
        </w:rPr>
      </w:pPr>
      <w:r w:rsidRPr="00D85F4C">
        <w:rPr>
          <w:sz w:val="24"/>
          <w:szCs w:val="24"/>
        </w:rPr>
        <w:t>ALC_TDA.3.7E</w:t>
      </w:r>
    </w:p>
    <w:p w14:paraId="2DAE3A2E" w14:textId="77777777" w:rsidR="00D85F4C" w:rsidRPr="00D85F4C" w:rsidRDefault="00D85F4C" w:rsidP="00D85F4C">
      <w:pPr>
        <w:ind w:firstLine="567"/>
        <w:rPr>
          <w:sz w:val="24"/>
          <w:szCs w:val="24"/>
        </w:rPr>
      </w:pPr>
      <w:r w:rsidRPr="00D85F4C">
        <w:rPr>
          <w:sz w:val="24"/>
          <w:szCs w:val="24"/>
        </w:rPr>
        <w:t>Оценщик должен подтвердить, что список идентификаторов элементов представления реализации в области конфигурации ALC_CMS.3 соответствует списку уникальных идентификаторов представления реализации ОО, записанных во время генерации ОО.</w:t>
      </w:r>
    </w:p>
    <w:p w14:paraId="0FFAB3EE" w14:textId="77777777" w:rsidR="00D85F4C" w:rsidRPr="00D85F4C" w:rsidRDefault="00D85F4C" w:rsidP="00D85F4C">
      <w:pPr>
        <w:ind w:firstLine="567"/>
        <w:rPr>
          <w:sz w:val="24"/>
          <w:szCs w:val="24"/>
        </w:rPr>
      </w:pPr>
      <w:r w:rsidRPr="00D85F4C">
        <w:rPr>
          <w:sz w:val="24"/>
          <w:szCs w:val="24"/>
        </w:rPr>
        <w:t>ALC_TDA.3.8E</w:t>
      </w:r>
    </w:p>
    <w:p w14:paraId="7EC6C726" w14:textId="1FD5744D" w:rsidR="00442EE4" w:rsidRDefault="00D85F4C" w:rsidP="00D85F4C">
      <w:pPr>
        <w:ind w:firstLine="567"/>
        <w:rPr>
          <w:sz w:val="24"/>
          <w:szCs w:val="24"/>
        </w:rPr>
      </w:pPr>
      <w:r w:rsidRPr="00D85F4C">
        <w:rPr>
          <w:sz w:val="24"/>
          <w:szCs w:val="24"/>
        </w:rPr>
        <w:t>Оценщик должен проверить, что объяснение разработчиком функциональных различий, если таковые имеются, между регенерированной копией ОО и исходным ОО, учитывает все видимые различия, если таковые имеются, между регенерированной копией ОО и исходным ОО.</w:t>
      </w:r>
    </w:p>
    <w:p w14:paraId="7B6385EB" w14:textId="77777777" w:rsidR="00442EE4" w:rsidRDefault="00442EE4" w:rsidP="00442EE4">
      <w:pPr>
        <w:ind w:firstLine="567"/>
        <w:rPr>
          <w:sz w:val="24"/>
          <w:szCs w:val="24"/>
        </w:rPr>
      </w:pPr>
    </w:p>
    <w:p w14:paraId="29EE2DE5" w14:textId="77777777" w:rsidR="005D07B7" w:rsidRPr="005D07B7" w:rsidRDefault="005D07B7" w:rsidP="005D07B7">
      <w:pPr>
        <w:ind w:firstLine="567"/>
        <w:rPr>
          <w:b/>
          <w:bCs/>
          <w:sz w:val="24"/>
          <w:szCs w:val="24"/>
        </w:rPr>
      </w:pPr>
      <w:r w:rsidRPr="005D07B7">
        <w:rPr>
          <w:b/>
          <w:bCs/>
          <w:sz w:val="24"/>
          <w:szCs w:val="24"/>
        </w:rPr>
        <w:t>12.9 Инструментальные средства и методы (ALC_TAT)</w:t>
      </w:r>
    </w:p>
    <w:p w14:paraId="0112E499" w14:textId="77777777" w:rsidR="005D07B7" w:rsidRDefault="005D07B7" w:rsidP="005D07B7">
      <w:pPr>
        <w:ind w:firstLine="567"/>
        <w:rPr>
          <w:b/>
          <w:bCs/>
          <w:sz w:val="24"/>
          <w:szCs w:val="24"/>
        </w:rPr>
      </w:pPr>
    </w:p>
    <w:p w14:paraId="31638408" w14:textId="0791D7DD" w:rsidR="005D07B7" w:rsidRPr="005D07B7" w:rsidRDefault="005D07B7" w:rsidP="005D07B7">
      <w:pPr>
        <w:ind w:firstLine="567"/>
        <w:rPr>
          <w:b/>
          <w:bCs/>
          <w:sz w:val="24"/>
          <w:szCs w:val="24"/>
        </w:rPr>
      </w:pPr>
      <w:r w:rsidRPr="005D07B7">
        <w:rPr>
          <w:b/>
          <w:bCs/>
          <w:sz w:val="24"/>
          <w:szCs w:val="24"/>
        </w:rPr>
        <w:t>12.9.1 Цели</w:t>
      </w:r>
    </w:p>
    <w:p w14:paraId="26FE52E6" w14:textId="77777777" w:rsidR="005D07B7" w:rsidRDefault="005D07B7" w:rsidP="005D07B7">
      <w:pPr>
        <w:ind w:firstLine="567"/>
        <w:rPr>
          <w:sz w:val="24"/>
          <w:szCs w:val="24"/>
        </w:rPr>
      </w:pPr>
    </w:p>
    <w:p w14:paraId="51CCF894" w14:textId="4CD8749C" w:rsidR="005D07B7" w:rsidRPr="005D07B7" w:rsidRDefault="005D07B7" w:rsidP="005D07B7">
      <w:pPr>
        <w:ind w:firstLine="567"/>
        <w:rPr>
          <w:sz w:val="24"/>
          <w:szCs w:val="24"/>
        </w:rPr>
      </w:pPr>
      <w:r w:rsidRPr="005D07B7">
        <w:rPr>
          <w:sz w:val="24"/>
          <w:szCs w:val="24"/>
        </w:rPr>
        <w:t>Требования данного семейства связаны с выбором инструментальных средств, используемых для разработки, анализа и реализации ОО. Семейство содержит требования по предотвращению использования плохо определенных, несогласованных или неверных инструментальных сре</w:t>
      </w:r>
      <w:proofErr w:type="gramStart"/>
      <w:r w:rsidRPr="005D07B7">
        <w:rPr>
          <w:sz w:val="24"/>
          <w:szCs w:val="24"/>
        </w:rPr>
        <w:t>дств дл</w:t>
      </w:r>
      <w:proofErr w:type="gramEnd"/>
      <w:r w:rsidRPr="005D07B7">
        <w:rPr>
          <w:sz w:val="24"/>
          <w:szCs w:val="24"/>
        </w:rPr>
        <w:t>я разработки ОО. Это относится, в частности, к языкам программирования, документации, стандартам реализации и некоторым другим частям ОО, например вспомогательным динамическим библиотекам.</w:t>
      </w:r>
    </w:p>
    <w:p w14:paraId="3F691F28" w14:textId="77777777" w:rsidR="005D07B7" w:rsidRPr="005D07B7" w:rsidRDefault="005D07B7" w:rsidP="005D07B7">
      <w:pPr>
        <w:ind w:firstLine="567"/>
        <w:rPr>
          <w:sz w:val="24"/>
          <w:szCs w:val="24"/>
        </w:rPr>
      </w:pPr>
    </w:p>
    <w:p w14:paraId="3EDD0FC2" w14:textId="77777777" w:rsidR="005D07B7" w:rsidRPr="005D07B7" w:rsidRDefault="005D07B7" w:rsidP="005D07B7">
      <w:pPr>
        <w:ind w:firstLine="567"/>
        <w:rPr>
          <w:b/>
          <w:bCs/>
          <w:sz w:val="24"/>
          <w:szCs w:val="24"/>
        </w:rPr>
      </w:pPr>
      <w:r w:rsidRPr="005D07B7">
        <w:rPr>
          <w:b/>
          <w:bCs/>
          <w:sz w:val="24"/>
          <w:szCs w:val="24"/>
        </w:rPr>
        <w:t>12.9.2 Ранжирование компонентов</w:t>
      </w:r>
    </w:p>
    <w:p w14:paraId="0F2627E5" w14:textId="77777777" w:rsidR="005D07B7" w:rsidRDefault="005D07B7" w:rsidP="005D07B7">
      <w:pPr>
        <w:ind w:firstLine="567"/>
        <w:rPr>
          <w:sz w:val="24"/>
          <w:szCs w:val="24"/>
        </w:rPr>
      </w:pPr>
    </w:p>
    <w:p w14:paraId="41B2513B" w14:textId="05BF18C6" w:rsidR="005D07B7" w:rsidRPr="005D07B7" w:rsidRDefault="005D07B7" w:rsidP="005D07B7">
      <w:pPr>
        <w:ind w:firstLine="567"/>
        <w:rPr>
          <w:sz w:val="24"/>
          <w:szCs w:val="24"/>
        </w:rPr>
      </w:pPr>
      <w:r w:rsidRPr="005D07B7">
        <w:rPr>
          <w:sz w:val="24"/>
          <w:szCs w:val="24"/>
        </w:rPr>
        <w:t>Компоненты в этом семействе ранжированы на основе повышения требований к описанию и области применения стандартов реализации и документации по опциям, зависимым от реализации.</w:t>
      </w:r>
    </w:p>
    <w:p w14:paraId="70E31069" w14:textId="77777777" w:rsidR="005D07B7" w:rsidRPr="005D07B7" w:rsidRDefault="005D07B7" w:rsidP="005D07B7">
      <w:pPr>
        <w:ind w:firstLine="567"/>
        <w:rPr>
          <w:sz w:val="24"/>
          <w:szCs w:val="24"/>
        </w:rPr>
      </w:pPr>
    </w:p>
    <w:p w14:paraId="51F96D07" w14:textId="77777777" w:rsidR="005D07B7" w:rsidRPr="005D07B7" w:rsidRDefault="005D07B7" w:rsidP="005D07B7">
      <w:pPr>
        <w:ind w:firstLine="567"/>
        <w:rPr>
          <w:b/>
          <w:bCs/>
          <w:sz w:val="24"/>
          <w:szCs w:val="24"/>
        </w:rPr>
      </w:pPr>
      <w:r w:rsidRPr="005D07B7">
        <w:rPr>
          <w:b/>
          <w:bCs/>
          <w:sz w:val="24"/>
          <w:szCs w:val="24"/>
        </w:rPr>
        <w:t>12.9.3 Замечания по применению</w:t>
      </w:r>
    </w:p>
    <w:p w14:paraId="1D1FB57A" w14:textId="77777777" w:rsidR="005D07B7" w:rsidRDefault="005D07B7" w:rsidP="005D07B7">
      <w:pPr>
        <w:ind w:firstLine="567"/>
        <w:rPr>
          <w:sz w:val="24"/>
          <w:szCs w:val="24"/>
        </w:rPr>
      </w:pPr>
    </w:p>
    <w:p w14:paraId="68D87A23" w14:textId="45D52600" w:rsidR="005D07B7" w:rsidRPr="005D07B7" w:rsidRDefault="005D07B7" w:rsidP="005D07B7">
      <w:pPr>
        <w:ind w:firstLine="567"/>
        <w:rPr>
          <w:sz w:val="24"/>
          <w:szCs w:val="24"/>
        </w:rPr>
      </w:pPr>
      <w:r w:rsidRPr="005D07B7">
        <w:rPr>
          <w:sz w:val="24"/>
          <w:szCs w:val="24"/>
        </w:rPr>
        <w:t>Существуют определенные требования к полностью определенным средствам. Полностью определенными называют инструментальные средства, которые полно и четко описаны. Например, принято считать полностью определенными языки программирования и системы автоматизации проектирования (САПР), которые основаны на стандартах, изданных органами по стандартизации. Для средств, разработанных самими разработчиками ОО, потребуется проведение дополнительных исследований для определения того, являются ли они полностью определенными.</w:t>
      </w:r>
    </w:p>
    <w:p w14:paraId="53D26D53" w14:textId="77777777" w:rsidR="005D07B7" w:rsidRPr="005D07B7" w:rsidRDefault="005D07B7" w:rsidP="005D07B7">
      <w:pPr>
        <w:ind w:firstLine="567"/>
        <w:rPr>
          <w:sz w:val="24"/>
          <w:szCs w:val="24"/>
        </w:rPr>
      </w:pPr>
      <w:r w:rsidRPr="005D07B7">
        <w:rPr>
          <w:sz w:val="24"/>
          <w:szCs w:val="24"/>
        </w:rPr>
        <w:t>Требование элемента А1</w:t>
      </w:r>
      <w:proofErr w:type="gramStart"/>
      <w:r w:rsidRPr="005D07B7">
        <w:rPr>
          <w:sz w:val="24"/>
          <w:szCs w:val="24"/>
        </w:rPr>
        <w:t>_С</w:t>
      </w:r>
      <w:proofErr w:type="gramEnd"/>
      <w:r w:rsidRPr="005D07B7">
        <w:rPr>
          <w:sz w:val="24"/>
          <w:szCs w:val="24"/>
        </w:rPr>
        <w:t>_ТАТ.1.2С применяют, главным образом, к языкам программирования для обеспечения однозначности всех языковых конструкций исходного текста.</w:t>
      </w:r>
    </w:p>
    <w:p w14:paraId="4AB8F679" w14:textId="77777777" w:rsidR="005D07B7" w:rsidRPr="005D07B7" w:rsidRDefault="005D07B7" w:rsidP="005D07B7">
      <w:pPr>
        <w:ind w:firstLine="567"/>
        <w:rPr>
          <w:sz w:val="24"/>
          <w:szCs w:val="24"/>
        </w:rPr>
      </w:pPr>
      <w:r w:rsidRPr="005D07B7">
        <w:rPr>
          <w:sz w:val="24"/>
          <w:szCs w:val="24"/>
        </w:rPr>
        <w:t>Руководства по реализации компонентов ALC_TAT2 и ALC_TAT3 могут быть приняты в качестве стандартов реализации, если они были одобрены группой экспертов (например, специалистами-теоретиками, органами по стандартизации). Стандарты реализации обычно общедоступны и являются принятыми на практике в определенных сферах, но руководства по реализации, уточненные разработчиком, также могут быть приняты в качестве стандарта; акцент при этом делается на компетентность разработчика.</w:t>
      </w:r>
    </w:p>
    <w:p w14:paraId="34D45A52" w14:textId="77777777" w:rsidR="005D07B7" w:rsidRPr="005D07B7" w:rsidRDefault="005D07B7" w:rsidP="005D07B7">
      <w:pPr>
        <w:ind w:firstLine="567"/>
        <w:rPr>
          <w:sz w:val="24"/>
          <w:szCs w:val="24"/>
        </w:rPr>
      </w:pPr>
      <w:r w:rsidRPr="005D07B7">
        <w:rPr>
          <w:sz w:val="24"/>
          <w:szCs w:val="24"/>
        </w:rPr>
        <w:t xml:space="preserve">В данном семействе различают стандарты реализации, которые применялись </w:t>
      </w:r>
      <w:r w:rsidRPr="005D07B7">
        <w:rPr>
          <w:sz w:val="24"/>
          <w:szCs w:val="24"/>
        </w:rPr>
        <w:lastRenderedPageBreak/>
        <w:t>разработчиком (ALC_TAT.2.3D), и стандарты реализации для «всех частей ОО» (ALC_TAT.3.3D), куда дополнительно включены программные, аппаратные или программно-аппаратные средства сторонних разработчиков.</w:t>
      </w:r>
    </w:p>
    <w:p w14:paraId="5199D7E0" w14:textId="77777777" w:rsidR="005D07B7" w:rsidRPr="005D07B7" w:rsidRDefault="005D07B7" w:rsidP="005D07B7">
      <w:pPr>
        <w:ind w:firstLine="567"/>
        <w:rPr>
          <w:sz w:val="24"/>
          <w:szCs w:val="24"/>
        </w:rPr>
      </w:pPr>
      <w:r w:rsidRPr="005D07B7">
        <w:rPr>
          <w:sz w:val="24"/>
          <w:szCs w:val="24"/>
        </w:rPr>
        <w:t>Список элементов конфигурации, представленный в семействе «Охват УК» (ALC_CMS) предъявляет требования к тому, чтобы для каждого элемента конфигурации, значимого для ФБО, было указано, был ли он создан разработчиком ОО или сторонними разработчиками.</w:t>
      </w:r>
    </w:p>
    <w:p w14:paraId="15FB8F49" w14:textId="77777777" w:rsidR="005D07B7" w:rsidRPr="005D07B7" w:rsidRDefault="005D07B7" w:rsidP="005D07B7">
      <w:pPr>
        <w:ind w:firstLine="567"/>
        <w:rPr>
          <w:sz w:val="24"/>
          <w:szCs w:val="24"/>
        </w:rPr>
      </w:pPr>
    </w:p>
    <w:p w14:paraId="6EB48E00" w14:textId="77777777" w:rsidR="005D07B7" w:rsidRPr="005D07B7" w:rsidRDefault="005D07B7" w:rsidP="005D07B7">
      <w:pPr>
        <w:ind w:firstLine="567"/>
        <w:rPr>
          <w:b/>
          <w:bCs/>
          <w:sz w:val="24"/>
          <w:szCs w:val="24"/>
        </w:rPr>
      </w:pPr>
      <w:r w:rsidRPr="005D07B7">
        <w:rPr>
          <w:b/>
          <w:bCs/>
          <w:sz w:val="24"/>
          <w:szCs w:val="24"/>
        </w:rPr>
        <w:t>12.9.4 ALC_TAT.1</w:t>
      </w:r>
      <w:proofErr w:type="gramStart"/>
      <w:r w:rsidRPr="005D07B7">
        <w:rPr>
          <w:b/>
          <w:bCs/>
          <w:sz w:val="24"/>
          <w:szCs w:val="24"/>
        </w:rPr>
        <w:t xml:space="preserve"> П</w:t>
      </w:r>
      <w:proofErr w:type="gramEnd"/>
      <w:r w:rsidRPr="005D07B7">
        <w:rPr>
          <w:b/>
          <w:bCs/>
          <w:sz w:val="24"/>
          <w:szCs w:val="24"/>
        </w:rPr>
        <w:t>олностью определенные инструментальные средства разработки</w:t>
      </w:r>
    </w:p>
    <w:p w14:paraId="651157C8" w14:textId="77777777" w:rsidR="005D07B7" w:rsidRDefault="005D07B7" w:rsidP="005D07B7">
      <w:pPr>
        <w:ind w:firstLine="567"/>
        <w:rPr>
          <w:sz w:val="24"/>
          <w:szCs w:val="24"/>
        </w:rPr>
      </w:pPr>
    </w:p>
    <w:p w14:paraId="1FB895D4" w14:textId="6481DD3D" w:rsidR="005D07B7" w:rsidRPr="005D07B7" w:rsidRDefault="005D07B7" w:rsidP="005D07B7">
      <w:pPr>
        <w:ind w:firstLine="567"/>
        <w:rPr>
          <w:sz w:val="24"/>
          <w:szCs w:val="24"/>
        </w:rPr>
      </w:pPr>
      <w:r w:rsidRPr="005D07B7">
        <w:rPr>
          <w:sz w:val="24"/>
          <w:szCs w:val="24"/>
        </w:rPr>
        <w:t>Зависимости: ADV_IMP.1 Подмножество реализации ФБО</w:t>
      </w:r>
    </w:p>
    <w:p w14:paraId="0758BB5D" w14:textId="77777777" w:rsidR="005D07B7" w:rsidRPr="005D07B7" w:rsidRDefault="005D07B7" w:rsidP="005D07B7">
      <w:pPr>
        <w:ind w:firstLine="567"/>
        <w:rPr>
          <w:sz w:val="24"/>
          <w:szCs w:val="24"/>
        </w:rPr>
      </w:pPr>
      <w:r w:rsidRPr="005D07B7">
        <w:rPr>
          <w:sz w:val="24"/>
          <w:szCs w:val="24"/>
        </w:rPr>
        <w:t>Элементы действий разработчика</w:t>
      </w:r>
    </w:p>
    <w:p w14:paraId="72188DFD" w14:textId="77777777" w:rsidR="005D07B7" w:rsidRPr="005D07B7" w:rsidRDefault="005D07B7" w:rsidP="005D07B7">
      <w:pPr>
        <w:ind w:firstLine="567"/>
        <w:rPr>
          <w:sz w:val="24"/>
          <w:szCs w:val="24"/>
        </w:rPr>
      </w:pPr>
      <w:r w:rsidRPr="005D07B7">
        <w:rPr>
          <w:sz w:val="24"/>
          <w:szCs w:val="24"/>
        </w:rPr>
        <w:t>ALC_TAT.1.1D</w:t>
      </w:r>
    </w:p>
    <w:p w14:paraId="330C0D62" w14:textId="77777777" w:rsidR="005D07B7" w:rsidRPr="005D07B7" w:rsidRDefault="005D07B7" w:rsidP="005D07B7">
      <w:pPr>
        <w:ind w:firstLine="567"/>
        <w:rPr>
          <w:sz w:val="24"/>
          <w:szCs w:val="24"/>
        </w:rPr>
      </w:pPr>
      <w:r w:rsidRPr="005D07B7">
        <w:rPr>
          <w:sz w:val="24"/>
          <w:szCs w:val="24"/>
        </w:rPr>
        <w:t>Разработчик должен идентифицировать каждое инструментальное средство, используемое для разработки ОО.</w:t>
      </w:r>
    </w:p>
    <w:p w14:paraId="706A46C9" w14:textId="77777777" w:rsidR="005D07B7" w:rsidRPr="005D07B7" w:rsidRDefault="005D07B7" w:rsidP="005D07B7">
      <w:pPr>
        <w:ind w:firstLine="567"/>
        <w:rPr>
          <w:sz w:val="24"/>
          <w:szCs w:val="24"/>
        </w:rPr>
      </w:pPr>
      <w:r w:rsidRPr="005D07B7">
        <w:rPr>
          <w:sz w:val="24"/>
          <w:szCs w:val="24"/>
        </w:rPr>
        <w:t>ALC_TAT.1.2D</w:t>
      </w:r>
    </w:p>
    <w:p w14:paraId="382A7339" w14:textId="77777777" w:rsidR="005D07B7" w:rsidRPr="005D07B7" w:rsidRDefault="005D07B7" w:rsidP="005D07B7">
      <w:pPr>
        <w:ind w:firstLine="567"/>
        <w:rPr>
          <w:sz w:val="24"/>
          <w:szCs w:val="24"/>
        </w:rPr>
      </w:pPr>
      <w:r w:rsidRPr="005D07B7">
        <w:rPr>
          <w:sz w:val="24"/>
          <w:szCs w:val="24"/>
        </w:rPr>
        <w:t>Разработчик должен задокументировать выбранные опции инструментальных средств разработки, обусловленные реализацией.</w:t>
      </w:r>
    </w:p>
    <w:p w14:paraId="4F932241" w14:textId="77777777" w:rsidR="005D07B7" w:rsidRPr="005D07B7" w:rsidRDefault="005D07B7" w:rsidP="005D07B7">
      <w:pPr>
        <w:ind w:firstLine="567"/>
        <w:rPr>
          <w:sz w:val="24"/>
          <w:szCs w:val="24"/>
        </w:rPr>
      </w:pPr>
      <w:r w:rsidRPr="005D07B7">
        <w:rPr>
          <w:sz w:val="24"/>
          <w:szCs w:val="24"/>
        </w:rPr>
        <w:t>Элементы содержания и представления свидетельств</w:t>
      </w:r>
    </w:p>
    <w:p w14:paraId="5A95FB91" w14:textId="77777777" w:rsidR="005D07B7" w:rsidRPr="005D07B7" w:rsidRDefault="005D07B7" w:rsidP="005D07B7">
      <w:pPr>
        <w:ind w:firstLine="567"/>
        <w:rPr>
          <w:sz w:val="24"/>
          <w:szCs w:val="24"/>
        </w:rPr>
      </w:pPr>
      <w:r w:rsidRPr="005D07B7">
        <w:rPr>
          <w:sz w:val="24"/>
          <w:szCs w:val="24"/>
        </w:rPr>
        <w:t>ALC_TAT.1.1C</w:t>
      </w:r>
    </w:p>
    <w:p w14:paraId="46E0CF5A" w14:textId="77777777" w:rsidR="005D07B7" w:rsidRPr="005D07B7" w:rsidRDefault="005D07B7" w:rsidP="005D07B7">
      <w:pPr>
        <w:ind w:firstLine="567"/>
        <w:rPr>
          <w:sz w:val="24"/>
          <w:szCs w:val="24"/>
        </w:rPr>
      </w:pPr>
      <w:r w:rsidRPr="005D07B7">
        <w:rPr>
          <w:sz w:val="24"/>
          <w:szCs w:val="24"/>
        </w:rPr>
        <w:t>Все инструментальные средства разработки, используемые для реализации, должны быть полностью определены.</w:t>
      </w:r>
    </w:p>
    <w:p w14:paraId="397F9C31" w14:textId="77777777" w:rsidR="005D07B7" w:rsidRPr="005D07B7" w:rsidRDefault="005D07B7" w:rsidP="005D07B7">
      <w:pPr>
        <w:ind w:firstLine="567"/>
        <w:rPr>
          <w:sz w:val="24"/>
          <w:szCs w:val="24"/>
        </w:rPr>
      </w:pPr>
      <w:r w:rsidRPr="005D07B7">
        <w:rPr>
          <w:sz w:val="24"/>
          <w:szCs w:val="24"/>
        </w:rPr>
        <w:t>ALC_TAT.1.2C</w:t>
      </w:r>
    </w:p>
    <w:p w14:paraId="6F97DE3D" w14:textId="77777777" w:rsidR="005D07B7" w:rsidRPr="005D07B7" w:rsidRDefault="005D07B7" w:rsidP="005D07B7">
      <w:pPr>
        <w:ind w:firstLine="567"/>
        <w:rPr>
          <w:sz w:val="24"/>
          <w:szCs w:val="24"/>
        </w:rPr>
      </w:pPr>
      <w:r w:rsidRPr="005D07B7">
        <w:rPr>
          <w:sz w:val="24"/>
          <w:szCs w:val="24"/>
        </w:rPr>
        <w:t>В документации по инструментальным средствам разработки должны быть однозначно определены значения всех языковых конструкций, используемых в реализации.</w:t>
      </w:r>
    </w:p>
    <w:p w14:paraId="3035AD37" w14:textId="77777777" w:rsidR="005D07B7" w:rsidRPr="005D07B7" w:rsidRDefault="005D07B7" w:rsidP="005D07B7">
      <w:pPr>
        <w:ind w:firstLine="567"/>
        <w:rPr>
          <w:sz w:val="24"/>
          <w:szCs w:val="24"/>
        </w:rPr>
      </w:pPr>
      <w:r w:rsidRPr="005D07B7">
        <w:rPr>
          <w:sz w:val="24"/>
          <w:szCs w:val="24"/>
        </w:rPr>
        <w:t>ALC_TAT.1.3C</w:t>
      </w:r>
    </w:p>
    <w:p w14:paraId="1642F5EB" w14:textId="77777777" w:rsidR="005D07B7" w:rsidRPr="005D07B7" w:rsidRDefault="005D07B7" w:rsidP="005D07B7">
      <w:pPr>
        <w:ind w:firstLine="567"/>
        <w:rPr>
          <w:sz w:val="24"/>
          <w:szCs w:val="24"/>
        </w:rPr>
      </w:pPr>
      <w:r w:rsidRPr="005D07B7">
        <w:rPr>
          <w:sz w:val="24"/>
          <w:szCs w:val="24"/>
        </w:rPr>
        <w:t>В документации по инструментальным средствам разработки должны быть однозначно определены значения всех опций, обусловленных реализацией.</w:t>
      </w:r>
    </w:p>
    <w:p w14:paraId="21E0F12B" w14:textId="77777777" w:rsidR="005D07B7" w:rsidRPr="005D07B7" w:rsidRDefault="005D07B7" w:rsidP="005D07B7">
      <w:pPr>
        <w:ind w:firstLine="567"/>
        <w:rPr>
          <w:sz w:val="24"/>
          <w:szCs w:val="24"/>
        </w:rPr>
      </w:pPr>
      <w:r w:rsidRPr="005D07B7">
        <w:rPr>
          <w:sz w:val="24"/>
          <w:szCs w:val="24"/>
        </w:rPr>
        <w:t>Элементы действий оценщика</w:t>
      </w:r>
    </w:p>
    <w:p w14:paraId="4D90CC52" w14:textId="77777777" w:rsidR="005D07B7" w:rsidRPr="005D07B7" w:rsidRDefault="005D07B7" w:rsidP="005D07B7">
      <w:pPr>
        <w:ind w:firstLine="567"/>
        <w:rPr>
          <w:sz w:val="24"/>
          <w:szCs w:val="24"/>
        </w:rPr>
      </w:pPr>
      <w:r w:rsidRPr="005D07B7">
        <w:rPr>
          <w:sz w:val="24"/>
          <w:szCs w:val="24"/>
        </w:rPr>
        <w:t>ALC_TAT.1.1E</w:t>
      </w:r>
    </w:p>
    <w:p w14:paraId="46FB4D7D" w14:textId="77777777" w:rsidR="005D07B7" w:rsidRPr="005D07B7" w:rsidRDefault="005D07B7" w:rsidP="005D07B7">
      <w:pPr>
        <w:ind w:firstLine="567"/>
        <w:rPr>
          <w:sz w:val="24"/>
          <w:szCs w:val="24"/>
        </w:rPr>
      </w:pPr>
      <w:r w:rsidRPr="005D07B7">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31D89D3C" w14:textId="77777777" w:rsidR="005D07B7" w:rsidRPr="005D07B7" w:rsidRDefault="005D07B7" w:rsidP="005D07B7">
      <w:pPr>
        <w:ind w:firstLine="567"/>
        <w:rPr>
          <w:sz w:val="24"/>
          <w:szCs w:val="24"/>
        </w:rPr>
      </w:pPr>
    </w:p>
    <w:p w14:paraId="5E14E50E" w14:textId="77777777" w:rsidR="005D07B7" w:rsidRPr="005D07B7" w:rsidRDefault="005D07B7" w:rsidP="005D07B7">
      <w:pPr>
        <w:ind w:firstLine="567"/>
        <w:rPr>
          <w:b/>
          <w:bCs/>
          <w:sz w:val="24"/>
          <w:szCs w:val="24"/>
        </w:rPr>
      </w:pPr>
      <w:r w:rsidRPr="005D07B7">
        <w:rPr>
          <w:b/>
          <w:bCs/>
          <w:sz w:val="24"/>
          <w:szCs w:val="24"/>
        </w:rPr>
        <w:t>12.9.5 ALC_TAT.2 Соответствие стандартам реализации</w:t>
      </w:r>
    </w:p>
    <w:p w14:paraId="686CF361" w14:textId="77777777" w:rsidR="005D07B7" w:rsidRDefault="005D07B7" w:rsidP="005D07B7">
      <w:pPr>
        <w:ind w:firstLine="567"/>
        <w:rPr>
          <w:sz w:val="24"/>
          <w:szCs w:val="24"/>
        </w:rPr>
      </w:pPr>
    </w:p>
    <w:p w14:paraId="62A43741" w14:textId="65617FB3" w:rsidR="005D07B7" w:rsidRPr="005D07B7" w:rsidRDefault="005D07B7" w:rsidP="005D07B7">
      <w:pPr>
        <w:ind w:firstLine="567"/>
        <w:rPr>
          <w:sz w:val="24"/>
          <w:szCs w:val="24"/>
        </w:rPr>
      </w:pPr>
      <w:r w:rsidRPr="005D07B7">
        <w:rPr>
          <w:sz w:val="24"/>
          <w:szCs w:val="24"/>
        </w:rPr>
        <w:t>Зависимости: ADV_IMP.1 Подмножество реализации ФБО</w:t>
      </w:r>
    </w:p>
    <w:p w14:paraId="50E8AB67" w14:textId="77777777" w:rsidR="005D07B7" w:rsidRPr="005D07B7" w:rsidRDefault="005D07B7" w:rsidP="005D07B7">
      <w:pPr>
        <w:ind w:firstLine="567"/>
        <w:rPr>
          <w:sz w:val="24"/>
          <w:szCs w:val="24"/>
        </w:rPr>
      </w:pPr>
      <w:r w:rsidRPr="005D07B7">
        <w:rPr>
          <w:sz w:val="24"/>
          <w:szCs w:val="24"/>
        </w:rPr>
        <w:t>Элементы действий разработчика</w:t>
      </w:r>
    </w:p>
    <w:p w14:paraId="090472C0" w14:textId="77777777" w:rsidR="005D07B7" w:rsidRPr="005D07B7" w:rsidRDefault="005D07B7" w:rsidP="005D07B7">
      <w:pPr>
        <w:ind w:firstLine="567"/>
        <w:rPr>
          <w:sz w:val="24"/>
          <w:szCs w:val="24"/>
        </w:rPr>
      </w:pPr>
      <w:r w:rsidRPr="005D07B7">
        <w:rPr>
          <w:sz w:val="24"/>
          <w:szCs w:val="24"/>
        </w:rPr>
        <w:t>ALC_TAT.2.1D</w:t>
      </w:r>
    </w:p>
    <w:p w14:paraId="0AB2EB8C" w14:textId="77777777" w:rsidR="005D07B7" w:rsidRPr="005D07B7" w:rsidRDefault="005D07B7" w:rsidP="005D07B7">
      <w:pPr>
        <w:ind w:firstLine="567"/>
        <w:rPr>
          <w:sz w:val="24"/>
          <w:szCs w:val="24"/>
        </w:rPr>
      </w:pPr>
      <w:r w:rsidRPr="005D07B7">
        <w:rPr>
          <w:sz w:val="24"/>
          <w:szCs w:val="24"/>
        </w:rPr>
        <w:t>Разработчик должен идентифицировать каждое инструментальное средство, используемое для разработки ОО.</w:t>
      </w:r>
    </w:p>
    <w:p w14:paraId="0D030B64" w14:textId="77777777" w:rsidR="005D07B7" w:rsidRPr="005D07B7" w:rsidRDefault="005D07B7" w:rsidP="005D07B7">
      <w:pPr>
        <w:ind w:firstLine="567"/>
        <w:rPr>
          <w:sz w:val="24"/>
          <w:szCs w:val="24"/>
        </w:rPr>
      </w:pPr>
      <w:r w:rsidRPr="005D07B7">
        <w:rPr>
          <w:sz w:val="24"/>
          <w:szCs w:val="24"/>
        </w:rPr>
        <w:t>ALC_TAT.2.2D</w:t>
      </w:r>
    </w:p>
    <w:p w14:paraId="48D8B147" w14:textId="77777777" w:rsidR="005D07B7" w:rsidRPr="005D07B7" w:rsidRDefault="005D07B7" w:rsidP="005D07B7">
      <w:pPr>
        <w:ind w:firstLine="567"/>
        <w:rPr>
          <w:sz w:val="24"/>
          <w:szCs w:val="24"/>
        </w:rPr>
      </w:pPr>
      <w:r w:rsidRPr="005D07B7">
        <w:rPr>
          <w:sz w:val="24"/>
          <w:szCs w:val="24"/>
        </w:rPr>
        <w:t>Разработчик должен задокументировать выбранные опции инструментальных средств разработки, обусловленные реализацией.</w:t>
      </w:r>
    </w:p>
    <w:p w14:paraId="3C15C23E" w14:textId="77777777" w:rsidR="005D07B7" w:rsidRPr="005D07B7" w:rsidRDefault="005D07B7" w:rsidP="005D07B7">
      <w:pPr>
        <w:ind w:firstLine="567"/>
        <w:rPr>
          <w:sz w:val="24"/>
          <w:szCs w:val="24"/>
        </w:rPr>
      </w:pPr>
      <w:r w:rsidRPr="005D07B7">
        <w:rPr>
          <w:sz w:val="24"/>
          <w:szCs w:val="24"/>
        </w:rPr>
        <w:t>ALC_TAT.2.3D</w:t>
      </w:r>
    </w:p>
    <w:p w14:paraId="29C98902" w14:textId="77777777" w:rsidR="005D07B7" w:rsidRPr="005D07B7" w:rsidRDefault="005D07B7" w:rsidP="005D07B7">
      <w:pPr>
        <w:ind w:firstLine="567"/>
        <w:rPr>
          <w:sz w:val="24"/>
          <w:szCs w:val="24"/>
        </w:rPr>
      </w:pPr>
      <w:r w:rsidRPr="005D07B7">
        <w:rPr>
          <w:sz w:val="24"/>
          <w:szCs w:val="24"/>
        </w:rPr>
        <w:t>Разработчик должен привести описание применявшихся стандартов реализации.</w:t>
      </w:r>
    </w:p>
    <w:p w14:paraId="3399EC51" w14:textId="77777777" w:rsidR="005D07B7" w:rsidRPr="005D07B7" w:rsidRDefault="005D07B7" w:rsidP="005D07B7">
      <w:pPr>
        <w:ind w:firstLine="567"/>
        <w:rPr>
          <w:sz w:val="24"/>
          <w:szCs w:val="24"/>
        </w:rPr>
      </w:pPr>
      <w:r w:rsidRPr="005D07B7">
        <w:rPr>
          <w:sz w:val="24"/>
          <w:szCs w:val="24"/>
        </w:rPr>
        <w:t>Элементы содержания и представления свидетельств</w:t>
      </w:r>
    </w:p>
    <w:p w14:paraId="330BAA0E" w14:textId="77777777" w:rsidR="005D07B7" w:rsidRPr="005D07B7" w:rsidRDefault="005D07B7" w:rsidP="005D07B7">
      <w:pPr>
        <w:ind w:firstLine="567"/>
        <w:rPr>
          <w:sz w:val="24"/>
          <w:szCs w:val="24"/>
        </w:rPr>
      </w:pPr>
      <w:r w:rsidRPr="005D07B7">
        <w:rPr>
          <w:sz w:val="24"/>
          <w:szCs w:val="24"/>
        </w:rPr>
        <w:t>А1</w:t>
      </w:r>
      <w:proofErr w:type="gramStart"/>
      <w:r w:rsidRPr="005D07B7">
        <w:rPr>
          <w:sz w:val="24"/>
          <w:szCs w:val="24"/>
        </w:rPr>
        <w:t>_С</w:t>
      </w:r>
      <w:proofErr w:type="gramEnd"/>
      <w:r w:rsidRPr="005D07B7">
        <w:rPr>
          <w:sz w:val="24"/>
          <w:szCs w:val="24"/>
        </w:rPr>
        <w:t>_ТАТ.2.1С</w:t>
      </w:r>
    </w:p>
    <w:p w14:paraId="6187B1A0" w14:textId="77777777" w:rsidR="005D07B7" w:rsidRPr="005D07B7" w:rsidRDefault="005D07B7" w:rsidP="005D07B7">
      <w:pPr>
        <w:ind w:firstLine="567"/>
        <w:rPr>
          <w:sz w:val="24"/>
          <w:szCs w:val="24"/>
        </w:rPr>
      </w:pPr>
      <w:r w:rsidRPr="005D07B7">
        <w:rPr>
          <w:sz w:val="24"/>
          <w:szCs w:val="24"/>
        </w:rPr>
        <w:t xml:space="preserve">Все инструментальные средства разработки, используемые для реализации, должны </w:t>
      </w:r>
      <w:r w:rsidRPr="005D07B7">
        <w:rPr>
          <w:sz w:val="24"/>
          <w:szCs w:val="24"/>
        </w:rPr>
        <w:lastRenderedPageBreak/>
        <w:t>быть полностью определены.</w:t>
      </w:r>
    </w:p>
    <w:p w14:paraId="2DB63F76" w14:textId="77777777" w:rsidR="005D07B7" w:rsidRPr="005D07B7" w:rsidRDefault="005D07B7" w:rsidP="005D07B7">
      <w:pPr>
        <w:ind w:firstLine="567"/>
        <w:rPr>
          <w:sz w:val="24"/>
          <w:szCs w:val="24"/>
        </w:rPr>
      </w:pPr>
      <w:r w:rsidRPr="005D07B7">
        <w:rPr>
          <w:sz w:val="24"/>
          <w:szCs w:val="24"/>
        </w:rPr>
        <w:t>ALC_TAT.2.2C</w:t>
      </w:r>
    </w:p>
    <w:p w14:paraId="43AD60C4" w14:textId="77777777" w:rsidR="005D07B7" w:rsidRPr="005D07B7" w:rsidRDefault="005D07B7" w:rsidP="005D07B7">
      <w:pPr>
        <w:ind w:firstLine="567"/>
        <w:rPr>
          <w:sz w:val="24"/>
          <w:szCs w:val="24"/>
        </w:rPr>
      </w:pPr>
      <w:r w:rsidRPr="005D07B7">
        <w:rPr>
          <w:sz w:val="24"/>
          <w:szCs w:val="24"/>
        </w:rPr>
        <w:t>В документации по инструментальным средствам разработки должны быть однозначно определены значения всех конструкций языка, используемых в реализации.</w:t>
      </w:r>
    </w:p>
    <w:p w14:paraId="6D66234E" w14:textId="77777777" w:rsidR="005D07B7" w:rsidRPr="005D07B7" w:rsidRDefault="005D07B7" w:rsidP="005D07B7">
      <w:pPr>
        <w:ind w:firstLine="567"/>
        <w:rPr>
          <w:sz w:val="24"/>
          <w:szCs w:val="24"/>
        </w:rPr>
      </w:pPr>
      <w:r w:rsidRPr="005D07B7">
        <w:rPr>
          <w:sz w:val="24"/>
          <w:szCs w:val="24"/>
        </w:rPr>
        <w:t>ALC_TAT.2.3C</w:t>
      </w:r>
    </w:p>
    <w:p w14:paraId="02655AF4" w14:textId="77777777" w:rsidR="005D07B7" w:rsidRPr="005D07B7" w:rsidRDefault="005D07B7" w:rsidP="005D07B7">
      <w:pPr>
        <w:ind w:firstLine="567"/>
        <w:rPr>
          <w:sz w:val="24"/>
          <w:szCs w:val="24"/>
        </w:rPr>
      </w:pPr>
      <w:r w:rsidRPr="005D07B7">
        <w:rPr>
          <w:sz w:val="24"/>
          <w:szCs w:val="24"/>
        </w:rPr>
        <w:t>В документации по инструментальным средствам разработки должны быть однозначно определены значения всех опций, обусловленных реализацией.</w:t>
      </w:r>
    </w:p>
    <w:p w14:paraId="055F009C" w14:textId="77777777" w:rsidR="005D07B7" w:rsidRPr="005D07B7" w:rsidRDefault="005D07B7" w:rsidP="005D07B7">
      <w:pPr>
        <w:ind w:firstLine="567"/>
        <w:rPr>
          <w:sz w:val="24"/>
          <w:szCs w:val="24"/>
        </w:rPr>
      </w:pPr>
      <w:r w:rsidRPr="005D07B7">
        <w:rPr>
          <w:sz w:val="24"/>
          <w:szCs w:val="24"/>
        </w:rPr>
        <w:t>Элементы действий оценщика</w:t>
      </w:r>
    </w:p>
    <w:p w14:paraId="28A71C78" w14:textId="77777777" w:rsidR="005D07B7" w:rsidRPr="005D07B7" w:rsidRDefault="005D07B7" w:rsidP="005D07B7">
      <w:pPr>
        <w:ind w:firstLine="567"/>
        <w:rPr>
          <w:sz w:val="24"/>
          <w:szCs w:val="24"/>
        </w:rPr>
      </w:pPr>
      <w:r w:rsidRPr="005D07B7">
        <w:rPr>
          <w:sz w:val="24"/>
          <w:szCs w:val="24"/>
        </w:rPr>
        <w:t>ALC_TAT.2.1E</w:t>
      </w:r>
    </w:p>
    <w:p w14:paraId="2DFBF01E" w14:textId="77777777" w:rsidR="005D07B7" w:rsidRPr="005D07B7" w:rsidRDefault="005D07B7" w:rsidP="005D07B7">
      <w:pPr>
        <w:ind w:firstLine="567"/>
        <w:rPr>
          <w:sz w:val="24"/>
          <w:szCs w:val="24"/>
        </w:rPr>
      </w:pPr>
      <w:r w:rsidRPr="005D07B7">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353772E6" w14:textId="77777777" w:rsidR="005D07B7" w:rsidRPr="005D07B7" w:rsidRDefault="005D07B7" w:rsidP="005D07B7">
      <w:pPr>
        <w:ind w:firstLine="567"/>
        <w:rPr>
          <w:sz w:val="24"/>
          <w:szCs w:val="24"/>
        </w:rPr>
      </w:pPr>
      <w:r w:rsidRPr="005D07B7">
        <w:rPr>
          <w:sz w:val="24"/>
          <w:szCs w:val="24"/>
        </w:rPr>
        <w:t>ALC_TAT.2.2E</w:t>
      </w:r>
    </w:p>
    <w:p w14:paraId="2B3FA208" w14:textId="77777777" w:rsidR="005D07B7" w:rsidRPr="005D07B7" w:rsidRDefault="005D07B7" w:rsidP="005D07B7">
      <w:pPr>
        <w:ind w:firstLine="567"/>
        <w:rPr>
          <w:sz w:val="24"/>
          <w:szCs w:val="24"/>
        </w:rPr>
      </w:pPr>
      <w:r w:rsidRPr="005D07B7">
        <w:rPr>
          <w:sz w:val="24"/>
          <w:szCs w:val="24"/>
        </w:rPr>
        <w:t>Оценщик должен подтвердить факт применения стандартов реализации.</w:t>
      </w:r>
    </w:p>
    <w:p w14:paraId="4337DF24" w14:textId="77777777" w:rsidR="005D07B7" w:rsidRPr="005D07B7" w:rsidRDefault="005D07B7" w:rsidP="005D07B7">
      <w:pPr>
        <w:ind w:firstLine="567"/>
        <w:rPr>
          <w:sz w:val="24"/>
          <w:szCs w:val="24"/>
        </w:rPr>
      </w:pPr>
    </w:p>
    <w:p w14:paraId="51783C2F" w14:textId="77777777" w:rsidR="005D07B7" w:rsidRPr="005D07B7" w:rsidRDefault="005D07B7" w:rsidP="005D07B7">
      <w:pPr>
        <w:ind w:firstLine="567"/>
        <w:rPr>
          <w:b/>
          <w:bCs/>
          <w:sz w:val="24"/>
          <w:szCs w:val="24"/>
        </w:rPr>
      </w:pPr>
      <w:r w:rsidRPr="005D07B7">
        <w:rPr>
          <w:b/>
          <w:bCs/>
          <w:sz w:val="24"/>
          <w:szCs w:val="24"/>
        </w:rPr>
        <w:t>12.9.6 ALC_TAT.3 Соответствие всех частей ОО стандартам реализации</w:t>
      </w:r>
    </w:p>
    <w:p w14:paraId="43BCB85A" w14:textId="77777777" w:rsidR="005D07B7" w:rsidRDefault="005D07B7" w:rsidP="005D07B7">
      <w:pPr>
        <w:ind w:firstLine="567"/>
        <w:rPr>
          <w:sz w:val="24"/>
          <w:szCs w:val="24"/>
        </w:rPr>
      </w:pPr>
    </w:p>
    <w:p w14:paraId="0CA9BFFA" w14:textId="36C1CC05" w:rsidR="005D07B7" w:rsidRPr="005D07B7" w:rsidRDefault="005D07B7" w:rsidP="005D07B7">
      <w:pPr>
        <w:ind w:firstLine="567"/>
        <w:rPr>
          <w:sz w:val="24"/>
          <w:szCs w:val="24"/>
        </w:rPr>
      </w:pPr>
      <w:r w:rsidRPr="005D07B7">
        <w:rPr>
          <w:sz w:val="24"/>
          <w:szCs w:val="24"/>
        </w:rPr>
        <w:t>Зависимости: ADV_IMP.1 Представление реализации ФБО</w:t>
      </w:r>
    </w:p>
    <w:p w14:paraId="673698AF" w14:textId="77777777" w:rsidR="005D07B7" w:rsidRPr="005D07B7" w:rsidRDefault="005D07B7" w:rsidP="005D07B7">
      <w:pPr>
        <w:ind w:firstLine="567"/>
        <w:rPr>
          <w:sz w:val="24"/>
          <w:szCs w:val="24"/>
        </w:rPr>
      </w:pPr>
      <w:r w:rsidRPr="005D07B7">
        <w:rPr>
          <w:sz w:val="24"/>
          <w:szCs w:val="24"/>
        </w:rPr>
        <w:t>Элементы действий разработчика</w:t>
      </w:r>
    </w:p>
    <w:p w14:paraId="348C5AA0" w14:textId="77777777" w:rsidR="005D07B7" w:rsidRPr="005D07B7" w:rsidRDefault="005D07B7" w:rsidP="005D07B7">
      <w:pPr>
        <w:ind w:firstLine="567"/>
        <w:rPr>
          <w:sz w:val="24"/>
          <w:szCs w:val="24"/>
        </w:rPr>
      </w:pPr>
      <w:r w:rsidRPr="005D07B7">
        <w:rPr>
          <w:sz w:val="24"/>
          <w:szCs w:val="24"/>
        </w:rPr>
        <w:t>ALC_TAT.3.1D</w:t>
      </w:r>
    </w:p>
    <w:p w14:paraId="077D78EE" w14:textId="77777777" w:rsidR="005D07B7" w:rsidRPr="005D07B7" w:rsidRDefault="005D07B7" w:rsidP="005D07B7">
      <w:pPr>
        <w:ind w:firstLine="567"/>
        <w:rPr>
          <w:sz w:val="24"/>
          <w:szCs w:val="24"/>
        </w:rPr>
      </w:pPr>
      <w:r w:rsidRPr="005D07B7">
        <w:rPr>
          <w:sz w:val="24"/>
          <w:szCs w:val="24"/>
        </w:rPr>
        <w:t>Разработчик должен идентифицировать каждое инструментальное средство, используемое для разработки ОО.</w:t>
      </w:r>
    </w:p>
    <w:p w14:paraId="7394FCE7" w14:textId="77777777" w:rsidR="005D07B7" w:rsidRPr="005D07B7" w:rsidRDefault="005D07B7" w:rsidP="005D07B7">
      <w:pPr>
        <w:ind w:firstLine="567"/>
        <w:rPr>
          <w:sz w:val="24"/>
          <w:szCs w:val="24"/>
        </w:rPr>
      </w:pPr>
      <w:r w:rsidRPr="005D07B7">
        <w:rPr>
          <w:sz w:val="24"/>
          <w:szCs w:val="24"/>
        </w:rPr>
        <w:t>ALC_TAT.3.2D</w:t>
      </w:r>
    </w:p>
    <w:p w14:paraId="35B71DD5" w14:textId="77777777" w:rsidR="005D07B7" w:rsidRPr="005D07B7" w:rsidRDefault="005D07B7" w:rsidP="005D07B7">
      <w:pPr>
        <w:ind w:firstLine="567"/>
        <w:rPr>
          <w:sz w:val="24"/>
          <w:szCs w:val="24"/>
        </w:rPr>
      </w:pPr>
      <w:r w:rsidRPr="005D07B7">
        <w:rPr>
          <w:sz w:val="24"/>
          <w:szCs w:val="24"/>
        </w:rPr>
        <w:t>Разработчик должен задокументировать выбранные опции инструментальных средств разработки, обусловленные реализацией.</w:t>
      </w:r>
    </w:p>
    <w:p w14:paraId="4D004E38" w14:textId="77777777" w:rsidR="005D07B7" w:rsidRPr="005D07B7" w:rsidRDefault="005D07B7" w:rsidP="005D07B7">
      <w:pPr>
        <w:ind w:firstLine="567"/>
        <w:rPr>
          <w:sz w:val="24"/>
          <w:szCs w:val="24"/>
        </w:rPr>
      </w:pPr>
      <w:r w:rsidRPr="005D07B7">
        <w:rPr>
          <w:sz w:val="24"/>
          <w:szCs w:val="24"/>
        </w:rPr>
        <w:t>ALC_TAT.3.3D</w:t>
      </w:r>
    </w:p>
    <w:p w14:paraId="1FC58C05" w14:textId="77777777" w:rsidR="005D07B7" w:rsidRPr="005D07B7" w:rsidRDefault="005D07B7" w:rsidP="005D07B7">
      <w:pPr>
        <w:ind w:firstLine="567"/>
        <w:rPr>
          <w:sz w:val="24"/>
          <w:szCs w:val="24"/>
        </w:rPr>
      </w:pPr>
      <w:r w:rsidRPr="005D07B7">
        <w:rPr>
          <w:sz w:val="24"/>
          <w:szCs w:val="24"/>
        </w:rPr>
        <w:t>Разработчик должен привести описание стандартов реализации для всех частей ОО.</w:t>
      </w:r>
    </w:p>
    <w:p w14:paraId="78994ED7" w14:textId="77777777" w:rsidR="005D07B7" w:rsidRPr="005D07B7" w:rsidRDefault="005D07B7" w:rsidP="005D07B7">
      <w:pPr>
        <w:ind w:firstLine="567"/>
        <w:rPr>
          <w:sz w:val="24"/>
          <w:szCs w:val="24"/>
        </w:rPr>
      </w:pPr>
      <w:r w:rsidRPr="005D07B7">
        <w:rPr>
          <w:sz w:val="24"/>
          <w:szCs w:val="24"/>
        </w:rPr>
        <w:t>Элементы содержания и представления свидетельств</w:t>
      </w:r>
    </w:p>
    <w:p w14:paraId="2C7282B2" w14:textId="77777777" w:rsidR="005D07B7" w:rsidRPr="005D07B7" w:rsidRDefault="005D07B7" w:rsidP="005D07B7">
      <w:pPr>
        <w:ind w:firstLine="567"/>
        <w:rPr>
          <w:sz w:val="24"/>
          <w:szCs w:val="24"/>
        </w:rPr>
      </w:pPr>
      <w:r w:rsidRPr="005D07B7">
        <w:rPr>
          <w:sz w:val="24"/>
          <w:szCs w:val="24"/>
        </w:rPr>
        <w:t>А1</w:t>
      </w:r>
      <w:proofErr w:type="gramStart"/>
      <w:r w:rsidRPr="005D07B7">
        <w:rPr>
          <w:sz w:val="24"/>
          <w:szCs w:val="24"/>
        </w:rPr>
        <w:t>_С</w:t>
      </w:r>
      <w:proofErr w:type="gramEnd"/>
      <w:r w:rsidRPr="005D07B7">
        <w:rPr>
          <w:sz w:val="24"/>
          <w:szCs w:val="24"/>
        </w:rPr>
        <w:t>_ТАТ.3.1С</w:t>
      </w:r>
    </w:p>
    <w:p w14:paraId="400CB26B" w14:textId="77777777" w:rsidR="005D07B7" w:rsidRPr="005D07B7" w:rsidRDefault="005D07B7" w:rsidP="005D07B7">
      <w:pPr>
        <w:ind w:firstLine="567"/>
        <w:rPr>
          <w:sz w:val="24"/>
          <w:szCs w:val="24"/>
        </w:rPr>
      </w:pPr>
      <w:r w:rsidRPr="005D07B7">
        <w:rPr>
          <w:sz w:val="24"/>
          <w:szCs w:val="24"/>
        </w:rPr>
        <w:t>Все инструментальные средства разработки, используемые для реализации, должны быть полностью определены.</w:t>
      </w:r>
    </w:p>
    <w:p w14:paraId="42257ED9" w14:textId="77777777" w:rsidR="005D07B7" w:rsidRPr="005D07B7" w:rsidRDefault="005D07B7" w:rsidP="005D07B7">
      <w:pPr>
        <w:ind w:firstLine="567"/>
        <w:rPr>
          <w:sz w:val="24"/>
          <w:szCs w:val="24"/>
        </w:rPr>
      </w:pPr>
      <w:r w:rsidRPr="005D07B7">
        <w:rPr>
          <w:sz w:val="24"/>
          <w:szCs w:val="24"/>
        </w:rPr>
        <w:t>ALC_TAT.3.2C</w:t>
      </w:r>
    </w:p>
    <w:p w14:paraId="33802BB7" w14:textId="77777777" w:rsidR="005D07B7" w:rsidRPr="005D07B7" w:rsidRDefault="005D07B7" w:rsidP="005D07B7">
      <w:pPr>
        <w:ind w:firstLine="567"/>
        <w:rPr>
          <w:sz w:val="24"/>
          <w:szCs w:val="24"/>
        </w:rPr>
      </w:pPr>
      <w:r w:rsidRPr="005D07B7">
        <w:rPr>
          <w:sz w:val="24"/>
          <w:szCs w:val="24"/>
        </w:rPr>
        <w:t>В документации по инструментальным средствам разработки должны быть однозначно определены значения всех конструкций языка, используемых в реализации.</w:t>
      </w:r>
    </w:p>
    <w:p w14:paraId="5719E000" w14:textId="77777777" w:rsidR="005D07B7" w:rsidRPr="005D07B7" w:rsidRDefault="005D07B7" w:rsidP="005D07B7">
      <w:pPr>
        <w:ind w:firstLine="567"/>
        <w:rPr>
          <w:sz w:val="24"/>
          <w:szCs w:val="24"/>
        </w:rPr>
      </w:pPr>
      <w:r w:rsidRPr="005D07B7">
        <w:rPr>
          <w:sz w:val="24"/>
          <w:szCs w:val="24"/>
        </w:rPr>
        <w:t>ALC_TAT.3.3C</w:t>
      </w:r>
    </w:p>
    <w:p w14:paraId="16B335A5" w14:textId="77777777" w:rsidR="005D07B7" w:rsidRPr="005D07B7" w:rsidRDefault="005D07B7" w:rsidP="005D07B7">
      <w:pPr>
        <w:ind w:firstLine="567"/>
        <w:rPr>
          <w:sz w:val="24"/>
          <w:szCs w:val="24"/>
        </w:rPr>
      </w:pPr>
      <w:r w:rsidRPr="005D07B7">
        <w:rPr>
          <w:sz w:val="24"/>
          <w:szCs w:val="24"/>
        </w:rPr>
        <w:t>В документации по инструментальным средствам разработки должны быть однозначно определены значения всех опций, обусловленных реализацией.</w:t>
      </w:r>
    </w:p>
    <w:p w14:paraId="741DC604" w14:textId="77777777" w:rsidR="005D07B7" w:rsidRPr="005D07B7" w:rsidRDefault="005D07B7" w:rsidP="005D07B7">
      <w:pPr>
        <w:ind w:firstLine="567"/>
        <w:rPr>
          <w:sz w:val="24"/>
          <w:szCs w:val="24"/>
        </w:rPr>
      </w:pPr>
      <w:r w:rsidRPr="005D07B7">
        <w:rPr>
          <w:sz w:val="24"/>
          <w:szCs w:val="24"/>
        </w:rPr>
        <w:t>Элементы действий оценщика</w:t>
      </w:r>
    </w:p>
    <w:p w14:paraId="354287CE" w14:textId="77777777" w:rsidR="005D07B7" w:rsidRPr="005D07B7" w:rsidRDefault="005D07B7" w:rsidP="005D07B7">
      <w:pPr>
        <w:ind w:firstLine="567"/>
        <w:rPr>
          <w:sz w:val="24"/>
          <w:szCs w:val="24"/>
        </w:rPr>
      </w:pPr>
      <w:r w:rsidRPr="005D07B7">
        <w:rPr>
          <w:sz w:val="24"/>
          <w:szCs w:val="24"/>
        </w:rPr>
        <w:t>А1</w:t>
      </w:r>
      <w:proofErr w:type="gramStart"/>
      <w:r w:rsidRPr="005D07B7">
        <w:rPr>
          <w:sz w:val="24"/>
          <w:szCs w:val="24"/>
        </w:rPr>
        <w:t>_С</w:t>
      </w:r>
      <w:proofErr w:type="gramEnd"/>
      <w:r w:rsidRPr="005D07B7">
        <w:rPr>
          <w:sz w:val="24"/>
          <w:szCs w:val="24"/>
        </w:rPr>
        <w:t>_ТАТ.3.1Е</w:t>
      </w:r>
    </w:p>
    <w:p w14:paraId="5460C985" w14:textId="77777777" w:rsidR="005D07B7" w:rsidRPr="005D07B7" w:rsidRDefault="005D07B7" w:rsidP="005D07B7">
      <w:pPr>
        <w:ind w:firstLine="567"/>
        <w:rPr>
          <w:sz w:val="24"/>
          <w:szCs w:val="24"/>
        </w:rPr>
      </w:pPr>
      <w:r w:rsidRPr="005D07B7">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201FCB6F" w14:textId="77777777" w:rsidR="005D07B7" w:rsidRPr="005D07B7" w:rsidRDefault="005D07B7" w:rsidP="005D07B7">
      <w:pPr>
        <w:ind w:firstLine="567"/>
        <w:rPr>
          <w:sz w:val="24"/>
          <w:szCs w:val="24"/>
        </w:rPr>
      </w:pPr>
      <w:r w:rsidRPr="005D07B7">
        <w:rPr>
          <w:sz w:val="24"/>
          <w:szCs w:val="24"/>
        </w:rPr>
        <w:t>ALC_TAT.3.2E</w:t>
      </w:r>
    </w:p>
    <w:p w14:paraId="7ECC2C2D" w14:textId="77777777" w:rsidR="005D07B7" w:rsidRPr="005D07B7" w:rsidRDefault="005D07B7" w:rsidP="005D07B7">
      <w:pPr>
        <w:ind w:firstLine="567"/>
        <w:rPr>
          <w:sz w:val="24"/>
          <w:szCs w:val="24"/>
        </w:rPr>
      </w:pPr>
      <w:r w:rsidRPr="005D07B7">
        <w:rPr>
          <w:sz w:val="24"/>
          <w:szCs w:val="24"/>
        </w:rPr>
        <w:t>Оценщик должен подтвердить факт применения стандартов реализации.</w:t>
      </w:r>
    </w:p>
    <w:p w14:paraId="79C7A5CB" w14:textId="77777777" w:rsidR="005D07B7" w:rsidRPr="005D07B7" w:rsidRDefault="005D07B7" w:rsidP="005D07B7">
      <w:pPr>
        <w:ind w:firstLine="567"/>
        <w:rPr>
          <w:sz w:val="24"/>
          <w:szCs w:val="24"/>
        </w:rPr>
      </w:pPr>
    </w:p>
    <w:p w14:paraId="7B3048DD" w14:textId="77777777" w:rsidR="005D07B7" w:rsidRPr="005D07B7" w:rsidRDefault="005D07B7" w:rsidP="005D07B7">
      <w:pPr>
        <w:ind w:firstLine="567"/>
        <w:rPr>
          <w:b/>
          <w:bCs/>
          <w:sz w:val="24"/>
          <w:szCs w:val="24"/>
        </w:rPr>
      </w:pPr>
      <w:r w:rsidRPr="005D07B7">
        <w:rPr>
          <w:b/>
          <w:bCs/>
          <w:sz w:val="24"/>
          <w:szCs w:val="24"/>
        </w:rPr>
        <w:t>12.10 Интеграция частей состава и проверка согласованности процедур доставки (ALC_COMP)</w:t>
      </w:r>
    </w:p>
    <w:p w14:paraId="295B19D8" w14:textId="77777777" w:rsidR="005D07B7" w:rsidRPr="005D07B7" w:rsidRDefault="005D07B7" w:rsidP="005D07B7">
      <w:pPr>
        <w:ind w:firstLine="567"/>
        <w:rPr>
          <w:b/>
          <w:bCs/>
          <w:sz w:val="24"/>
          <w:szCs w:val="24"/>
        </w:rPr>
      </w:pPr>
    </w:p>
    <w:p w14:paraId="06684AB0" w14:textId="39F93B0C" w:rsidR="005D07B7" w:rsidRPr="005D07B7" w:rsidRDefault="005D07B7" w:rsidP="005D07B7">
      <w:pPr>
        <w:ind w:firstLine="567"/>
        <w:rPr>
          <w:b/>
          <w:bCs/>
          <w:sz w:val="24"/>
          <w:szCs w:val="24"/>
        </w:rPr>
      </w:pPr>
      <w:r w:rsidRPr="005D07B7">
        <w:rPr>
          <w:b/>
          <w:bCs/>
          <w:sz w:val="24"/>
          <w:szCs w:val="24"/>
        </w:rPr>
        <w:t>12.10.1 Цели</w:t>
      </w:r>
    </w:p>
    <w:p w14:paraId="12197E24" w14:textId="77777777" w:rsidR="005D07B7" w:rsidRDefault="005D07B7" w:rsidP="005D07B7">
      <w:pPr>
        <w:ind w:firstLine="567"/>
        <w:rPr>
          <w:sz w:val="24"/>
          <w:szCs w:val="24"/>
        </w:rPr>
      </w:pPr>
    </w:p>
    <w:p w14:paraId="6A05F3EA" w14:textId="26FB4F2F" w:rsidR="005D07B7" w:rsidRPr="005D07B7" w:rsidRDefault="005D07B7" w:rsidP="005D07B7">
      <w:pPr>
        <w:ind w:firstLine="567"/>
        <w:rPr>
          <w:sz w:val="24"/>
          <w:szCs w:val="24"/>
        </w:rPr>
      </w:pPr>
      <w:r w:rsidRPr="005D07B7">
        <w:rPr>
          <w:sz w:val="24"/>
          <w:szCs w:val="24"/>
        </w:rPr>
        <w:t>Цель этого семейства – определить:</w:t>
      </w:r>
    </w:p>
    <w:p w14:paraId="016B37C5" w14:textId="77777777" w:rsidR="005D07B7" w:rsidRPr="005D07B7" w:rsidRDefault="005D07B7" w:rsidP="005D07B7">
      <w:pPr>
        <w:ind w:firstLine="567"/>
        <w:rPr>
          <w:sz w:val="24"/>
          <w:szCs w:val="24"/>
        </w:rPr>
      </w:pPr>
      <w:r w:rsidRPr="005D07B7">
        <w:rPr>
          <w:sz w:val="24"/>
          <w:szCs w:val="24"/>
        </w:rPr>
        <w:t xml:space="preserve">- правильная версия зависимого компонента </w:t>
      </w:r>
      <w:proofErr w:type="gramStart"/>
      <w:r w:rsidRPr="005D07B7">
        <w:rPr>
          <w:sz w:val="24"/>
          <w:szCs w:val="24"/>
        </w:rPr>
        <w:t>установлена</w:t>
      </w:r>
      <w:proofErr w:type="gramEnd"/>
      <w:r w:rsidRPr="005D07B7">
        <w:rPr>
          <w:sz w:val="24"/>
          <w:szCs w:val="24"/>
        </w:rPr>
        <w:t xml:space="preserve">/встроена в правильную </w:t>
      </w:r>
      <w:r w:rsidRPr="005D07B7">
        <w:rPr>
          <w:sz w:val="24"/>
          <w:szCs w:val="24"/>
        </w:rPr>
        <w:lastRenderedPageBreak/>
        <w:t>версию соответствующего базового компонента, и</w:t>
      </w:r>
    </w:p>
    <w:p w14:paraId="0947394A" w14:textId="77777777" w:rsidR="005D07B7" w:rsidRPr="005D07B7" w:rsidRDefault="005D07B7" w:rsidP="005D07B7">
      <w:pPr>
        <w:ind w:firstLine="567"/>
        <w:rPr>
          <w:sz w:val="24"/>
          <w:szCs w:val="24"/>
        </w:rPr>
      </w:pPr>
      <w:r w:rsidRPr="005D07B7">
        <w:rPr>
          <w:sz w:val="24"/>
          <w:szCs w:val="24"/>
        </w:rPr>
        <w:t>- подготовительные процедуры разработчика базового компонента и разработчика зависимого компонента совместимы с процедурами приемки интегратора составного продукта.</w:t>
      </w:r>
    </w:p>
    <w:p w14:paraId="0C6D929F" w14:textId="77777777" w:rsidR="005D07B7" w:rsidRPr="005D07B7" w:rsidRDefault="005D07B7" w:rsidP="005D07B7">
      <w:pPr>
        <w:ind w:firstLine="567"/>
        <w:rPr>
          <w:sz w:val="24"/>
          <w:szCs w:val="24"/>
        </w:rPr>
      </w:pPr>
    </w:p>
    <w:p w14:paraId="629E885B" w14:textId="77777777" w:rsidR="005D07B7" w:rsidRPr="005D07B7" w:rsidRDefault="005D07B7" w:rsidP="005D07B7">
      <w:pPr>
        <w:ind w:firstLine="567"/>
        <w:rPr>
          <w:sz w:val="24"/>
          <w:szCs w:val="24"/>
        </w:rPr>
      </w:pPr>
      <w:r w:rsidRPr="005D07B7">
        <w:rPr>
          <w:sz w:val="24"/>
          <w:szCs w:val="24"/>
        </w:rPr>
        <w:t>12.10.2 Ранжирование компонентов</w:t>
      </w:r>
    </w:p>
    <w:p w14:paraId="76E20227" w14:textId="77777777" w:rsidR="005D07B7" w:rsidRPr="005D07B7" w:rsidRDefault="005D07B7" w:rsidP="005D07B7">
      <w:pPr>
        <w:ind w:firstLine="567"/>
        <w:rPr>
          <w:sz w:val="24"/>
          <w:szCs w:val="24"/>
        </w:rPr>
      </w:pPr>
      <w:r w:rsidRPr="005D07B7">
        <w:rPr>
          <w:sz w:val="24"/>
          <w:szCs w:val="24"/>
        </w:rPr>
        <w:t>Это семейство содержит только один компонент.</w:t>
      </w:r>
    </w:p>
    <w:p w14:paraId="57799AB0" w14:textId="77777777" w:rsidR="005D07B7" w:rsidRPr="005D07B7" w:rsidRDefault="005D07B7" w:rsidP="005D07B7">
      <w:pPr>
        <w:ind w:firstLine="567"/>
        <w:rPr>
          <w:sz w:val="24"/>
          <w:szCs w:val="24"/>
        </w:rPr>
      </w:pPr>
    </w:p>
    <w:p w14:paraId="6F3029FA" w14:textId="77777777" w:rsidR="005D07B7" w:rsidRPr="005D07B7" w:rsidRDefault="005D07B7" w:rsidP="005D07B7">
      <w:pPr>
        <w:ind w:firstLine="567"/>
        <w:rPr>
          <w:sz w:val="24"/>
          <w:szCs w:val="24"/>
        </w:rPr>
      </w:pPr>
      <w:r w:rsidRPr="005D07B7">
        <w:rPr>
          <w:sz w:val="24"/>
          <w:szCs w:val="24"/>
        </w:rPr>
        <w:t>12.10.3 Замечания по применению</w:t>
      </w:r>
    </w:p>
    <w:p w14:paraId="25C74612" w14:textId="77777777" w:rsidR="005D07B7" w:rsidRPr="005D07B7" w:rsidRDefault="005D07B7" w:rsidP="005D07B7">
      <w:pPr>
        <w:ind w:firstLine="567"/>
        <w:rPr>
          <w:sz w:val="24"/>
          <w:szCs w:val="24"/>
        </w:rPr>
      </w:pPr>
      <w:r w:rsidRPr="005D07B7">
        <w:rPr>
          <w:sz w:val="24"/>
          <w:szCs w:val="24"/>
        </w:rPr>
        <w:t>Оценщик составного продукта должен проверить, что правильная версия оцениваемого зависимого компонента была установлена в оцениваемую версию соответствующего базового компонента составного продукта или встроена в него.</w:t>
      </w:r>
    </w:p>
    <w:p w14:paraId="68D7E9E4" w14:textId="77777777" w:rsidR="005D07B7" w:rsidRPr="005D07B7" w:rsidRDefault="005D07B7" w:rsidP="005D07B7">
      <w:pPr>
        <w:ind w:firstLine="567"/>
        <w:rPr>
          <w:sz w:val="24"/>
          <w:szCs w:val="24"/>
        </w:rPr>
      </w:pPr>
      <w:r w:rsidRPr="005D07B7">
        <w:rPr>
          <w:sz w:val="24"/>
          <w:szCs w:val="24"/>
        </w:rPr>
        <w:t>Спонсор оценки составного продукта должен обеспечить, чтобы соответствующие доказательства, полученные интегратором составного продукта, были доступны оценщику составного продукта. Это свидетельство может включать, среди прочего, список конфигурации разработчика базового компонента (например, представленный в его заявлении о подтверждении).</w:t>
      </w:r>
    </w:p>
    <w:p w14:paraId="3E34C95D" w14:textId="77777777" w:rsidR="005D07B7" w:rsidRPr="005D07B7" w:rsidRDefault="005D07B7" w:rsidP="005D07B7">
      <w:pPr>
        <w:ind w:firstLine="567"/>
        <w:rPr>
          <w:sz w:val="24"/>
          <w:szCs w:val="24"/>
        </w:rPr>
      </w:pPr>
      <w:r w:rsidRPr="005D07B7">
        <w:rPr>
          <w:sz w:val="24"/>
          <w:szCs w:val="24"/>
        </w:rPr>
        <w:t>Оценщик составного продукта должен проверить, что процедуры поставки разработчика базового компонента и разработчика зависимого компонента совместимы с процедурами приемки, используемыми интегратором составного продукта.</w:t>
      </w:r>
    </w:p>
    <w:p w14:paraId="0A1DC017" w14:textId="77777777" w:rsidR="005D07B7" w:rsidRPr="005D07B7" w:rsidRDefault="005D07B7" w:rsidP="005D07B7">
      <w:pPr>
        <w:ind w:firstLine="567"/>
        <w:rPr>
          <w:sz w:val="24"/>
          <w:szCs w:val="24"/>
        </w:rPr>
      </w:pPr>
      <w:r w:rsidRPr="005D07B7">
        <w:rPr>
          <w:sz w:val="24"/>
          <w:szCs w:val="24"/>
        </w:rPr>
        <w:t>Оценщик составного продукта должен проверить, что все параметры конфигурации, предписанные разработчиком базового компонента и разработчиком зависимого компонента (например, данные предварительной персонализации, сценарии предварительной персонализации), используются интегратором составного продукта.</w:t>
      </w:r>
    </w:p>
    <w:p w14:paraId="325EFAE3" w14:textId="77777777" w:rsidR="005D07B7" w:rsidRPr="005D07B7" w:rsidRDefault="005D07B7" w:rsidP="005D07B7">
      <w:pPr>
        <w:ind w:firstLine="567"/>
        <w:rPr>
          <w:sz w:val="24"/>
          <w:szCs w:val="24"/>
        </w:rPr>
      </w:pPr>
      <w:r w:rsidRPr="005D07B7">
        <w:rPr>
          <w:sz w:val="24"/>
          <w:szCs w:val="24"/>
        </w:rPr>
        <w:t>Спонсор оценки составного продукта должен обеспечить, чтобы соответствующие доказательства, полученные интегратором составного продукта, были доступны оценщику составного продукта. Это свидетельство может включать, среди прочего, элемент свидетельства приема, принятия и параметризации зависимого компонента разработчиком базового компонента (например, в форме его заявления о подтверждении).</w:t>
      </w:r>
    </w:p>
    <w:p w14:paraId="00CBA9B7" w14:textId="77777777" w:rsidR="005D07B7" w:rsidRPr="005D07B7" w:rsidRDefault="005D07B7" w:rsidP="005D07B7">
      <w:pPr>
        <w:ind w:firstLine="567"/>
        <w:rPr>
          <w:sz w:val="24"/>
          <w:szCs w:val="24"/>
        </w:rPr>
      </w:pPr>
    </w:p>
    <w:p w14:paraId="203A7D64" w14:textId="77777777" w:rsidR="005D07B7" w:rsidRPr="005D07B7" w:rsidRDefault="005D07B7" w:rsidP="005D07B7">
      <w:pPr>
        <w:ind w:firstLine="567"/>
        <w:rPr>
          <w:b/>
          <w:bCs/>
          <w:sz w:val="24"/>
          <w:szCs w:val="24"/>
        </w:rPr>
      </w:pPr>
      <w:r w:rsidRPr="005D07B7">
        <w:rPr>
          <w:b/>
          <w:bCs/>
          <w:sz w:val="24"/>
          <w:szCs w:val="24"/>
        </w:rPr>
        <w:t>12.10.4 ALC_COMP.1 Интеграция зависимого компонента в связанный базовый компонент и проверка согласованности для процедур поставки и приемки</w:t>
      </w:r>
    </w:p>
    <w:p w14:paraId="2C0C4B37" w14:textId="77777777" w:rsidR="005D07B7" w:rsidRDefault="005D07B7" w:rsidP="005D07B7">
      <w:pPr>
        <w:ind w:firstLine="567"/>
        <w:rPr>
          <w:sz w:val="24"/>
          <w:szCs w:val="24"/>
        </w:rPr>
      </w:pPr>
    </w:p>
    <w:p w14:paraId="7EE929BC" w14:textId="7708EA2A" w:rsidR="005D07B7" w:rsidRPr="005D07B7" w:rsidRDefault="005D07B7" w:rsidP="005D07B7">
      <w:pPr>
        <w:ind w:firstLine="567"/>
        <w:rPr>
          <w:sz w:val="24"/>
          <w:szCs w:val="24"/>
        </w:rPr>
      </w:pPr>
      <w:r w:rsidRPr="005D07B7">
        <w:rPr>
          <w:sz w:val="24"/>
          <w:szCs w:val="24"/>
        </w:rPr>
        <w:t>Зависимости: отсутствуют</w:t>
      </w:r>
    </w:p>
    <w:p w14:paraId="51F316C8" w14:textId="77777777" w:rsidR="005D07B7" w:rsidRPr="005D07B7" w:rsidRDefault="005D07B7" w:rsidP="005D07B7">
      <w:pPr>
        <w:ind w:firstLine="567"/>
        <w:rPr>
          <w:sz w:val="24"/>
          <w:szCs w:val="24"/>
        </w:rPr>
      </w:pPr>
      <w:r w:rsidRPr="005D07B7">
        <w:rPr>
          <w:sz w:val="24"/>
          <w:szCs w:val="24"/>
        </w:rPr>
        <w:t>Элементы действий разработчика</w:t>
      </w:r>
    </w:p>
    <w:p w14:paraId="75BDD417" w14:textId="77777777" w:rsidR="005D07B7" w:rsidRPr="005D07B7" w:rsidRDefault="005D07B7" w:rsidP="005D07B7">
      <w:pPr>
        <w:ind w:firstLine="567"/>
        <w:rPr>
          <w:sz w:val="24"/>
          <w:szCs w:val="24"/>
        </w:rPr>
      </w:pPr>
      <w:r w:rsidRPr="005D07B7">
        <w:rPr>
          <w:sz w:val="24"/>
          <w:szCs w:val="24"/>
        </w:rPr>
        <w:t>ALC_COMP.1.1D</w:t>
      </w:r>
    </w:p>
    <w:p w14:paraId="0E7E639B" w14:textId="77777777" w:rsidR="005D07B7" w:rsidRPr="005D07B7" w:rsidRDefault="005D07B7" w:rsidP="005D07B7">
      <w:pPr>
        <w:ind w:firstLine="567"/>
        <w:rPr>
          <w:sz w:val="24"/>
          <w:szCs w:val="24"/>
        </w:rPr>
      </w:pPr>
      <w:r w:rsidRPr="005D07B7">
        <w:rPr>
          <w:sz w:val="24"/>
          <w:szCs w:val="24"/>
        </w:rPr>
        <w:t xml:space="preserve">Разработчик должен </w:t>
      </w:r>
      <w:proofErr w:type="gramStart"/>
      <w:r w:rsidRPr="005D07B7">
        <w:rPr>
          <w:sz w:val="24"/>
          <w:szCs w:val="24"/>
        </w:rPr>
        <w:t>предоставить доказательства</w:t>
      </w:r>
      <w:proofErr w:type="gramEnd"/>
      <w:r w:rsidRPr="005D07B7">
        <w:rPr>
          <w:sz w:val="24"/>
          <w:szCs w:val="24"/>
        </w:rPr>
        <w:t xml:space="preserve"> конфигурации компонентов.</w:t>
      </w:r>
    </w:p>
    <w:p w14:paraId="21BFDE7E" w14:textId="77777777" w:rsidR="005D07B7" w:rsidRPr="005D07B7" w:rsidRDefault="005D07B7" w:rsidP="005D07B7">
      <w:pPr>
        <w:ind w:firstLine="567"/>
        <w:rPr>
          <w:sz w:val="24"/>
          <w:szCs w:val="24"/>
        </w:rPr>
      </w:pPr>
      <w:r w:rsidRPr="005D07B7">
        <w:rPr>
          <w:sz w:val="24"/>
          <w:szCs w:val="24"/>
        </w:rPr>
        <w:t>Элементы контента и презентации</w:t>
      </w:r>
    </w:p>
    <w:p w14:paraId="58C74F8E" w14:textId="77777777" w:rsidR="005D07B7" w:rsidRPr="005D07B7" w:rsidRDefault="005D07B7" w:rsidP="005D07B7">
      <w:pPr>
        <w:ind w:firstLine="567"/>
        <w:rPr>
          <w:sz w:val="24"/>
          <w:szCs w:val="24"/>
        </w:rPr>
      </w:pPr>
      <w:r w:rsidRPr="005D07B7">
        <w:rPr>
          <w:sz w:val="24"/>
          <w:szCs w:val="24"/>
        </w:rPr>
        <w:t>ALC_COMP.1.1C</w:t>
      </w:r>
    </w:p>
    <w:p w14:paraId="7143D4DF" w14:textId="77777777" w:rsidR="005D07B7" w:rsidRPr="005D07B7" w:rsidRDefault="005D07B7" w:rsidP="005D07B7">
      <w:pPr>
        <w:ind w:firstLine="567"/>
        <w:rPr>
          <w:sz w:val="24"/>
          <w:szCs w:val="24"/>
        </w:rPr>
      </w:pPr>
      <w:r w:rsidRPr="005D07B7">
        <w:rPr>
          <w:sz w:val="24"/>
          <w:szCs w:val="24"/>
        </w:rPr>
        <w:t>Свидетельства конфигурации компонентов должны показывать, что оцененная версия зависимого компонента была установлена в оцененную версию соответствующего базового компонента или встроена в нее.</w:t>
      </w:r>
    </w:p>
    <w:p w14:paraId="524A6A7E" w14:textId="77777777" w:rsidR="005D07B7" w:rsidRPr="005D07B7" w:rsidRDefault="005D07B7" w:rsidP="005D07B7">
      <w:pPr>
        <w:ind w:firstLine="567"/>
        <w:rPr>
          <w:sz w:val="24"/>
          <w:szCs w:val="24"/>
        </w:rPr>
      </w:pPr>
      <w:r w:rsidRPr="005D07B7">
        <w:rPr>
          <w:sz w:val="24"/>
          <w:szCs w:val="24"/>
        </w:rPr>
        <w:t>ALC_COMP.1.2C</w:t>
      </w:r>
    </w:p>
    <w:p w14:paraId="0BE44ACE" w14:textId="77777777" w:rsidR="005D07B7" w:rsidRPr="005D07B7" w:rsidRDefault="005D07B7" w:rsidP="005D07B7">
      <w:pPr>
        <w:ind w:firstLine="567"/>
        <w:rPr>
          <w:sz w:val="24"/>
          <w:szCs w:val="24"/>
        </w:rPr>
      </w:pPr>
      <w:r w:rsidRPr="005D07B7">
        <w:rPr>
          <w:sz w:val="24"/>
          <w:szCs w:val="24"/>
        </w:rPr>
        <w:t>Свидетельства конфигурации компонентов должны показывать, что:</w:t>
      </w:r>
    </w:p>
    <w:p w14:paraId="50166AF2" w14:textId="77777777" w:rsidR="005D07B7" w:rsidRPr="005D07B7" w:rsidRDefault="005D07B7" w:rsidP="005D07B7">
      <w:pPr>
        <w:ind w:firstLine="567"/>
        <w:rPr>
          <w:sz w:val="24"/>
          <w:szCs w:val="24"/>
        </w:rPr>
      </w:pPr>
      <w:r w:rsidRPr="005D07B7">
        <w:rPr>
          <w:sz w:val="24"/>
          <w:szCs w:val="24"/>
        </w:rPr>
        <w:t>a) Доказательства совместимости поставки и приемки должны показывать, что процедуры поставки разработчика базового компонента и разработчика зависимого компонента совместимы с процедурами приемки интегратора составного продукта.</w:t>
      </w:r>
    </w:p>
    <w:p w14:paraId="0711A2E7" w14:textId="77777777" w:rsidR="005D07B7" w:rsidRPr="005D07B7" w:rsidRDefault="005D07B7" w:rsidP="005D07B7">
      <w:pPr>
        <w:ind w:firstLine="567"/>
        <w:rPr>
          <w:sz w:val="24"/>
          <w:szCs w:val="24"/>
        </w:rPr>
      </w:pPr>
      <w:r w:rsidRPr="005D07B7">
        <w:rPr>
          <w:sz w:val="24"/>
          <w:szCs w:val="24"/>
        </w:rPr>
        <w:t xml:space="preserve">b) Доказательства должны показывать, что подготовительные инструкции, предписанные разработчиком базового компонента и разработчиком зависимого компонента, либо фактически используются интегратором составного продукта, либо </w:t>
      </w:r>
      <w:r w:rsidRPr="005D07B7">
        <w:rPr>
          <w:sz w:val="24"/>
          <w:szCs w:val="24"/>
        </w:rPr>
        <w:lastRenderedPageBreak/>
        <w:t>совместимы с руководством интегратора составного продукта и не противоречат друг другу.</w:t>
      </w:r>
    </w:p>
    <w:p w14:paraId="4AA33B5A" w14:textId="77777777" w:rsidR="005D07B7" w:rsidRPr="005D07B7" w:rsidRDefault="005D07B7" w:rsidP="005D07B7">
      <w:pPr>
        <w:ind w:firstLine="567"/>
        <w:rPr>
          <w:sz w:val="24"/>
          <w:szCs w:val="24"/>
        </w:rPr>
      </w:pPr>
      <w:r w:rsidRPr="005D07B7">
        <w:rPr>
          <w:sz w:val="24"/>
          <w:szCs w:val="24"/>
        </w:rPr>
        <w:t>Элементы действий оценщика</w:t>
      </w:r>
    </w:p>
    <w:p w14:paraId="7328D7D0" w14:textId="77777777" w:rsidR="005D07B7" w:rsidRPr="005D07B7" w:rsidRDefault="005D07B7" w:rsidP="005D07B7">
      <w:pPr>
        <w:ind w:firstLine="567"/>
        <w:rPr>
          <w:sz w:val="24"/>
          <w:szCs w:val="24"/>
        </w:rPr>
      </w:pPr>
      <w:r w:rsidRPr="005D07B7">
        <w:rPr>
          <w:sz w:val="24"/>
          <w:szCs w:val="24"/>
        </w:rPr>
        <w:t>ALC_COMP.1.1E</w:t>
      </w:r>
    </w:p>
    <w:p w14:paraId="00EC4AE4" w14:textId="77777777" w:rsidR="005D07B7" w:rsidRPr="005D07B7" w:rsidRDefault="005D07B7" w:rsidP="005D07B7">
      <w:pPr>
        <w:ind w:firstLine="567"/>
        <w:rPr>
          <w:sz w:val="24"/>
          <w:szCs w:val="24"/>
        </w:rPr>
      </w:pPr>
      <w:r w:rsidRPr="005D07B7">
        <w:rPr>
          <w:sz w:val="24"/>
          <w:szCs w:val="24"/>
        </w:rPr>
        <w:t>Оценщик должен подтвердить, что предоставленная информация соответствует всем требованиям к содержанию и представлению доказательств.</w:t>
      </w:r>
    </w:p>
    <w:p w14:paraId="0401B7EA" w14:textId="77777777" w:rsidR="005D07B7" w:rsidRPr="005D07B7" w:rsidRDefault="005D07B7" w:rsidP="005D07B7">
      <w:pPr>
        <w:ind w:firstLine="567"/>
        <w:rPr>
          <w:sz w:val="24"/>
          <w:szCs w:val="24"/>
        </w:rPr>
      </w:pPr>
      <w:r w:rsidRPr="005D07B7">
        <w:rPr>
          <w:sz w:val="24"/>
          <w:szCs w:val="24"/>
        </w:rPr>
        <w:t>ALC_COMP.1.2E</w:t>
      </w:r>
    </w:p>
    <w:p w14:paraId="3875E91D" w14:textId="50F9507E" w:rsidR="00442EE4" w:rsidRDefault="005D07B7" w:rsidP="005D07B7">
      <w:pPr>
        <w:ind w:firstLine="567"/>
        <w:rPr>
          <w:sz w:val="24"/>
          <w:szCs w:val="24"/>
        </w:rPr>
      </w:pPr>
      <w:r w:rsidRPr="005D07B7">
        <w:rPr>
          <w:sz w:val="24"/>
          <w:szCs w:val="24"/>
        </w:rPr>
        <w:t>Оценщик должен подтвердить, что доказательства совместимости доставки являются полными, последовательными и внутренне непротиворечивыми.</w:t>
      </w:r>
    </w:p>
    <w:p w14:paraId="1D5B0D1A" w14:textId="77777777" w:rsidR="002E56CE" w:rsidRDefault="002E56CE" w:rsidP="000562DD">
      <w:pPr>
        <w:ind w:firstLine="567"/>
        <w:rPr>
          <w:sz w:val="24"/>
          <w:szCs w:val="24"/>
        </w:rPr>
      </w:pPr>
    </w:p>
    <w:p w14:paraId="2E45EFF2" w14:textId="77777777" w:rsidR="005D07B7" w:rsidRPr="005D07B7" w:rsidRDefault="005D07B7" w:rsidP="005D07B7">
      <w:pPr>
        <w:pStyle w:val="2"/>
        <w:ind w:firstLine="567"/>
        <w:rPr>
          <w:rFonts w:ascii="Times New Roman" w:eastAsia="Times New Roman" w:hAnsi="Times New Roman" w:cs="Times New Roman"/>
          <w:b/>
          <w:bCs/>
          <w:color w:val="auto"/>
          <w:sz w:val="24"/>
          <w:szCs w:val="24"/>
        </w:rPr>
      </w:pPr>
      <w:r w:rsidRPr="005D07B7">
        <w:rPr>
          <w:rFonts w:ascii="Times New Roman" w:eastAsia="Times New Roman" w:hAnsi="Times New Roman" w:cs="Times New Roman"/>
          <w:b/>
          <w:bCs/>
          <w:color w:val="auto"/>
          <w:sz w:val="24"/>
          <w:szCs w:val="24"/>
        </w:rPr>
        <w:t>13 Класс АТЕ: Тестирование</w:t>
      </w:r>
    </w:p>
    <w:p w14:paraId="49734BA6" w14:textId="77777777" w:rsidR="005D07B7" w:rsidRDefault="005D07B7" w:rsidP="005D07B7">
      <w:pPr>
        <w:ind w:firstLine="567"/>
        <w:rPr>
          <w:sz w:val="24"/>
          <w:szCs w:val="24"/>
        </w:rPr>
      </w:pPr>
    </w:p>
    <w:p w14:paraId="547B536C" w14:textId="0FEE710A" w:rsidR="005D07B7" w:rsidRPr="005D07B7" w:rsidRDefault="005D07B7" w:rsidP="005D07B7">
      <w:pPr>
        <w:ind w:firstLine="567"/>
        <w:rPr>
          <w:b/>
          <w:bCs/>
          <w:sz w:val="24"/>
          <w:szCs w:val="24"/>
        </w:rPr>
      </w:pPr>
      <w:r w:rsidRPr="005D07B7">
        <w:rPr>
          <w:b/>
          <w:bCs/>
          <w:sz w:val="24"/>
          <w:szCs w:val="24"/>
        </w:rPr>
        <w:t>13.1 Общие положения</w:t>
      </w:r>
    </w:p>
    <w:p w14:paraId="13186E8D" w14:textId="77777777" w:rsidR="005D07B7" w:rsidRDefault="005D07B7" w:rsidP="000562DD">
      <w:pPr>
        <w:ind w:firstLine="567"/>
        <w:rPr>
          <w:sz w:val="24"/>
          <w:szCs w:val="24"/>
        </w:rPr>
      </w:pPr>
    </w:p>
    <w:p w14:paraId="22DCE8F4" w14:textId="77777777" w:rsidR="005D07B7" w:rsidRPr="005D07B7" w:rsidRDefault="005D07B7" w:rsidP="005D07B7">
      <w:pPr>
        <w:ind w:firstLine="567"/>
        <w:rPr>
          <w:sz w:val="24"/>
          <w:szCs w:val="24"/>
        </w:rPr>
      </w:pPr>
      <w:r w:rsidRPr="005D07B7">
        <w:rPr>
          <w:sz w:val="24"/>
          <w:szCs w:val="24"/>
        </w:rPr>
        <w:t xml:space="preserve">Класс «Тестирование» включает в себя четыре семейства: ATE_COV «Покрытие», ATE_DPT «Глубина», ATE_FUN «Функциональное тестирование» </w:t>
      </w:r>
      <w:proofErr w:type="spellStart"/>
      <w:r w:rsidRPr="005D07B7">
        <w:rPr>
          <w:sz w:val="24"/>
          <w:szCs w:val="24"/>
        </w:rPr>
        <w:t>nATE_IND</w:t>
      </w:r>
      <w:proofErr w:type="spellEnd"/>
      <w:r w:rsidRPr="005D07B7">
        <w:rPr>
          <w:sz w:val="24"/>
          <w:szCs w:val="24"/>
        </w:rPr>
        <w:t xml:space="preserve"> «Независимое тестирование» (например, функциональное тестирование, выполняемое оценщиками). Тестирование позволяет получить доверие к тому, что ФБО функционирует в описанном (в функциональной спецификации, проекте ОО, представлении реализации) режиме.</w:t>
      </w:r>
    </w:p>
    <w:p w14:paraId="0FE19DF4" w14:textId="77777777" w:rsidR="005D07B7" w:rsidRPr="005D07B7" w:rsidRDefault="005D07B7" w:rsidP="005D07B7">
      <w:pPr>
        <w:ind w:firstLine="567"/>
        <w:rPr>
          <w:sz w:val="24"/>
          <w:szCs w:val="24"/>
        </w:rPr>
      </w:pPr>
      <w:r w:rsidRPr="005D07B7">
        <w:rPr>
          <w:sz w:val="24"/>
          <w:szCs w:val="24"/>
        </w:rPr>
        <w:t>Основное внимание в требованиях этого класса уделено подтверждению того, что ФБО выполняются согласно описаниям в проекте. Этот класс не распространяется на тестирование проникновения, которое основывается на анализе ФБО, направленном специально на идентификацию уязвимостей в проекте и реализации ФБО. Тестирование проникновения рассматривается отдельно как аспект оценки уязвимостей в классе AVA «Оценка уязвимостей».</w:t>
      </w:r>
    </w:p>
    <w:p w14:paraId="5D754DCA" w14:textId="77777777" w:rsidR="005D07B7" w:rsidRPr="005D07B7" w:rsidRDefault="005D07B7" w:rsidP="005D07B7">
      <w:pPr>
        <w:ind w:firstLine="567"/>
        <w:rPr>
          <w:sz w:val="24"/>
          <w:szCs w:val="24"/>
        </w:rPr>
      </w:pPr>
      <w:r w:rsidRPr="005D07B7">
        <w:rPr>
          <w:sz w:val="24"/>
          <w:szCs w:val="24"/>
        </w:rPr>
        <w:t xml:space="preserve">В классе АТЕ «Тестирование» тесты разделяются </w:t>
      </w:r>
      <w:proofErr w:type="gramStart"/>
      <w:r w:rsidRPr="005D07B7">
        <w:rPr>
          <w:sz w:val="24"/>
          <w:szCs w:val="24"/>
        </w:rPr>
        <w:t>на</w:t>
      </w:r>
      <w:proofErr w:type="gramEnd"/>
      <w:r w:rsidRPr="005D07B7">
        <w:rPr>
          <w:sz w:val="24"/>
          <w:szCs w:val="24"/>
        </w:rPr>
        <w:t xml:space="preserve"> проводимые разработчиком и проводимые оценщиком. Требования семейств ATE_COV «Покрытие» и ATE_DPT «Глубина» направлены на достижение полноты тестов, проводимых разработчиком. Требования семейства ATE_COV «Покрытие» определяют строгость, с которой тестируется функциональная спецификация; в семействе ATE_DPT «Глубина» определяется, требуется ли тестирование по другим проектным описаниям (архитектура безопасности, проект ОО, представление реализации).</w:t>
      </w:r>
    </w:p>
    <w:p w14:paraId="78362867" w14:textId="77777777" w:rsidR="005D07B7" w:rsidRPr="005D07B7" w:rsidRDefault="005D07B7" w:rsidP="005D07B7">
      <w:pPr>
        <w:ind w:firstLine="567"/>
        <w:rPr>
          <w:sz w:val="24"/>
          <w:szCs w:val="24"/>
        </w:rPr>
      </w:pPr>
      <w:r w:rsidRPr="005D07B7">
        <w:rPr>
          <w:sz w:val="24"/>
          <w:szCs w:val="24"/>
        </w:rPr>
        <w:t>Семейство ATE_FUN «Функциональное тестирование» направлено на выполнение тестов, проводимых разработчиком, и на то, каким образом следует документировать эти тесты. Наконец, требования семейства ATEJND «Независимое тестирование» обращены к тестам, проводимым оценщиком: следует ли оценщику повторно проводить часть тестирований, проведенных разработчиком, и какой объем независимых тестирований ему предстоит провести.</w:t>
      </w:r>
    </w:p>
    <w:p w14:paraId="154B26D5" w14:textId="50B8F872" w:rsidR="005D07B7" w:rsidRDefault="005D07B7" w:rsidP="005D07B7">
      <w:pPr>
        <w:ind w:firstLine="567"/>
        <w:rPr>
          <w:sz w:val="24"/>
          <w:szCs w:val="24"/>
        </w:rPr>
      </w:pPr>
      <w:r w:rsidRPr="005D07B7">
        <w:rPr>
          <w:sz w:val="24"/>
          <w:szCs w:val="24"/>
        </w:rPr>
        <w:t>На рисунке 11 показаны семейства этого класса и иерархия компонентов в семействах.</w:t>
      </w:r>
    </w:p>
    <w:p w14:paraId="4EE64205" w14:textId="77777777" w:rsidR="005D07B7" w:rsidRDefault="005D07B7" w:rsidP="000562DD">
      <w:pPr>
        <w:ind w:firstLine="567"/>
        <w:rPr>
          <w:sz w:val="24"/>
          <w:szCs w:val="24"/>
        </w:rPr>
      </w:pPr>
    </w:p>
    <w:p w14:paraId="24787862" w14:textId="417AB94A" w:rsidR="005D07B7" w:rsidRDefault="005D07B7" w:rsidP="005D07B7">
      <w:pPr>
        <w:ind w:firstLine="0"/>
        <w:rPr>
          <w:sz w:val="24"/>
          <w:szCs w:val="24"/>
        </w:rPr>
      </w:pPr>
      <w:r>
        <w:rPr>
          <w:noProof/>
          <w:sz w:val="28"/>
          <w:szCs w:val="28"/>
        </w:rPr>
        <w:lastRenderedPageBreak/>
        <w:drawing>
          <wp:inline distT="0" distB="0" distL="0" distR="0" wp14:anchorId="1C231B02" wp14:editId="09CFEE60">
            <wp:extent cx="5568950" cy="1816100"/>
            <wp:effectExtent l="0" t="0" r="0" b="0"/>
            <wp:docPr id="131035491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568950" cy="1816100"/>
                    </a:xfrm>
                    <a:prstGeom prst="rect">
                      <a:avLst/>
                    </a:prstGeom>
                    <a:noFill/>
                    <a:ln>
                      <a:noFill/>
                    </a:ln>
                  </pic:spPr>
                </pic:pic>
              </a:graphicData>
            </a:graphic>
          </wp:inline>
        </w:drawing>
      </w:r>
    </w:p>
    <w:p w14:paraId="253582A4" w14:textId="77777777" w:rsidR="005D07B7" w:rsidRDefault="005D07B7" w:rsidP="005D07B7">
      <w:pPr>
        <w:ind w:firstLine="0"/>
        <w:rPr>
          <w:sz w:val="24"/>
          <w:szCs w:val="24"/>
        </w:rPr>
      </w:pPr>
    </w:p>
    <w:p w14:paraId="3688431A" w14:textId="29087BC5" w:rsidR="005D07B7" w:rsidRPr="005D07B7" w:rsidRDefault="002F18B1" w:rsidP="005D07B7">
      <w:pPr>
        <w:ind w:firstLine="0"/>
        <w:jc w:val="center"/>
        <w:rPr>
          <w:b/>
          <w:bCs/>
          <w:sz w:val="24"/>
          <w:szCs w:val="24"/>
        </w:rPr>
      </w:pPr>
      <w:r>
        <w:rPr>
          <w:b/>
          <w:bCs/>
          <w:sz w:val="24"/>
          <w:szCs w:val="24"/>
        </w:rPr>
        <w:t>Рисунок 1</w:t>
      </w:r>
      <w:r w:rsidRPr="002F18B1">
        <w:rPr>
          <w:b/>
          <w:bCs/>
          <w:sz w:val="24"/>
          <w:szCs w:val="24"/>
        </w:rPr>
        <w:t>1</w:t>
      </w:r>
      <w:r w:rsidR="005D07B7" w:rsidRPr="005D07B7">
        <w:rPr>
          <w:b/>
          <w:bCs/>
          <w:sz w:val="24"/>
          <w:szCs w:val="24"/>
        </w:rPr>
        <w:t xml:space="preserve"> – Декомпозиция класса АТЕ «Тестирование»</w:t>
      </w:r>
    </w:p>
    <w:p w14:paraId="2772B8E5" w14:textId="77777777" w:rsidR="005D07B7" w:rsidRDefault="005D07B7" w:rsidP="000562DD">
      <w:pPr>
        <w:ind w:firstLine="567"/>
        <w:rPr>
          <w:sz w:val="24"/>
          <w:szCs w:val="24"/>
        </w:rPr>
      </w:pPr>
    </w:p>
    <w:p w14:paraId="34111B94" w14:textId="77777777" w:rsidR="005D07B7" w:rsidRPr="005D07B7" w:rsidRDefault="005D07B7" w:rsidP="005D07B7">
      <w:pPr>
        <w:ind w:firstLine="567"/>
        <w:rPr>
          <w:b/>
          <w:bCs/>
          <w:sz w:val="24"/>
          <w:szCs w:val="24"/>
        </w:rPr>
      </w:pPr>
      <w:r w:rsidRPr="005D07B7">
        <w:rPr>
          <w:b/>
          <w:bCs/>
          <w:sz w:val="24"/>
          <w:szCs w:val="24"/>
        </w:rPr>
        <w:t>13.2 Покрытие (ATE_COV)</w:t>
      </w:r>
    </w:p>
    <w:p w14:paraId="5917264C" w14:textId="77777777" w:rsidR="005D07B7" w:rsidRDefault="005D07B7" w:rsidP="005D07B7">
      <w:pPr>
        <w:ind w:firstLine="567"/>
        <w:rPr>
          <w:b/>
          <w:bCs/>
          <w:sz w:val="24"/>
          <w:szCs w:val="24"/>
        </w:rPr>
      </w:pPr>
    </w:p>
    <w:p w14:paraId="0F5BD722" w14:textId="150E1A64" w:rsidR="005D07B7" w:rsidRPr="005D07B7" w:rsidRDefault="005D07B7" w:rsidP="005D07B7">
      <w:pPr>
        <w:ind w:firstLine="567"/>
        <w:rPr>
          <w:b/>
          <w:bCs/>
          <w:sz w:val="24"/>
          <w:szCs w:val="24"/>
        </w:rPr>
      </w:pPr>
      <w:r w:rsidRPr="005D07B7">
        <w:rPr>
          <w:b/>
          <w:bCs/>
          <w:sz w:val="24"/>
          <w:szCs w:val="24"/>
        </w:rPr>
        <w:t>13.2.1 Цели</w:t>
      </w:r>
    </w:p>
    <w:p w14:paraId="7425FF0E" w14:textId="77777777" w:rsidR="005D07B7" w:rsidRDefault="005D07B7" w:rsidP="005D07B7">
      <w:pPr>
        <w:ind w:firstLine="567"/>
        <w:rPr>
          <w:sz w:val="24"/>
          <w:szCs w:val="24"/>
        </w:rPr>
      </w:pPr>
    </w:p>
    <w:p w14:paraId="5158E913" w14:textId="682525BF" w:rsidR="005D07B7" w:rsidRPr="005D07B7" w:rsidRDefault="005D07B7" w:rsidP="005D07B7">
      <w:pPr>
        <w:ind w:firstLine="567"/>
        <w:rPr>
          <w:sz w:val="24"/>
          <w:szCs w:val="24"/>
        </w:rPr>
      </w:pPr>
      <w:r w:rsidRPr="005D07B7">
        <w:rPr>
          <w:sz w:val="24"/>
          <w:szCs w:val="24"/>
        </w:rPr>
        <w:t xml:space="preserve">В данном семействе устанавливается, были ли протестированы ФБО на соответствие </w:t>
      </w:r>
      <w:proofErr w:type="gramStart"/>
      <w:r w:rsidRPr="005D07B7">
        <w:rPr>
          <w:sz w:val="24"/>
          <w:szCs w:val="24"/>
        </w:rPr>
        <w:t>его</w:t>
      </w:r>
      <w:proofErr w:type="gramEnd"/>
      <w:r w:rsidRPr="005D07B7">
        <w:rPr>
          <w:sz w:val="24"/>
          <w:szCs w:val="24"/>
        </w:rPr>
        <w:t xml:space="preserve"> их функциональной спецификации. Это достигается путем проверки свидетельств о соответствии, полученных от разработчика.</w:t>
      </w:r>
    </w:p>
    <w:p w14:paraId="5AF260CE" w14:textId="77777777" w:rsidR="005D07B7" w:rsidRPr="005D07B7" w:rsidRDefault="005D07B7" w:rsidP="005D07B7">
      <w:pPr>
        <w:ind w:firstLine="567"/>
        <w:rPr>
          <w:sz w:val="24"/>
          <w:szCs w:val="24"/>
        </w:rPr>
      </w:pPr>
    </w:p>
    <w:p w14:paraId="1F78B60D" w14:textId="77777777" w:rsidR="005D07B7" w:rsidRPr="005D07B7" w:rsidRDefault="005D07B7" w:rsidP="005D07B7">
      <w:pPr>
        <w:ind w:firstLine="567"/>
        <w:rPr>
          <w:b/>
          <w:bCs/>
          <w:sz w:val="24"/>
          <w:szCs w:val="24"/>
        </w:rPr>
      </w:pPr>
      <w:r w:rsidRPr="005D07B7">
        <w:rPr>
          <w:b/>
          <w:bCs/>
          <w:sz w:val="24"/>
          <w:szCs w:val="24"/>
        </w:rPr>
        <w:t>13.2.2 Ранжирование компонентов</w:t>
      </w:r>
    </w:p>
    <w:p w14:paraId="29434405" w14:textId="77777777" w:rsidR="005D07B7" w:rsidRDefault="005D07B7" w:rsidP="005D07B7">
      <w:pPr>
        <w:ind w:firstLine="567"/>
        <w:rPr>
          <w:sz w:val="24"/>
          <w:szCs w:val="24"/>
        </w:rPr>
      </w:pPr>
    </w:p>
    <w:p w14:paraId="74ECC3D2" w14:textId="70B6A0C9" w:rsidR="005D07B7" w:rsidRPr="005D07B7" w:rsidRDefault="005D07B7" w:rsidP="005D07B7">
      <w:pPr>
        <w:ind w:firstLine="567"/>
        <w:rPr>
          <w:sz w:val="24"/>
          <w:szCs w:val="24"/>
        </w:rPr>
      </w:pPr>
      <w:r w:rsidRPr="005D07B7">
        <w:rPr>
          <w:sz w:val="24"/>
          <w:szCs w:val="24"/>
        </w:rPr>
        <w:t>Компоненты данного семейства ранжированы на основе их спецификации.</w:t>
      </w:r>
    </w:p>
    <w:p w14:paraId="3A214AD9" w14:textId="77777777" w:rsidR="005D07B7" w:rsidRPr="005D07B7" w:rsidRDefault="005D07B7" w:rsidP="005D07B7">
      <w:pPr>
        <w:ind w:firstLine="567"/>
        <w:rPr>
          <w:sz w:val="24"/>
          <w:szCs w:val="24"/>
        </w:rPr>
      </w:pPr>
    </w:p>
    <w:p w14:paraId="2A412E8A" w14:textId="77777777" w:rsidR="005D07B7" w:rsidRPr="005D07B7" w:rsidRDefault="005D07B7" w:rsidP="005D07B7">
      <w:pPr>
        <w:ind w:firstLine="567"/>
        <w:rPr>
          <w:b/>
          <w:bCs/>
          <w:sz w:val="24"/>
          <w:szCs w:val="24"/>
        </w:rPr>
      </w:pPr>
      <w:r w:rsidRPr="005D07B7">
        <w:rPr>
          <w:b/>
          <w:bCs/>
          <w:sz w:val="24"/>
          <w:szCs w:val="24"/>
        </w:rPr>
        <w:t>13.2.3 Замечания по применению</w:t>
      </w:r>
    </w:p>
    <w:p w14:paraId="65CD030D" w14:textId="77777777" w:rsidR="005D07B7" w:rsidRPr="005D07B7" w:rsidRDefault="005D07B7" w:rsidP="005D07B7">
      <w:pPr>
        <w:ind w:firstLine="567"/>
        <w:rPr>
          <w:b/>
          <w:bCs/>
          <w:sz w:val="24"/>
          <w:szCs w:val="24"/>
        </w:rPr>
      </w:pPr>
    </w:p>
    <w:p w14:paraId="21A33775" w14:textId="37377695" w:rsidR="005D07B7" w:rsidRPr="005D07B7" w:rsidRDefault="005D07B7" w:rsidP="005D07B7">
      <w:pPr>
        <w:ind w:firstLine="567"/>
        <w:rPr>
          <w:b/>
          <w:bCs/>
          <w:sz w:val="24"/>
          <w:szCs w:val="24"/>
        </w:rPr>
      </w:pPr>
      <w:r w:rsidRPr="005D07B7">
        <w:rPr>
          <w:b/>
          <w:bCs/>
          <w:sz w:val="24"/>
          <w:szCs w:val="24"/>
        </w:rPr>
        <w:t>13.2.4 ATE_COV.1 Свидетельство покрытия</w:t>
      </w:r>
    </w:p>
    <w:p w14:paraId="3B729E80" w14:textId="77777777" w:rsidR="005D07B7" w:rsidRDefault="005D07B7" w:rsidP="005D07B7">
      <w:pPr>
        <w:ind w:firstLine="567"/>
        <w:rPr>
          <w:sz w:val="24"/>
          <w:szCs w:val="24"/>
        </w:rPr>
      </w:pPr>
    </w:p>
    <w:p w14:paraId="0D933662" w14:textId="1495372E" w:rsidR="005D07B7" w:rsidRPr="005D07B7" w:rsidRDefault="005D07B7" w:rsidP="005D07B7">
      <w:pPr>
        <w:ind w:firstLine="567"/>
        <w:rPr>
          <w:sz w:val="24"/>
          <w:szCs w:val="24"/>
        </w:rPr>
      </w:pPr>
      <w:r w:rsidRPr="005D07B7">
        <w:rPr>
          <w:sz w:val="24"/>
          <w:szCs w:val="24"/>
        </w:rPr>
        <w:t>Зависимости: ADV_FSP.2 Детализация вопросов безопасности в функциональной спецификации</w:t>
      </w:r>
    </w:p>
    <w:p w14:paraId="639A0DE3" w14:textId="77777777" w:rsidR="005D07B7" w:rsidRPr="005D07B7" w:rsidRDefault="005D07B7" w:rsidP="005D07B7">
      <w:pPr>
        <w:ind w:firstLine="567"/>
        <w:rPr>
          <w:sz w:val="24"/>
          <w:szCs w:val="24"/>
        </w:rPr>
      </w:pPr>
      <w:r w:rsidRPr="005D07B7">
        <w:rPr>
          <w:sz w:val="24"/>
          <w:szCs w:val="24"/>
        </w:rPr>
        <w:t>ATE_FUN.1 Функциональное тестирование</w:t>
      </w:r>
    </w:p>
    <w:p w14:paraId="2813B7D3" w14:textId="77777777" w:rsidR="005D07B7" w:rsidRPr="005D07B7" w:rsidRDefault="005D07B7" w:rsidP="005D07B7">
      <w:pPr>
        <w:ind w:firstLine="567"/>
        <w:rPr>
          <w:sz w:val="24"/>
          <w:szCs w:val="24"/>
        </w:rPr>
      </w:pPr>
      <w:r w:rsidRPr="005D07B7">
        <w:rPr>
          <w:sz w:val="24"/>
          <w:szCs w:val="24"/>
        </w:rPr>
        <w:t>Цель данного компонента состоит в том, чтобы установить, что некоторые ИФБО были подвергнуты тестированию.</w:t>
      </w:r>
    </w:p>
    <w:p w14:paraId="177FE4E2" w14:textId="77777777" w:rsidR="005D07B7" w:rsidRPr="005D07B7" w:rsidRDefault="005D07B7" w:rsidP="005D07B7">
      <w:pPr>
        <w:ind w:firstLine="567"/>
        <w:rPr>
          <w:sz w:val="24"/>
          <w:szCs w:val="24"/>
        </w:rPr>
      </w:pPr>
      <w:r w:rsidRPr="005D07B7">
        <w:rPr>
          <w:sz w:val="24"/>
          <w:szCs w:val="24"/>
        </w:rPr>
        <w:t>Замечания по применению</w:t>
      </w:r>
    </w:p>
    <w:p w14:paraId="207C73AB" w14:textId="77777777" w:rsidR="005D07B7" w:rsidRPr="005D07B7" w:rsidRDefault="005D07B7" w:rsidP="005D07B7">
      <w:pPr>
        <w:ind w:firstLine="567"/>
        <w:rPr>
          <w:sz w:val="24"/>
          <w:szCs w:val="24"/>
        </w:rPr>
      </w:pPr>
      <w:r w:rsidRPr="005D07B7">
        <w:rPr>
          <w:sz w:val="24"/>
          <w:szCs w:val="24"/>
        </w:rPr>
        <w:t>В этом компоненте от разработчика требуется продемонстрировать, насколько идентифицированные тесты соответствуют ИФБО из функциональной спецификации. Это может быть достигнуто представлением утверждения о соответствии (возможно, с использованием таблицы).</w:t>
      </w:r>
    </w:p>
    <w:p w14:paraId="616E181F" w14:textId="77777777" w:rsidR="005D07B7" w:rsidRPr="005D07B7" w:rsidRDefault="005D07B7" w:rsidP="005D07B7">
      <w:pPr>
        <w:ind w:firstLine="567"/>
        <w:rPr>
          <w:sz w:val="24"/>
          <w:szCs w:val="24"/>
        </w:rPr>
      </w:pPr>
      <w:r w:rsidRPr="005D07B7">
        <w:rPr>
          <w:sz w:val="24"/>
          <w:szCs w:val="24"/>
        </w:rPr>
        <w:t>Элементы действий разработчика</w:t>
      </w:r>
    </w:p>
    <w:p w14:paraId="57A05585" w14:textId="77777777" w:rsidR="005D07B7" w:rsidRPr="005D07B7" w:rsidRDefault="005D07B7" w:rsidP="005D07B7">
      <w:pPr>
        <w:ind w:firstLine="567"/>
        <w:rPr>
          <w:sz w:val="24"/>
          <w:szCs w:val="24"/>
        </w:rPr>
      </w:pPr>
      <w:r w:rsidRPr="005D07B7">
        <w:rPr>
          <w:sz w:val="24"/>
          <w:szCs w:val="24"/>
        </w:rPr>
        <w:t>ATE_COV.1.1D</w:t>
      </w:r>
    </w:p>
    <w:p w14:paraId="3CFDBD9D" w14:textId="77777777" w:rsidR="005D07B7" w:rsidRPr="005D07B7" w:rsidRDefault="005D07B7" w:rsidP="005D07B7">
      <w:pPr>
        <w:ind w:firstLine="567"/>
        <w:rPr>
          <w:sz w:val="24"/>
          <w:szCs w:val="24"/>
        </w:rPr>
      </w:pPr>
      <w:r w:rsidRPr="005D07B7">
        <w:rPr>
          <w:sz w:val="24"/>
          <w:szCs w:val="24"/>
        </w:rPr>
        <w:t>Разработчик должен представить свидетельство покрытия тестами.</w:t>
      </w:r>
    </w:p>
    <w:p w14:paraId="6D5FF1E5" w14:textId="77777777" w:rsidR="005D07B7" w:rsidRPr="005D07B7" w:rsidRDefault="005D07B7" w:rsidP="005D07B7">
      <w:pPr>
        <w:ind w:firstLine="567"/>
        <w:rPr>
          <w:sz w:val="24"/>
          <w:szCs w:val="24"/>
        </w:rPr>
      </w:pPr>
      <w:r w:rsidRPr="005D07B7">
        <w:rPr>
          <w:sz w:val="24"/>
          <w:szCs w:val="24"/>
        </w:rPr>
        <w:t>Элементы содержания и представления свидетельств</w:t>
      </w:r>
    </w:p>
    <w:p w14:paraId="14CFD16F" w14:textId="77777777" w:rsidR="005D07B7" w:rsidRPr="005D07B7" w:rsidRDefault="005D07B7" w:rsidP="005D07B7">
      <w:pPr>
        <w:ind w:firstLine="567"/>
        <w:rPr>
          <w:sz w:val="24"/>
          <w:szCs w:val="24"/>
        </w:rPr>
      </w:pPr>
      <w:r w:rsidRPr="005D07B7">
        <w:rPr>
          <w:sz w:val="24"/>
          <w:szCs w:val="24"/>
        </w:rPr>
        <w:t>ATE_COV.1.1C</w:t>
      </w:r>
    </w:p>
    <w:p w14:paraId="03A250E4" w14:textId="77777777" w:rsidR="005D07B7" w:rsidRPr="005D07B7" w:rsidRDefault="005D07B7" w:rsidP="005D07B7">
      <w:pPr>
        <w:ind w:firstLine="567"/>
        <w:rPr>
          <w:sz w:val="24"/>
          <w:szCs w:val="24"/>
        </w:rPr>
      </w:pPr>
      <w:r w:rsidRPr="005D07B7">
        <w:rPr>
          <w:sz w:val="24"/>
          <w:szCs w:val="24"/>
        </w:rPr>
        <w:t>Свидетельство покрытия тестами должно демонстрировать соответствие между тестами из тестовой документации и ИФБО из функциональной спецификации.</w:t>
      </w:r>
    </w:p>
    <w:p w14:paraId="0505EBD6" w14:textId="77777777" w:rsidR="005D07B7" w:rsidRPr="005D07B7" w:rsidRDefault="005D07B7" w:rsidP="005D07B7">
      <w:pPr>
        <w:ind w:firstLine="567"/>
        <w:rPr>
          <w:sz w:val="24"/>
          <w:szCs w:val="24"/>
        </w:rPr>
      </w:pPr>
      <w:r w:rsidRPr="005D07B7">
        <w:rPr>
          <w:sz w:val="24"/>
          <w:szCs w:val="24"/>
        </w:rPr>
        <w:t>Элементы действий оценщика</w:t>
      </w:r>
    </w:p>
    <w:p w14:paraId="4F351C46" w14:textId="77777777" w:rsidR="005D07B7" w:rsidRPr="005D07B7" w:rsidRDefault="005D07B7" w:rsidP="005D07B7">
      <w:pPr>
        <w:ind w:firstLine="567"/>
        <w:rPr>
          <w:sz w:val="24"/>
          <w:szCs w:val="24"/>
        </w:rPr>
      </w:pPr>
      <w:r w:rsidRPr="005D07B7">
        <w:rPr>
          <w:sz w:val="24"/>
          <w:szCs w:val="24"/>
        </w:rPr>
        <w:t>ATECOV.1.1E</w:t>
      </w:r>
    </w:p>
    <w:p w14:paraId="438A97B9" w14:textId="77777777" w:rsidR="005D07B7" w:rsidRPr="005D07B7" w:rsidRDefault="005D07B7" w:rsidP="005D07B7">
      <w:pPr>
        <w:ind w:firstLine="567"/>
        <w:rPr>
          <w:sz w:val="24"/>
          <w:szCs w:val="24"/>
        </w:rPr>
      </w:pPr>
      <w:r w:rsidRPr="005D07B7">
        <w:rPr>
          <w:sz w:val="24"/>
          <w:szCs w:val="24"/>
        </w:rPr>
        <w:t xml:space="preserve">Оценщик должен подтвердить, что представленная информация удовлетворяет всем </w:t>
      </w:r>
      <w:r w:rsidRPr="005D07B7">
        <w:rPr>
          <w:sz w:val="24"/>
          <w:szCs w:val="24"/>
        </w:rPr>
        <w:lastRenderedPageBreak/>
        <w:t>требованиям к содержанию и представлению свидетельств.</w:t>
      </w:r>
    </w:p>
    <w:p w14:paraId="36EB7C6F" w14:textId="77777777" w:rsidR="005D07B7" w:rsidRPr="005D07B7" w:rsidRDefault="005D07B7" w:rsidP="005D07B7">
      <w:pPr>
        <w:ind w:firstLine="567"/>
        <w:rPr>
          <w:sz w:val="24"/>
          <w:szCs w:val="24"/>
        </w:rPr>
      </w:pPr>
    </w:p>
    <w:p w14:paraId="03117B34" w14:textId="77777777" w:rsidR="005D07B7" w:rsidRPr="005D07B7" w:rsidRDefault="005D07B7" w:rsidP="005D07B7">
      <w:pPr>
        <w:ind w:firstLine="567"/>
        <w:rPr>
          <w:b/>
          <w:bCs/>
          <w:sz w:val="24"/>
          <w:szCs w:val="24"/>
        </w:rPr>
      </w:pPr>
      <w:r w:rsidRPr="005D07B7">
        <w:rPr>
          <w:b/>
          <w:bCs/>
          <w:sz w:val="24"/>
          <w:szCs w:val="24"/>
        </w:rPr>
        <w:t>13.2.5 ATE_COV.2 Анализ покрытия</w:t>
      </w:r>
    </w:p>
    <w:p w14:paraId="7976EF50" w14:textId="77777777" w:rsidR="005D07B7" w:rsidRDefault="005D07B7" w:rsidP="005D07B7">
      <w:pPr>
        <w:ind w:firstLine="567"/>
        <w:rPr>
          <w:sz w:val="24"/>
          <w:szCs w:val="24"/>
        </w:rPr>
      </w:pPr>
    </w:p>
    <w:p w14:paraId="50B03B4D" w14:textId="28F5D19B" w:rsidR="005D07B7" w:rsidRPr="005D07B7" w:rsidRDefault="005D07B7" w:rsidP="005D07B7">
      <w:pPr>
        <w:ind w:firstLine="567"/>
        <w:rPr>
          <w:sz w:val="24"/>
          <w:szCs w:val="24"/>
        </w:rPr>
      </w:pPr>
      <w:r w:rsidRPr="005D07B7">
        <w:rPr>
          <w:sz w:val="24"/>
          <w:szCs w:val="24"/>
        </w:rPr>
        <w:t>Зависимости: ADV_FSR2 Детализация вопросов безопасности в функциональной спецификации</w:t>
      </w:r>
    </w:p>
    <w:p w14:paraId="13DFE8C5" w14:textId="77777777" w:rsidR="005D07B7" w:rsidRPr="005D07B7" w:rsidRDefault="005D07B7" w:rsidP="005D07B7">
      <w:pPr>
        <w:ind w:firstLine="567"/>
        <w:rPr>
          <w:sz w:val="24"/>
          <w:szCs w:val="24"/>
        </w:rPr>
      </w:pPr>
      <w:r w:rsidRPr="005D07B7">
        <w:rPr>
          <w:sz w:val="24"/>
          <w:szCs w:val="24"/>
        </w:rPr>
        <w:t>ATE_FUN.1 Функциональное тестирование</w:t>
      </w:r>
    </w:p>
    <w:p w14:paraId="0FF19859" w14:textId="77777777" w:rsidR="005D07B7" w:rsidRPr="005D07B7" w:rsidRDefault="005D07B7" w:rsidP="005D07B7">
      <w:pPr>
        <w:ind w:firstLine="567"/>
        <w:rPr>
          <w:sz w:val="24"/>
          <w:szCs w:val="24"/>
        </w:rPr>
      </w:pPr>
      <w:r w:rsidRPr="005D07B7">
        <w:rPr>
          <w:sz w:val="24"/>
          <w:szCs w:val="24"/>
        </w:rPr>
        <w:t>Цели</w:t>
      </w:r>
    </w:p>
    <w:p w14:paraId="426E4C73" w14:textId="77777777" w:rsidR="005D07B7" w:rsidRPr="005D07B7" w:rsidRDefault="005D07B7" w:rsidP="005D07B7">
      <w:pPr>
        <w:ind w:firstLine="567"/>
        <w:rPr>
          <w:sz w:val="24"/>
          <w:szCs w:val="24"/>
        </w:rPr>
      </w:pPr>
      <w:r w:rsidRPr="005D07B7">
        <w:rPr>
          <w:sz w:val="24"/>
          <w:szCs w:val="24"/>
        </w:rPr>
        <w:t>Цель этого компонента состоит в том, чтобы установить, что все ИФБО были подвергнуты тестированию.</w:t>
      </w:r>
    </w:p>
    <w:p w14:paraId="1C77A182" w14:textId="77777777" w:rsidR="005D07B7" w:rsidRPr="005D07B7" w:rsidRDefault="005D07B7" w:rsidP="005D07B7">
      <w:pPr>
        <w:ind w:firstLine="567"/>
        <w:rPr>
          <w:sz w:val="24"/>
          <w:szCs w:val="24"/>
        </w:rPr>
      </w:pPr>
      <w:r w:rsidRPr="005D07B7">
        <w:rPr>
          <w:sz w:val="24"/>
          <w:szCs w:val="24"/>
        </w:rPr>
        <w:t>Замечания по применению</w:t>
      </w:r>
    </w:p>
    <w:p w14:paraId="347BC7E0" w14:textId="77777777" w:rsidR="005D07B7" w:rsidRPr="005D07B7" w:rsidRDefault="005D07B7" w:rsidP="005D07B7">
      <w:pPr>
        <w:ind w:firstLine="567"/>
        <w:rPr>
          <w:sz w:val="24"/>
          <w:szCs w:val="24"/>
        </w:rPr>
      </w:pPr>
      <w:r w:rsidRPr="005D07B7">
        <w:rPr>
          <w:sz w:val="24"/>
          <w:szCs w:val="24"/>
        </w:rPr>
        <w:t>В этом компоненте от разработчика требуется подтвердить, что тестовая документация соотносится с ИФБО из функциональной спецификации. Это может быть достигнуто представлением утверждения о соответствии (возможно, с использованием таблицы), при этом разработчик также должен предоставить анализ покрытия тестами.</w:t>
      </w:r>
    </w:p>
    <w:p w14:paraId="0BAFB971" w14:textId="77777777" w:rsidR="005D07B7" w:rsidRPr="005D07B7" w:rsidRDefault="005D07B7" w:rsidP="005D07B7">
      <w:pPr>
        <w:ind w:firstLine="567"/>
        <w:rPr>
          <w:sz w:val="24"/>
          <w:szCs w:val="24"/>
        </w:rPr>
      </w:pPr>
      <w:r w:rsidRPr="005D07B7">
        <w:rPr>
          <w:sz w:val="24"/>
          <w:szCs w:val="24"/>
        </w:rPr>
        <w:t>Элементы действий разработчика</w:t>
      </w:r>
    </w:p>
    <w:p w14:paraId="6F69C817" w14:textId="77777777" w:rsidR="005D07B7" w:rsidRPr="005D07B7" w:rsidRDefault="005D07B7" w:rsidP="005D07B7">
      <w:pPr>
        <w:ind w:firstLine="567"/>
        <w:rPr>
          <w:sz w:val="24"/>
          <w:szCs w:val="24"/>
        </w:rPr>
      </w:pPr>
      <w:r w:rsidRPr="005D07B7">
        <w:rPr>
          <w:sz w:val="24"/>
          <w:szCs w:val="24"/>
        </w:rPr>
        <w:t>ATE_COV.2.1D</w:t>
      </w:r>
    </w:p>
    <w:p w14:paraId="482E025B" w14:textId="77777777" w:rsidR="005D07B7" w:rsidRPr="005D07B7" w:rsidRDefault="005D07B7" w:rsidP="005D07B7">
      <w:pPr>
        <w:ind w:firstLine="567"/>
        <w:rPr>
          <w:sz w:val="24"/>
          <w:szCs w:val="24"/>
        </w:rPr>
      </w:pPr>
      <w:r w:rsidRPr="005D07B7">
        <w:rPr>
          <w:sz w:val="24"/>
          <w:szCs w:val="24"/>
        </w:rPr>
        <w:t>Разработчик должен представить анализ покрытия тестами.</w:t>
      </w:r>
    </w:p>
    <w:p w14:paraId="281D3B65" w14:textId="77777777" w:rsidR="005D07B7" w:rsidRPr="005D07B7" w:rsidRDefault="005D07B7" w:rsidP="005D07B7">
      <w:pPr>
        <w:ind w:firstLine="567"/>
        <w:rPr>
          <w:sz w:val="24"/>
          <w:szCs w:val="24"/>
        </w:rPr>
      </w:pPr>
      <w:r w:rsidRPr="005D07B7">
        <w:rPr>
          <w:sz w:val="24"/>
          <w:szCs w:val="24"/>
        </w:rPr>
        <w:t>Элементы содержания и представления свидетельств</w:t>
      </w:r>
    </w:p>
    <w:p w14:paraId="047C5F79" w14:textId="77777777" w:rsidR="005D07B7" w:rsidRPr="005D07B7" w:rsidRDefault="005D07B7" w:rsidP="005D07B7">
      <w:pPr>
        <w:ind w:firstLine="567"/>
        <w:rPr>
          <w:sz w:val="24"/>
          <w:szCs w:val="24"/>
        </w:rPr>
      </w:pPr>
      <w:r w:rsidRPr="005D07B7">
        <w:rPr>
          <w:sz w:val="24"/>
          <w:szCs w:val="24"/>
        </w:rPr>
        <w:t>ATE_COV.2.1</w:t>
      </w:r>
      <w:proofErr w:type="gramStart"/>
      <w:r w:rsidRPr="005D07B7">
        <w:rPr>
          <w:sz w:val="24"/>
          <w:szCs w:val="24"/>
        </w:rPr>
        <w:t xml:space="preserve"> С</w:t>
      </w:r>
      <w:proofErr w:type="gramEnd"/>
    </w:p>
    <w:p w14:paraId="326746E7" w14:textId="77777777" w:rsidR="005D07B7" w:rsidRPr="005D07B7" w:rsidRDefault="005D07B7" w:rsidP="005D07B7">
      <w:pPr>
        <w:ind w:firstLine="567"/>
        <w:rPr>
          <w:sz w:val="24"/>
          <w:szCs w:val="24"/>
        </w:rPr>
      </w:pPr>
      <w:r w:rsidRPr="005D07B7">
        <w:rPr>
          <w:sz w:val="24"/>
          <w:szCs w:val="24"/>
        </w:rPr>
        <w:t>Анализ покрытия тестами должен демонстрировать соответствие между тестами из тестовой документации и ИФБО из функциональной спецификации.</w:t>
      </w:r>
    </w:p>
    <w:p w14:paraId="3F17CA42" w14:textId="77777777" w:rsidR="005D07B7" w:rsidRPr="005D07B7" w:rsidRDefault="005D07B7" w:rsidP="005D07B7">
      <w:pPr>
        <w:ind w:firstLine="567"/>
        <w:rPr>
          <w:sz w:val="24"/>
          <w:szCs w:val="24"/>
        </w:rPr>
      </w:pPr>
      <w:r w:rsidRPr="005D07B7">
        <w:rPr>
          <w:sz w:val="24"/>
          <w:szCs w:val="24"/>
        </w:rPr>
        <w:t>ATE_COV.2.2C</w:t>
      </w:r>
    </w:p>
    <w:p w14:paraId="0EB7249D" w14:textId="77777777" w:rsidR="005D07B7" w:rsidRPr="005D07B7" w:rsidRDefault="005D07B7" w:rsidP="005D07B7">
      <w:pPr>
        <w:ind w:firstLine="567"/>
        <w:rPr>
          <w:sz w:val="24"/>
          <w:szCs w:val="24"/>
        </w:rPr>
      </w:pPr>
      <w:r w:rsidRPr="005D07B7">
        <w:rPr>
          <w:sz w:val="24"/>
          <w:szCs w:val="24"/>
        </w:rPr>
        <w:t>Анализ покрытия тестами должен демонстрировать, что все ИФБО из функциональной спецификации были подвергнуты тестированию.</w:t>
      </w:r>
    </w:p>
    <w:p w14:paraId="23045E53" w14:textId="77777777" w:rsidR="005D07B7" w:rsidRPr="005D07B7" w:rsidRDefault="005D07B7" w:rsidP="005D07B7">
      <w:pPr>
        <w:ind w:firstLine="567"/>
        <w:rPr>
          <w:sz w:val="24"/>
          <w:szCs w:val="24"/>
        </w:rPr>
      </w:pPr>
      <w:r w:rsidRPr="005D07B7">
        <w:rPr>
          <w:sz w:val="24"/>
          <w:szCs w:val="24"/>
        </w:rPr>
        <w:t>Элементы действий оценщика</w:t>
      </w:r>
    </w:p>
    <w:p w14:paraId="79A34DF9" w14:textId="77777777" w:rsidR="005D07B7" w:rsidRPr="005D07B7" w:rsidRDefault="005D07B7" w:rsidP="005D07B7">
      <w:pPr>
        <w:ind w:firstLine="567"/>
        <w:rPr>
          <w:sz w:val="24"/>
          <w:szCs w:val="24"/>
        </w:rPr>
      </w:pPr>
      <w:r w:rsidRPr="005D07B7">
        <w:rPr>
          <w:sz w:val="24"/>
          <w:szCs w:val="24"/>
        </w:rPr>
        <w:t>ATE_COV.2.1E</w:t>
      </w:r>
    </w:p>
    <w:p w14:paraId="08F32FAA" w14:textId="77777777" w:rsidR="005D07B7" w:rsidRPr="005D07B7" w:rsidRDefault="005D07B7" w:rsidP="005D07B7">
      <w:pPr>
        <w:ind w:firstLine="567"/>
        <w:rPr>
          <w:sz w:val="24"/>
          <w:szCs w:val="24"/>
        </w:rPr>
      </w:pPr>
      <w:r w:rsidRPr="005D07B7">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747836F1" w14:textId="77777777" w:rsidR="005D07B7" w:rsidRPr="005D07B7" w:rsidRDefault="005D07B7" w:rsidP="005D07B7">
      <w:pPr>
        <w:ind w:firstLine="567"/>
        <w:rPr>
          <w:sz w:val="24"/>
          <w:szCs w:val="24"/>
        </w:rPr>
      </w:pPr>
    </w:p>
    <w:p w14:paraId="42E09F81" w14:textId="77777777" w:rsidR="005D07B7" w:rsidRPr="005D07B7" w:rsidRDefault="005D07B7" w:rsidP="005D07B7">
      <w:pPr>
        <w:ind w:firstLine="567"/>
        <w:rPr>
          <w:b/>
          <w:bCs/>
          <w:sz w:val="24"/>
          <w:szCs w:val="24"/>
        </w:rPr>
      </w:pPr>
      <w:r w:rsidRPr="005D07B7">
        <w:rPr>
          <w:b/>
          <w:bCs/>
          <w:sz w:val="24"/>
          <w:szCs w:val="24"/>
        </w:rPr>
        <w:t>13.2.6 ATE_COV.3 Строгий анализ покрытия</w:t>
      </w:r>
    </w:p>
    <w:p w14:paraId="24010FBC" w14:textId="77777777" w:rsidR="005D07B7" w:rsidRDefault="005D07B7" w:rsidP="005D07B7">
      <w:pPr>
        <w:ind w:firstLine="567"/>
        <w:rPr>
          <w:sz w:val="24"/>
          <w:szCs w:val="24"/>
        </w:rPr>
      </w:pPr>
    </w:p>
    <w:p w14:paraId="3E53FDB1" w14:textId="62C7BF41" w:rsidR="005D07B7" w:rsidRPr="005D07B7" w:rsidRDefault="005D07B7" w:rsidP="005D07B7">
      <w:pPr>
        <w:ind w:firstLine="567"/>
        <w:rPr>
          <w:sz w:val="24"/>
          <w:szCs w:val="24"/>
        </w:rPr>
      </w:pPr>
      <w:r w:rsidRPr="005D07B7">
        <w:rPr>
          <w:sz w:val="24"/>
          <w:szCs w:val="24"/>
        </w:rPr>
        <w:t>Зависимости: ADV_FSP.2 Детализация вопросов безопасности в функциональной спецификации</w:t>
      </w:r>
    </w:p>
    <w:p w14:paraId="3738435F" w14:textId="77777777" w:rsidR="005D07B7" w:rsidRPr="005D07B7" w:rsidRDefault="005D07B7" w:rsidP="005D07B7">
      <w:pPr>
        <w:ind w:firstLine="567"/>
        <w:rPr>
          <w:sz w:val="24"/>
          <w:szCs w:val="24"/>
        </w:rPr>
      </w:pPr>
      <w:r w:rsidRPr="005D07B7">
        <w:rPr>
          <w:sz w:val="24"/>
          <w:szCs w:val="24"/>
        </w:rPr>
        <w:t>ATE_FUN.1 Функциональное тестирование</w:t>
      </w:r>
    </w:p>
    <w:p w14:paraId="047D65B6" w14:textId="77777777" w:rsidR="005D07B7" w:rsidRPr="005D07B7" w:rsidRDefault="005D07B7" w:rsidP="005D07B7">
      <w:pPr>
        <w:ind w:firstLine="567"/>
        <w:rPr>
          <w:sz w:val="24"/>
          <w:szCs w:val="24"/>
        </w:rPr>
      </w:pPr>
      <w:r w:rsidRPr="005D07B7">
        <w:rPr>
          <w:sz w:val="24"/>
          <w:szCs w:val="24"/>
        </w:rPr>
        <w:t>Цели</w:t>
      </w:r>
    </w:p>
    <w:p w14:paraId="59B3B48F" w14:textId="77777777" w:rsidR="005D07B7" w:rsidRPr="005D07B7" w:rsidRDefault="005D07B7" w:rsidP="005D07B7">
      <w:pPr>
        <w:ind w:firstLine="567"/>
        <w:rPr>
          <w:sz w:val="24"/>
          <w:szCs w:val="24"/>
        </w:rPr>
      </w:pPr>
      <w:r w:rsidRPr="005D07B7">
        <w:rPr>
          <w:sz w:val="24"/>
          <w:szCs w:val="24"/>
        </w:rPr>
        <w:t>Цель этого компонента состоит в том, чтобы подтвердить, что разработчиком были проведены исчерпывающим образом тесты всех интерфейсов в функциональной спецификации.</w:t>
      </w:r>
    </w:p>
    <w:p w14:paraId="5E22A9B0" w14:textId="77777777" w:rsidR="005D07B7" w:rsidRPr="005D07B7" w:rsidRDefault="005D07B7" w:rsidP="005D07B7">
      <w:pPr>
        <w:ind w:firstLine="567"/>
        <w:rPr>
          <w:sz w:val="24"/>
          <w:szCs w:val="24"/>
        </w:rPr>
      </w:pPr>
      <w:r w:rsidRPr="005D07B7">
        <w:rPr>
          <w:sz w:val="24"/>
          <w:szCs w:val="24"/>
        </w:rPr>
        <w:t>Цель компонента состоит в подтверждении того, что все параметры всех ИФБО были подвергнуты тестированию.</w:t>
      </w:r>
    </w:p>
    <w:p w14:paraId="72D4B9AC" w14:textId="77777777" w:rsidR="005D07B7" w:rsidRPr="005D07B7" w:rsidRDefault="005D07B7" w:rsidP="005D07B7">
      <w:pPr>
        <w:ind w:firstLine="567"/>
        <w:rPr>
          <w:sz w:val="24"/>
          <w:szCs w:val="24"/>
        </w:rPr>
      </w:pPr>
      <w:r w:rsidRPr="005D07B7">
        <w:rPr>
          <w:sz w:val="24"/>
          <w:szCs w:val="24"/>
        </w:rPr>
        <w:t>Замечания по применению</w:t>
      </w:r>
    </w:p>
    <w:p w14:paraId="65E3FB89" w14:textId="77777777" w:rsidR="005D07B7" w:rsidRPr="005D07B7" w:rsidRDefault="005D07B7" w:rsidP="005D07B7">
      <w:pPr>
        <w:ind w:firstLine="567"/>
        <w:rPr>
          <w:sz w:val="24"/>
          <w:szCs w:val="24"/>
        </w:rPr>
      </w:pPr>
      <w:r w:rsidRPr="005D07B7">
        <w:rPr>
          <w:sz w:val="24"/>
          <w:szCs w:val="24"/>
        </w:rPr>
        <w:t>От разработчика требуется продемонстрировать соответствие тестов из тестовой документации всем ИФБО из функциональной спецификации. Это может быть достигнуто представлением утверждения о соответствии (допускается табличная форма), при этом от разработчика требуется также продемонстрировать, что в тестах были подвергнуты тестированию все параметры всех ИФБО. Это дополнительное требование включает и так называемое ограниченное тестирование (т.е. выполняющее проверку тех ошибок, которые возникают при превышении/нарушении некоторых установленных ограничений) и негативное тестирование (например, когда дается доступ пользователю</w:t>
      </w:r>
      <w:proofErr w:type="gramStart"/>
      <w:r w:rsidRPr="005D07B7">
        <w:rPr>
          <w:sz w:val="24"/>
          <w:szCs w:val="24"/>
        </w:rPr>
        <w:t xml:space="preserve"> А</w:t>
      </w:r>
      <w:proofErr w:type="gramEnd"/>
      <w:r w:rsidRPr="005D07B7">
        <w:rPr>
          <w:sz w:val="24"/>
          <w:szCs w:val="24"/>
        </w:rPr>
        <w:t xml:space="preserve"> и проверяется </w:t>
      </w:r>
      <w:r w:rsidRPr="005D07B7">
        <w:rPr>
          <w:sz w:val="24"/>
          <w:szCs w:val="24"/>
        </w:rPr>
        <w:lastRenderedPageBreak/>
        <w:t>не только получение им доступа, но и то, не получил ли при этом доступ пользователь В). Такие виды тестирования не являются исчерпывающими, поскольку не ожидается, что будет протестировано каждое возможное значение параметра.</w:t>
      </w:r>
    </w:p>
    <w:p w14:paraId="7635A0F1" w14:textId="77777777" w:rsidR="005D07B7" w:rsidRPr="005D07B7" w:rsidRDefault="005D07B7" w:rsidP="005D07B7">
      <w:pPr>
        <w:ind w:firstLine="567"/>
        <w:rPr>
          <w:sz w:val="24"/>
          <w:szCs w:val="24"/>
        </w:rPr>
      </w:pPr>
      <w:r w:rsidRPr="005D07B7">
        <w:rPr>
          <w:sz w:val="24"/>
          <w:szCs w:val="24"/>
        </w:rPr>
        <w:t>Элементы действий разработчика</w:t>
      </w:r>
    </w:p>
    <w:p w14:paraId="026C2628" w14:textId="77777777" w:rsidR="005D07B7" w:rsidRPr="005D07B7" w:rsidRDefault="005D07B7" w:rsidP="005D07B7">
      <w:pPr>
        <w:ind w:firstLine="567"/>
        <w:rPr>
          <w:sz w:val="24"/>
          <w:szCs w:val="24"/>
        </w:rPr>
      </w:pPr>
      <w:r w:rsidRPr="005D07B7">
        <w:rPr>
          <w:sz w:val="24"/>
          <w:szCs w:val="24"/>
        </w:rPr>
        <w:t>ATE_COV.3.1D</w:t>
      </w:r>
    </w:p>
    <w:p w14:paraId="0A006F87" w14:textId="77777777" w:rsidR="005D07B7" w:rsidRPr="005D07B7" w:rsidRDefault="005D07B7" w:rsidP="005D07B7">
      <w:pPr>
        <w:ind w:firstLine="567"/>
        <w:rPr>
          <w:sz w:val="24"/>
          <w:szCs w:val="24"/>
        </w:rPr>
      </w:pPr>
      <w:r w:rsidRPr="005D07B7">
        <w:rPr>
          <w:sz w:val="24"/>
          <w:szCs w:val="24"/>
        </w:rPr>
        <w:t>Разработчик должен представить анализ покрытия тестами.</w:t>
      </w:r>
    </w:p>
    <w:p w14:paraId="4DC33ADA" w14:textId="77777777" w:rsidR="005D07B7" w:rsidRPr="005D07B7" w:rsidRDefault="005D07B7" w:rsidP="005D07B7">
      <w:pPr>
        <w:ind w:firstLine="567"/>
        <w:rPr>
          <w:sz w:val="24"/>
          <w:szCs w:val="24"/>
        </w:rPr>
      </w:pPr>
      <w:r w:rsidRPr="005D07B7">
        <w:rPr>
          <w:sz w:val="24"/>
          <w:szCs w:val="24"/>
        </w:rPr>
        <w:t>Элементы содержания и представления свидетельств</w:t>
      </w:r>
    </w:p>
    <w:p w14:paraId="55B59F7E" w14:textId="77777777" w:rsidR="005D07B7" w:rsidRPr="005D07B7" w:rsidRDefault="005D07B7" w:rsidP="005D07B7">
      <w:pPr>
        <w:ind w:firstLine="567"/>
        <w:rPr>
          <w:sz w:val="24"/>
          <w:szCs w:val="24"/>
        </w:rPr>
      </w:pPr>
      <w:r w:rsidRPr="005D07B7">
        <w:rPr>
          <w:sz w:val="24"/>
          <w:szCs w:val="24"/>
        </w:rPr>
        <w:t>ATE_COV.3.1C</w:t>
      </w:r>
    </w:p>
    <w:p w14:paraId="33B47B51" w14:textId="77777777" w:rsidR="005D07B7" w:rsidRPr="005D07B7" w:rsidRDefault="005D07B7" w:rsidP="005D07B7">
      <w:pPr>
        <w:ind w:firstLine="567"/>
        <w:rPr>
          <w:sz w:val="24"/>
          <w:szCs w:val="24"/>
        </w:rPr>
      </w:pPr>
      <w:r w:rsidRPr="005D07B7">
        <w:rPr>
          <w:sz w:val="24"/>
          <w:szCs w:val="24"/>
        </w:rPr>
        <w:t>Анализ покрытия тестами должен демонстрировать соответствие между тестами из тестовой документации и ИФБО из функциональной спецификации.</w:t>
      </w:r>
    </w:p>
    <w:p w14:paraId="2DEBA466" w14:textId="77777777" w:rsidR="005D07B7" w:rsidRPr="005D07B7" w:rsidRDefault="005D07B7" w:rsidP="005D07B7">
      <w:pPr>
        <w:ind w:firstLine="567"/>
        <w:rPr>
          <w:sz w:val="24"/>
          <w:szCs w:val="24"/>
        </w:rPr>
      </w:pPr>
      <w:r w:rsidRPr="005D07B7">
        <w:rPr>
          <w:sz w:val="24"/>
          <w:szCs w:val="24"/>
        </w:rPr>
        <w:t>ATE_COV.3.2C</w:t>
      </w:r>
    </w:p>
    <w:p w14:paraId="440EABF4" w14:textId="77777777" w:rsidR="005D07B7" w:rsidRPr="005D07B7" w:rsidRDefault="005D07B7" w:rsidP="005D07B7">
      <w:pPr>
        <w:ind w:firstLine="567"/>
        <w:rPr>
          <w:sz w:val="24"/>
          <w:szCs w:val="24"/>
        </w:rPr>
      </w:pPr>
      <w:r w:rsidRPr="005D07B7">
        <w:rPr>
          <w:sz w:val="24"/>
          <w:szCs w:val="24"/>
        </w:rPr>
        <w:t>Анализ покрытия тестами должен демонстрировать, что все ИФБО из функциональной спецификации были полностью протестированы.</w:t>
      </w:r>
    </w:p>
    <w:p w14:paraId="01E793C0" w14:textId="77777777" w:rsidR="005D07B7" w:rsidRPr="005D07B7" w:rsidRDefault="005D07B7" w:rsidP="005D07B7">
      <w:pPr>
        <w:ind w:firstLine="567"/>
        <w:rPr>
          <w:sz w:val="24"/>
          <w:szCs w:val="24"/>
        </w:rPr>
      </w:pPr>
      <w:r w:rsidRPr="005D07B7">
        <w:rPr>
          <w:sz w:val="24"/>
          <w:szCs w:val="24"/>
        </w:rPr>
        <w:t>Элементы действий оценщика</w:t>
      </w:r>
    </w:p>
    <w:p w14:paraId="2C1BD3A4" w14:textId="77777777" w:rsidR="005D07B7" w:rsidRPr="005D07B7" w:rsidRDefault="005D07B7" w:rsidP="005D07B7">
      <w:pPr>
        <w:ind w:firstLine="567"/>
        <w:rPr>
          <w:sz w:val="24"/>
          <w:szCs w:val="24"/>
        </w:rPr>
      </w:pPr>
      <w:r w:rsidRPr="005D07B7">
        <w:rPr>
          <w:sz w:val="24"/>
          <w:szCs w:val="24"/>
        </w:rPr>
        <w:t>ATE_COV.3.1E</w:t>
      </w:r>
    </w:p>
    <w:p w14:paraId="4292F879" w14:textId="77777777" w:rsidR="005D07B7" w:rsidRPr="005D07B7" w:rsidRDefault="005D07B7" w:rsidP="005D07B7">
      <w:pPr>
        <w:ind w:firstLine="567"/>
        <w:rPr>
          <w:sz w:val="24"/>
          <w:szCs w:val="24"/>
        </w:rPr>
      </w:pPr>
      <w:r w:rsidRPr="005D07B7">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1B5305C9" w14:textId="77777777" w:rsidR="005D07B7" w:rsidRPr="005D07B7" w:rsidRDefault="005D07B7" w:rsidP="005D07B7">
      <w:pPr>
        <w:ind w:firstLine="567"/>
        <w:rPr>
          <w:sz w:val="24"/>
          <w:szCs w:val="24"/>
        </w:rPr>
      </w:pPr>
    </w:p>
    <w:p w14:paraId="5B11C2F7" w14:textId="77777777" w:rsidR="005D07B7" w:rsidRPr="005D07B7" w:rsidRDefault="005D07B7" w:rsidP="005D07B7">
      <w:pPr>
        <w:ind w:firstLine="567"/>
        <w:rPr>
          <w:b/>
          <w:bCs/>
          <w:sz w:val="24"/>
          <w:szCs w:val="24"/>
        </w:rPr>
      </w:pPr>
      <w:r w:rsidRPr="005D07B7">
        <w:rPr>
          <w:b/>
          <w:bCs/>
          <w:sz w:val="24"/>
          <w:szCs w:val="24"/>
        </w:rPr>
        <w:t>13.3 Глубина (ATE_DPT)</w:t>
      </w:r>
    </w:p>
    <w:p w14:paraId="2CD46032" w14:textId="77777777" w:rsidR="005D07B7" w:rsidRPr="005D07B7" w:rsidRDefault="005D07B7" w:rsidP="005D07B7">
      <w:pPr>
        <w:ind w:firstLine="567"/>
        <w:rPr>
          <w:b/>
          <w:bCs/>
          <w:sz w:val="24"/>
          <w:szCs w:val="24"/>
        </w:rPr>
      </w:pPr>
    </w:p>
    <w:p w14:paraId="53715A7E" w14:textId="5421B973" w:rsidR="005D07B7" w:rsidRPr="005D07B7" w:rsidRDefault="005D07B7" w:rsidP="005D07B7">
      <w:pPr>
        <w:ind w:firstLine="567"/>
        <w:rPr>
          <w:b/>
          <w:bCs/>
          <w:sz w:val="24"/>
          <w:szCs w:val="24"/>
        </w:rPr>
      </w:pPr>
      <w:r w:rsidRPr="005D07B7">
        <w:rPr>
          <w:b/>
          <w:bCs/>
          <w:sz w:val="24"/>
          <w:szCs w:val="24"/>
        </w:rPr>
        <w:t>13.3.1 Цели</w:t>
      </w:r>
    </w:p>
    <w:p w14:paraId="4A2A4EE6" w14:textId="77777777" w:rsidR="005D07B7" w:rsidRDefault="005D07B7" w:rsidP="005D07B7">
      <w:pPr>
        <w:ind w:firstLine="567"/>
        <w:rPr>
          <w:sz w:val="24"/>
          <w:szCs w:val="24"/>
        </w:rPr>
      </w:pPr>
    </w:p>
    <w:p w14:paraId="3EA968AB" w14:textId="57C56115" w:rsidR="005D07B7" w:rsidRPr="005D07B7" w:rsidRDefault="005D07B7" w:rsidP="005D07B7">
      <w:pPr>
        <w:ind w:firstLine="567"/>
        <w:rPr>
          <w:sz w:val="24"/>
          <w:szCs w:val="24"/>
        </w:rPr>
      </w:pPr>
      <w:r w:rsidRPr="005D07B7">
        <w:rPr>
          <w:sz w:val="24"/>
          <w:szCs w:val="24"/>
        </w:rPr>
        <w:t>Компоненты семейства ATE_DPT имеют отношение к уровню детализации тестирования разработчиком ФБО. Тестирование функциональных возможностей безопасности основано на увеличении глубины представления информации, которая является производной от дополнительных описаний и представлений по проекту (проект ОО, представление реализации, описание архитектуры безопасности).</w:t>
      </w:r>
    </w:p>
    <w:p w14:paraId="04213A3F" w14:textId="77777777" w:rsidR="005D07B7" w:rsidRPr="005D07B7" w:rsidRDefault="005D07B7" w:rsidP="005D07B7">
      <w:pPr>
        <w:ind w:firstLine="567"/>
        <w:rPr>
          <w:sz w:val="24"/>
          <w:szCs w:val="24"/>
        </w:rPr>
      </w:pPr>
      <w:r w:rsidRPr="005D07B7">
        <w:rPr>
          <w:sz w:val="24"/>
          <w:szCs w:val="24"/>
        </w:rPr>
        <w:t>Целью является противостояние риску пропуска ошибки при разработке 00. Тестирование того, что конкретные внутренние интерфейсы могут предоставлять доверие не только к тому, что ФБО представляют желательный режим безопасности, но также к тому, что этот режим является следствием корректного функционирования внутренней структуры.</w:t>
      </w:r>
    </w:p>
    <w:p w14:paraId="09C4395D" w14:textId="77777777" w:rsidR="005D07B7" w:rsidRPr="005D07B7" w:rsidRDefault="005D07B7" w:rsidP="005D07B7">
      <w:pPr>
        <w:ind w:firstLine="567"/>
        <w:rPr>
          <w:sz w:val="24"/>
          <w:szCs w:val="24"/>
        </w:rPr>
      </w:pPr>
    </w:p>
    <w:p w14:paraId="47D95A49" w14:textId="77777777" w:rsidR="005D07B7" w:rsidRPr="009C1903" w:rsidRDefault="005D07B7" w:rsidP="005D07B7">
      <w:pPr>
        <w:ind w:firstLine="567"/>
        <w:rPr>
          <w:b/>
          <w:bCs/>
          <w:sz w:val="24"/>
          <w:szCs w:val="24"/>
        </w:rPr>
      </w:pPr>
      <w:r w:rsidRPr="009C1903">
        <w:rPr>
          <w:b/>
          <w:bCs/>
          <w:sz w:val="24"/>
          <w:szCs w:val="24"/>
        </w:rPr>
        <w:t>13.3.2 Ранжирование компонентов</w:t>
      </w:r>
    </w:p>
    <w:p w14:paraId="4EA49CBE" w14:textId="77777777" w:rsidR="009C1903" w:rsidRDefault="009C1903" w:rsidP="005D07B7">
      <w:pPr>
        <w:ind w:firstLine="567"/>
        <w:rPr>
          <w:sz w:val="24"/>
          <w:szCs w:val="24"/>
        </w:rPr>
      </w:pPr>
    </w:p>
    <w:p w14:paraId="78697084" w14:textId="39F38791" w:rsidR="005D07B7" w:rsidRPr="005D07B7" w:rsidRDefault="005D07B7" w:rsidP="005D07B7">
      <w:pPr>
        <w:ind w:firstLine="567"/>
        <w:rPr>
          <w:sz w:val="24"/>
          <w:szCs w:val="24"/>
        </w:rPr>
      </w:pPr>
      <w:r w:rsidRPr="005D07B7">
        <w:rPr>
          <w:sz w:val="24"/>
          <w:szCs w:val="24"/>
        </w:rPr>
        <w:t>Компоненты в этом семействе ранжированы на основе увеличения степени детализации в представлениях ФБО от проекта ОО до представления реализации. Это ранжирование отражает представления ФБО, представленные в классе ADV.</w:t>
      </w:r>
    </w:p>
    <w:p w14:paraId="000E7B88" w14:textId="77777777" w:rsidR="005D07B7" w:rsidRPr="005D07B7" w:rsidRDefault="005D07B7" w:rsidP="005D07B7">
      <w:pPr>
        <w:ind w:firstLine="567"/>
        <w:rPr>
          <w:sz w:val="24"/>
          <w:szCs w:val="24"/>
        </w:rPr>
      </w:pPr>
    </w:p>
    <w:p w14:paraId="46A5C262" w14:textId="77777777" w:rsidR="005D07B7" w:rsidRPr="009C1903" w:rsidRDefault="005D07B7" w:rsidP="005D07B7">
      <w:pPr>
        <w:ind w:firstLine="567"/>
        <w:rPr>
          <w:b/>
          <w:bCs/>
          <w:sz w:val="24"/>
          <w:szCs w:val="24"/>
        </w:rPr>
      </w:pPr>
      <w:r w:rsidRPr="009C1903">
        <w:rPr>
          <w:b/>
          <w:bCs/>
          <w:sz w:val="24"/>
          <w:szCs w:val="24"/>
        </w:rPr>
        <w:t>13.3.3 Замечания по применению</w:t>
      </w:r>
    </w:p>
    <w:p w14:paraId="4628F18F" w14:textId="77777777" w:rsidR="009C1903" w:rsidRDefault="009C1903" w:rsidP="005D07B7">
      <w:pPr>
        <w:ind w:firstLine="567"/>
        <w:rPr>
          <w:sz w:val="24"/>
          <w:szCs w:val="24"/>
        </w:rPr>
      </w:pPr>
    </w:p>
    <w:p w14:paraId="601F095C" w14:textId="1C1E016A" w:rsidR="005D07B7" w:rsidRPr="005D07B7" w:rsidRDefault="005D07B7" w:rsidP="005D07B7">
      <w:pPr>
        <w:ind w:firstLine="567"/>
        <w:rPr>
          <w:sz w:val="24"/>
          <w:szCs w:val="24"/>
        </w:rPr>
      </w:pPr>
      <w:r w:rsidRPr="005D07B7">
        <w:rPr>
          <w:sz w:val="24"/>
          <w:szCs w:val="24"/>
        </w:rPr>
        <w:t xml:space="preserve">Проект ОО описывает внутренние компоненты (например, подсистемы) и, по возможности, модули ФБО в совокупности с описанием взаимодействий между этими компонентами и модулями. Свидетельство тестирования данного проекта 00 должно продемонстрировать, что внутренние интерфейсы были реализованы и функционируют согласно описаниям. Это может быть достигнуто либо тестированием через внешние интерфейсы ФБО, либо тестированием подсистем ОО или интерфейсов модулей изолированно, возможно, с использованием средств тестирования. В случаях, когда некоторые аспекты внутреннего интерфейса не могут быть протестированы через внешние интерфейсы, следует либо иметь логическое обоснование того, что эти аспекты </w:t>
      </w:r>
      <w:r w:rsidRPr="005D07B7">
        <w:rPr>
          <w:sz w:val="24"/>
          <w:szCs w:val="24"/>
        </w:rPr>
        <w:lastRenderedPageBreak/>
        <w:t>необязательно подвергать тестированию, либо провести тестирование этого внутреннего интерфейса напрямую. В последнем случае необходимо, чтобы проект 00 был достаточно детализирован для облегчения тестирования напрямую.</w:t>
      </w:r>
    </w:p>
    <w:p w14:paraId="21B6FB25" w14:textId="77777777" w:rsidR="005D07B7" w:rsidRPr="005D07B7" w:rsidRDefault="005D07B7" w:rsidP="005D07B7">
      <w:pPr>
        <w:ind w:firstLine="567"/>
        <w:rPr>
          <w:sz w:val="24"/>
          <w:szCs w:val="24"/>
        </w:rPr>
      </w:pPr>
      <w:r w:rsidRPr="005D07B7">
        <w:rPr>
          <w:sz w:val="24"/>
          <w:szCs w:val="24"/>
        </w:rPr>
        <w:t>В случаях, когда в описании целостности архитектуры ФБО (в семействе ADV_ARC «Архитектура безопасности») перечислены конкретные механизмы, выполняемые разработчиком тесты должны демонстрировать, что механизмы реализованы и функционируют в соответствии с описаниями.</w:t>
      </w:r>
    </w:p>
    <w:p w14:paraId="03CD836D" w14:textId="77777777" w:rsidR="005D07B7" w:rsidRPr="005D07B7" w:rsidRDefault="005D07B7" w:rsidP="005D07B7">
      <w:pPr>
        <w:ind w:firstLine="567"/>
        <w:rPr>
          <w:sz w:val="24"/>
          <w:szCs w:val="24"/>
        </w:rPr>
      </w:pPr>
      <w:r w:rsidRPr="005D07B7">
        <w:rPr>
          <w:sz w:val="24"/>
          <w:szCs w:val="24"/>
        </w:rPr>
        <w:t>Для самого высокого по иерархии компонента этого семейства тестирование проводится не только по проекту 00, но и по представлению реализации.</w:t>
      </w:r>
    </w:p>
    <w:p w14:paraId="7E379CEC" w14:textId="77777777" w:rsidR="005D07B7" w:rsidRPr="005D07B7" w:rsidRDefault="005D07B7" w:rsidP="005D07B7">
      <w:pPr>
        <w:ind w:firstLine="567"/>
        <w:rPr>
          <w:sz w:val="24"/>
          <w:szCs w:val="24"/>
        </w:rPr>
      </w:pPr>
    </w:p>
    <w:p w14:paraId="368C1002" w14:textId="77777777" w:rsidR="005D07B7" w:rsidRPr="009C1903" w:rsidRDefault="005D07B7" w:rsidP="005D07B7">
      <w:pPr>
        <w:ind w:firstLine="567"/>
        <w:rPr>
          <w:b/>
          <w:bCs/>
          <w:sz w:val="24"/>
          <w:szCs w:val="24"/>
        </w:rPr>
      </w:pPr>
      <w:r w:rsidRPr="009C1903">
        <w:rPr>
          <w:b/>
          <w:bCs/>
          <w:sz w:val="24"/>
          <w:szCs w:val="24"/>
        </w:rPr>
        <w:t>13.3.4 ATE_DPT.1 Тестирование: базовый проект</w:t>
      </w:r>
    </w:p>
    <w:p w14:paraId="2E2984D0" w14:textId="77777777" w:rsidR="009C1903" w:rsidRDefault="009C1903" w:rsidP="005D07B7">
      <w:pPr>
        <w:ind w:firstLine="567"/>
        <w:rPr>
          <w:sz w:val="24"/>
          <w:szCs w:val="24"/>
        </w:rPr>
      </w:pPr>
    </w:p>
    <w:p w14:paraId="364EE363" w14:textId="2BC7E1AD" w:rsidR="005D07B7" w:rsidRPr="005D07B7" w:rsidRDefault="005D07B7" w:rsidP="005D07B7">
      <w:pPr>
        <w:ind w:firstLine="567"/>
        <w:rPr>
          <w:sz w:val="24"/>
          <w:szCs w:val="24"/>
        </w:rPr>
      </w:pPr>
      <w:r w:rsidRPr="005D07B7">
        <w:rPr>
          <w:sz w:val="24"/>
          <w:szCs w:val="24"/>
        </w:rPr>
        <w:t>Зависимости: ADV_ARC.1 Описание архитектуры безопасности</w:t>
      </w:r>
    </w:p>
    <w:p w14:paraId="0B760B75" w14:textId="77777777" w:rsidR="005D07B7" w:rsidRPr="005D07B7" w:rsidRDefault="005D07B7" w:rsidP="005D07B7">
      <w:pPr>
        <w:ind w:firstLine="567"/>
        <w:rPr>
          <w:sz w:val="24"/>
          <w:szCs w:val="24"/>
        </w:rPr>
      </w:pPr>
      <w:r w:rsidRPr="005D07B7">
        <w:rPr>
          <w:sz w:val="24"/>
          <w:szCs w:val="24"/>
        </w:rPr>
        <w:t>ADV_TDS.2 Архитектурный проект</w:t>
      </w:r>
    </w:p>
    <w:p w14:paraId="4AA24DB6" w14:textId="77777777" w:rsidR="005D07B7" w:rsidRPr="005D07B7" w:rsidRDefault="005D07B7" w:rsidP="005D07B7">
      <w:pPr>
        <w:ind w:firstLine="567"/>
        <w:rPr>
          <w:sz w:val="24"/>
          <w:szCs w:val="24"/>
        </w:rPr>
      </w:pPr>
      <w:r w:rsidRPr="005D07B7">
        <w:rPr>
          <w:sz w:val="24"/>
          <w:szCs w:val="24"/>
        </w:rPr>
        <w:t>ATE_FUN.1 Функциональное тестирование</w:t>
      </w:r>
    </w:p>
    <w:p w14:paraId="4F8C2086" w14:textId="77777777" w:rsidR="005D07B7" w:rsidRPr="005D07B7" w:rsidRDefault="005D07B7" w:rsidP="005D07B7">
      <w:pPr>
        <w:ind w:firstLine="567"/>
        <w:rPr>
          <w:sz w:val="24"/>
          <w:szCs w:val="24"/>
        </w:rPr>
      </w:pPr>
      <w:r w:rsidRPr="005D07B7">
        <w:rPr>
          <w:sz w:val="24"/>
          <w:szCs w:val="24"/>
        </w:rPr>
        <w:t>Цели</w:t>
      </w:r>
    </w:p>
    <w:p w14:paraId="4DC8939D" w14:textId="77777777" w:rsidR="005D07B7" w:rsidRPr="005D07B7" w:rsidRDefault="005D07B7" w:rsidP="005D07B7">
      <w:pPr>
        <w:ind w:firstLine="567"/>
        <w:rPr>
          <w:sz w:val="24"/>
          <w:szCs w:val="24"/>
        </w:rPr>
      </w:pPr>
      <w:r w:rsidRPr="005D07B7">
        <w:rPr>
          <w:sz w:val="24"/>
          <w:szCs w:val="24"/>
        </w:rPr>
        <w:t>Описание подсистем ФБО предоставляет описание верхнего уровня для внутреннего содержания ФБО. Тестирование на уровне подсистем ОО обеспечивает доверие к тому, что подсистемы ФБО функционируют и взаимодействуют согласно описаниям в проекте ОО и «Описании архитектуры безопасности».</w:t>
      </w:r>
    </w:p>
    <w:p w14:paraId="22D3CD32" w14:textId="77777777" w:rsidR="005D07B7" w:rsidRPr="005D07B7" w:rsidRDefault="005D07B7" w:rsidP="005D07B7">
      <w:pPr>
        <w:ind w:firstLine="567"/>
        <w:rPr>
          <w:sz w:val="24"/>
          <w:szCs w:val="24"/>
        </w:rPr>
      </w:pPr>
      <w:r w:rsidRPr="005D07B7">
        <w:rPr>
          <w:sz w:val="24"/>
          <w:szCs w:val="24"/>
        </w:rPr>
        <w:t>Элементы действий разработчика</w:t>
      </w:r>
    </w:p>
    <w:p w14:paraId="3273C4DE" w14:textId="77777777" w:rsidR="005D07B7" w:rsidRPr="005D07B7" w:rsidRDefault="005D07B7" w:rsidP="005D07B7">
      <w:pPr>
        <w:ind w:firstLine="567"/>
        <w:rPr>
          <w:sz w:val="24"/>
          <w:szCs w:val="24"/>
        </w:rPr>
      </w:pPr>
      <w:r w:rsidRPr="005D07B7">
        <w:rPr>
          <w:sz w:val="24"/>
          <w:szCs w:val="24"/>
        </w:rPr>
        <w:t>ATE_DPT.1.1D</w:t>
      </w:r>
    </w:p>
    <w:p w14:paraId="1E5439FD" w14:textId="77777777" w:rsidR="005D07B7" w:rsidRPr="005D07B7" w:rsidRDefault="005D07B7" w:rsidP="005D07B7">
      <w:pPr>
        <w:ind w:firstLine="567"/>
        <w:rPr>
          <w:sz w:val="24"/>
          <w:szCs w:val="24"/>
        </w:rPr>
      </w:pPr>
      <w:r w:rsidRPr="005D07B7">
        <w:rPr>
          <w:sz w:val="24"/>
          <w:szCs w:val="24"/>
        </w:rPr>
        <w:t>Разработчик должен представить анализ глубины тестирования.</w:t>
      </w:r>
    </w:p>
    <w:p w14:paraId="20416160" w14:textId="77777777" w:rsidR="005D07B7" w:rsidRPr="005D07B7" w:rsidRDefault="005D07B7" w:rsidP="005D07B7">
      <w:pPr>
        <w:ind w:firstLine="567"/>
        <w:rPr>
          <w:sz w:val="24"/>
          <w:szCs w:val="24"/>
        </w:rPr>
      </w:pPr>
      <w:r w:rsidRPr="005D07B7">
        <w:rPr>
          <w:sz w:val="24"/>
          <w:szCs w:val="24"/>
        </w:rPr>
        <w:t>Элементы содержания и представления свидетельств</w:t>
      </w:r>
    </w:p>
    <w:p w14:paraId="074157C6" w14:textId="77777777" w:rsidR="005D07B7" w:rsidRPr="005D07B7" w:rsidRDefault="005D07B7" w:rsidP="005D07B7">
      <w:pPr>
        <w:ind w:firstLine="567"/>
        <w:rPr>
          <w:sz w:val="24"/>
          <w:szCs w:val="24"/>
        </w:rPr>
      </w:pPr>
      <w:r w:rsidRPr="005D07B7">
        <w:rPr>
          <w:sz w:val="24"/>
          <w:szCs w:val="24"/>
        </w:rPr>
        <w:t>ATE_DPT.1.1C</w:t>
      </w:r>
    </w:p>
    <w:p w14:paraId="70D10DBC" w14:textId="77777777" w:rsidR="005D07B7" w:rsidRPr="005D07B7" w:rsidRDefault="005D07B7" w:rsidP="005D07B7">
      <w:pPr>
        <w:ind w:firstLine="567"/>
        <w:rPr>
          <w:sz w:val="24"/>
          <w:szCs w:val="24"/>
        </w:rPr>
      </w:pPr>
      <w:r w:rsidRPr="005D07B7">
        <w:rPr>
          <w:sz w:val="24"/>
          <w:szCs w:val="24"/>
        </w:rPr>
        <w:t>Анализ глубины тестирования должен демонстрировать соответствие между тестами из тестовой документации и подсистемами ФБО из проекта ОО.</w:t>
      </w:r>
    </w:p>
    <w:p w14:paraId="1F08D817" w14:textId="77777777" w:rsidR="005D07B7" w:rsidRPr="005D07B7" w:rsidRDefault="005D07B7" w:rsidP="005D07B7">
      <w:pPr>
        <w:ind w:firstLine="567"/>
        <w:rPr>
          <w:sz w:val="24"/>
          <w:szCs w:val="24"/>
        </w:rPr>
      </w:pPr>
      <w:r w:rsidRPr="005D07B7">
        <w:rPr>
          <w:sz w:val="24"/>
          <w:szCs w:val="24"/>
        </w:rPr>
        <w:t>ATE_DPT.1.2C</w:t>
      </w:r>
    </w:p>
    <w:p w14:paraId="3156A853" w14:textId="77777777" w:rsidR="005D07B7" w:rsidRPr="005D07B7" w:rsidRDefault="005D07B7" w:rsidP="005D07B7">
      <w:pPr>
        <w:ind w:firstLine="567"/>
        <w:rPr>
          <w:sz w:val="24"/>
          <w:szCs w:val="24"/>
        </w:rPr>
      </w:pPr>
      <w:r w:rsidRPr="005D07B7">
        <w:rPr>
          <w:sz w:val="24"/>
          <w:szCs w:val="24"/>
        </w:rPr>
        <w:t>Анализ глубины тестирования должен демонстрировать, что все подсистемы ФБО в проекте ОО были подвергнуты тестированию.</w:t>
      </w:r>
    </w:p>
    <w:p w14:paraId="648433F1" w14:textId="77777777" w:rsidR="005D07B7" w:rsidRPr="005D07B7" w:rsidRDefault="005D07B7" w:rsidP="005D07B7">
      <w:pPr>
        <w:ind w:firstLine="567"/>
        <w:rPr>
          <w:sz w:val="24"/>
          <w:szCs w:val="24"/>
        </w:rPr>
      </w:pPr>
      <w:r w:rsidRPr="005D07B7">
        <w:rPr>
          <w:sz w:val="24"/>
          <w:szCs w:val="24"/>
        </w:rPr>
        <w:t>Элементы действий оценщика</w:t>
      </w:r>
    </w:p>
    <w:p w14:paraId="3EC9A2CE" w14:textId="77777777" w:rsidR="005D07B7" w:rsidRPr="005D07B7" w:rsidRDefault="005D07B7" w:rsidP="005D07B7">
      <w:pPr>
        <w:ind w:firstLine="567"/>
        <w:rPr>
          <w:sz w:val="24"/>
          <w:szCs w:val="24"/>
        </w:rPr>
      </w:pPr>
      <w:r w:rsidRPr="005D07B7">
        <w:rPr>
          <w:sz w:val="24"/>
          <w:szCs w:val="24"/>
        </w:rPr>
        <w:t>ATE_DPT.1.1E</w:t>
      </w:r>
    </w:p>
    <w:p w14:paraId="58779525" w14:textId="77777777" w:rsidR="005D07B7" w:rsidRPr="005D07B7" w:rsidRDefault="005D07B7" w:rsidP="005D07B7">
      <w:pPr>
        <w:ind w:firstLine="567"/>
        <w:rPr>
          <w:sz w:val="24"/>
          <w:szCs w:val="24"/>
        </w:rPr>
      </w:pPr>
      <w:r w:rsidRPr="005D07B7">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7EA1A440" w14:textId="77777777" w:rsidR="005D07B7" w:rsidRPr="005D07B7" w:rsidRDefault="005D07B7" w:rsidP="005D07B7">
      <w:pPr>
        <w:ind w:firstLine="567"/>
        <w:rPr>
          <w:sz w:val="24"/>
          <w:szCs w:val="24"/>
        </w:rPr>
      </w:pPr>
    </w:p>
    <w:p w14:paraId="1A27161A" w14:textId="77777777" w:rsidR="005D07B7" w:rsidRPr="009C1903" w:rsidRDefault="005D07B7" w:rsidP="005D07B7">
      <w:pPr>
        <w:ind w:firstLine="567"/>
        <w:rPr>
          <w:b/>
          <w:bCs/>
          <w:sz w:val="24"/>
          <w:szCs w:val="24"/>
        </w:rPr>
      </w:pPr>
      <w:r w:rsidRPr="009C1903">
        <w:rPr>
          <w:b/>
          <w:bCs/>
          <w:sz w:val="24"/>
          <w:szCs w:val="24"/>
        </w:rPr>
        <w:t>13.3.5 ATE_DPT.2 Тестирование: модули, осуществляющие безопасность</w:t>
      </w:r>
    </w:p>
    <w:p w14:paraId="6116166B" w14:textId="77777777" w:rsidR="009C1903" w:rsidRDefault="009C1903" w:rsidP="005D07B7">
      <w:pPr>
        <w:ind w:firstLine="567"/>
        <w:rPr>
          <w:sz w:val="24"/>
          <w:szCs w:val="24"/>
        </w:rPr>
      </w:pPr>
    </w:p>
    <w:p w14:paraId="688797D1" w14:textId="09D8E6AC" w:rsidR="005D07B7" w:rsidRPr="005D07B7" w:rsidRDefault="005D07B7" w:rsidP="005D07B7">
      <w:pPr>
        <w:ind w:firstLine="567"/>
        <w:rPr>
          <w:sz w:val="24"/>
          <w:szCs w:val="24"/>
        </w:rPr>
      </w:pPr>
      <w:r w:rsidRPr="005D07B7">
        <w:rPr>
          <w:sz w:val="24"/>
          <w:szCs w:val="24"/>
        </w:rPr>
        <w:t>Зависимости: ADV_ARC.1 Описание архитектуры безопасности</w:t>
      </w:r>
    </w:p>
    <w:p w14:paraId="34D82BDB" w14:textId="77777777" w:rsidR="005D07B7" w:rsidRPr="005D07B7" w:rsidRDefault="005D07B7" w:rsidP="005D07B7">
      <w:pPr>
        <w:ind w:firstLine="567"/>
        <w:rPr>
          <w:sz w:val="24"/>
          <w:szCs w:val="24"/>
        </w:rPr>
      </w:pPr>
      <w:r w:rsidRPr="005D07B7">
        <w:rPr>
          <w:sz w:val="24"/>
          <w:szCs w:val="24"/>
        </w:rPr>
        <w:t>ADV_TDS.3 Базовый модульный проект</w:t>
      </w:r>
    </w:p>
    <w:p w14:paraId="64173EDB" w14:textId="77777777" w:rsidR="005D07B7" w:rsidRPr="005D07B7" w:rsidRDefault="005D07B7" w:rsidP="005D07B7">
      <w:pPr>
        <w:ind w:firstLine="567"/>
        <w:rPr>
          <w:sz w:val="24"/>
          <w:szCs w:val="24"/>
        </w:rPr>
      </w:pPr>
      <w:r w:rsidRPr="005D07B7">
        <w:rPr>
          <w:sz w:val="24"/>
          <w:szCs w:val="24"/>
        </w:rPr>
        <w:t>ATE_FUN.1 Функциональное тестирование</w:t>
      </w:r>
    </w:p>
    <w:p w14:paraId="6AD350A4" w14:textId="77777777" w:rsidR="005D07B7" w:rsidRPr="005D07B7" w:rsidRDefault="005D07B7" w:rsidP="005D07B7">
      <w:pPr>
        <w:ind w:firstLine="567"/>
        <w:rPr>
          <w:sz w:val="24"/>
          <w:szCs w:val="24"/>
        </w:rPr>
      </w:pPr>
      <w:r w:rsidRPr="005D07B7">
        <w:rPr>
          <w:sz w:val="24"/>
          <w:szCs w:val="24"/>
        </w:rPr>
        <w:t>Цели</w:t>
      </w:r>
    </w:p>
    <w:p w14:paraId="47C991CC" w14:textId="77777777" w:rsidR="005D07B7" w:rsidRPr="005D07B7" w:rsidRDefault="005D07B7" w:rsidP="005D07B7">
      <w:pPr>
        <w:ind w:firstLine="567"/>
        <w:rPr>
          <w:sz w:val="24"/>
          <w:szCs w:val="24"/>
        </w:rPr>
      </w:pPr>
      <w:r w:rsidRPr="005D07B7">
        <w:rPr>
          <w:sz w:val="24"/>
          <w:szCs w:val="24"/>
        </w:rPr>
        <w:t>Описания подсистем и модулей ФБО предоставляют описание верхнего уровня внутреннего содержания ФБО и описание интерфейсов, осуществляющих выполнение ФТБ модулей ФБО. Тестирование на этом уровне описания ОО обеспечивает доверие к тому, что подсистемы ФБО и осуществляющие выполнение ФТБ модули функционируют и взаимодействуют так, как описано в проекте ОО и в «Описании архитектуры безопасности».</w:t>
      </w:r>
    </w:p>
    <w:p w14:paraId="1AEB2072" w14:textId="77777777" w:rsidR="005D07B7" w:rsidRPr="005D07B7" w:rsidRDefault="005D07B7" w:rsidP="005D07B7">
      <w:pPr>
        <w:ind w:firstLine="567"/>
        <w:rPr>
          <w:sz w:val="24"/>
          <w:szCs w:val="24"/>
        </w:rPr>
      </w:pPr>
      <w:r w:rsidRPr="005D07B7">
        <w:rPr>
          <w:sz w:val="24"/>
          <w:szCs w:val="24"/>
        </w:rPr>
        <w:t>Элементы действий разработчика</w:t>
      </w:r>
    </w:p>
    <w:p w14:paraId="49486704" w14:textId="77777777" w:rsidR="005D07B7" w:rsidRPr="005D07B7" w:rsidRDefault="005D07B7" w:rsidP="005D07B7">
      <w:pPr>
        <w:ind w:firstLine="567"/>
        <w:rPr>
          <w:sz w:val="24"/>
          <w:szCs w:val="24"/>
        </w:rPr>
      </w:pPr>
      <w:r w:rsidRPr="005D07B7">
        <w:rPr>
          <w:sz w:val="24"/>
          <w:szCs w:val="24"/>
        </w:rPr>
        <w:t>ATE_DPT.2.1D</w:t>
      </w:r>
    </w:p>
    <w:p w14:paraId="79A4E7BB" w14:textId="77777777" w:rsidR="005D07B7" w:rsidRPr="005D07B7" w:rsidRDefault="005D07B7" w:rsidP="005D07B7">
      <w:pPr>
        <w:ind w:firstLine="567"/>
        <w:rPr>
          <w:sz w:val="24"/>
          <w:szCs w:val="24"/>
        </w:rPr>
      </w:pPr>
      <w:r w:rsidRPr="005D07B7">
        <w:rPr>
          <w:sz w:val="24"/>
          <w:szCs w:val="24"/>
        </w:rPr>
        <w:t>Разработчик должен представить анализ глубины тестирования.</w:t>
      </w:r>
    </w:p>
    <w:p w14:paraId="465AE49F" w14:textId="77777777" w:rsidR="005D07B7" w:rsidRPr="005D07B7" w:rsidRDefault="005D07B7" w:rsidP="005D07B7">
      <w:pPr>
        <w:ind w:firstLine="567"/>
        <w:rPr>
          <w:sz w:val="24"/>
          <w:szCs w:val="24"/>
        </w:rPr>
      </w:pPr>
      <w:r w:rsidRPr="005D07B7">
        <w:rPr>
          <w:sz w:val="24"/>
          <w:szCs w:val="24"/>
        </w:rPr>
        <w:lastRenderedPageBreak/>
        <w:t>Элементы содержания и представления свидетельств</w:t>
      </w:r>
    </w:p>
    <w:p w14:paraId="280192FC" w14:textId="77777777" w:rsidR="005D07B7" w:rsidRPr="005D07B7" w:rsidRDefault="005D07B7" w:rsidP="005D07B7">
      <w:pPr>
        <w:ind w:firstLine="567"/>
        <w:rPr>
          <w:sz w:val="24"/>
          <w:szCs w:val="24"/>
        </w:rPr>
      </w:pPr>
      <w:r w:rsidRPr="005D07B7">
        <w:rPr>
          <w:sz w:val="24"/>
          <w:szCs w:val="24"/>
        </w:rPr>
        <w:t>ATE_DPT.2.1C</w:t>
      </w:r>
    </w:p>
    <w:p w14:paraId="5F70A49D" w14:textId="77777777" w:rsidR="005D07B7" w:rsidRPr="005D07B7" w:rsidRDefault="005D07B7" w:rsidP="005D07B7">
      <w:pPr>
        <w:ind w:firstLine="567"/>
        <w:rPr>
          <w:sz w:val="24"/>
          <w:szCs w:val="24"/>
        </w:rPr>
      </w:pPr>
      <w:r w:rsidRPr="005D07B7">
        <w:rPr>
          <w:sz w:val="24"/>
          <w:szCs w:val="24"/>
        </w:rPr>
        <w:t>Анализ глубины тестирования должен демонстрировать соответствие между тестами в тестовой документации и подсистемами ФБО, а также осуществляющими выполнение ФТБ модулями из проекта ОО.</w:t>
      </w:r>
    </w:p>
    <w:p w14:paraId="7F67F76B" w14:textId="77777777" w:rsidR="005D07B7" w:rsidRPr="005D07B7" w:rsidRDefault="005D07B7" w:rsidP="005D07B7">
      <w:pPr>
        <w:ind w:firstLine="567"/>
        <w:rPr>
          <w:sz w:val="24"/>
          <w:szCs w:val="24"/>
        </w:rPr>
      </w:pPr>
      <w:r w:rsidRPr="005D07B7">
        <w:rPr>
          <w:sz w:val="24"/>
          <w:szCs w:val="24"/>
        </w:rPr>
        <w:t>ATE_DPT.2.2C</w:t>
      </w:r>
    </w:p>
    <w:p w14:paraId="528BC2A6" w14:textId="77777777" w:rsidR="005D07B7" w:rsidRPr="005D07B7" w:rsidRDefault="005D07B7" w:rsidP="005D07B7">
      <w:pPr>
        <w:ind w:firstLine="567"/>
        <w:rPr>
          <w:sz w:val="24"/>
          <w:szCs w:val="24"/>
        </w:rPr>
      </w:pPr>
      <w:r w:rsidRPr="005D07B7">
        <w:rPr>
          <w:sz w:val="24"/>
          <w:szCs w:val="24"/>
        </w:rPr>
        <w:t>Анализ глубины тестирования должен демонстрировать, что все подсистемы ФБО из проекта ОО были подвергнуты тестированию.</w:t>
      </w:r>
    </w:p>
    <w:p w14:paraId="56B74108" w14:textId="77777777" w:rsidR="005D07B7" w:rsidRPr="005D07B7" w:rsidRDefault="005D07B7" w:rsidP="005D07B7">
      <w:pPr>
        <w:ind w:firstLine="567"/>
        <w:rPr>
          <w:sz w:val="24"/>
          <w:szCs w:val="24"/>
        </w:rPr>
      </w:pPr>
      <w:r w:rsidRPr="005D07B7">
        <w:rPr>
          <w:sz w:val="24"/>
          <w:szCs w:val="24"/>
        </w:rPr>
        <w:t>ATE_DPT.2.3C</w:t>
      </w:r>
    </w:p>
    <w:p w14:paraId="4F46AADE" w14:textId="77777777" w:rsidR="005D07B7" w:rsidRPr="005D07B7" w:rsidRDefault="005D07B7" w:rsidP="005D07B7">
      <w:pPr>
        <w:ind w:firstLine="567"/>
        <w:rPr>
          <w:sz w:val="24"/>
          <w:szCs w:val="24"/>
        </w:rPr>
      </w:pPr>
      <w:r w:rsidRPr="005D07B7">
        <w:rPr>
          <w:sz w:val="24"/>
          <w:szCs w:val="24"/>
        </w:rPr>
        <w:t>Анализ глубины тестирования должен демонстрировать, что осуществляющие выполнение ФТБ модули из проекта ОО были подвергнуты тестированию.</w:t>
      </w:r>
    </w:p>
    <w:p w14:paraId="6515F41E" w14:textId="77777777" w:rsidR="005D07B7" w:rsidRPr="005D07B7" w:rsidRDefault="005D07B7" w:rsidP="005D07B7">
      <w:pPr>
        <w:ind w:firstLine="567"/>
        <w:rPr>
          <w:sz w:val="24"/>
          <w:szCs w:val="24"/>
        </w:rPr>
      </w:pPr>
      <w:r w:rsidRPr="005D07B7">
        <w:rPr>
          <w:sz w:val="24"/>
          <w:szCs w:val="24"/>
        </w:rPr>
        <w:t>Элементы действий оценщика</w:t>
      </w:r>
    </w:p>
    <w:p w14:paraId="16430B34" w14:textId="77777777" w:rsidR="005D07B7" w:rsidRPr="005D07B7" w:rsidRDefault="005D07B7" w:rsidP="005D07B7">
      <w:pPr>
        <w:ind w:firstLine="567"/>
        <w:rPr>
          <w:sz w:val="24"/>
          <w:szCs w:val="24"/>
        </w:rPr>
      </w:pPr>
      <w:r w:rsidRPr="005D07B7">
        <w:rPr>
          <w:sz w:val="24"/>
          <w:szCs w:val="24"/>
        </w:rPr>
        <w:t>ATE_DPT.2.1E</w:t>
      </w:r>
    </w:p>
    <w:p w14:paraId="25117760" w14:textId="77777777" w:rsidR="005D07B7" w:rsidRPr="005D07B7" w:rsidRDefault="005D07B7" w:rsidP="005D07B7">
      <w:pPr>
        <w:ind w:firstLine="567"/>
        <w:rPr>
          <w:sz w:val="24"/>
          <w:szCs w:val="24"/>
        </w:rPr>
      </w:pPr>
      <w:r w:rsidRPr="005D07B7">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2A1D5B2B" w14:textId="77777777" w:rsidR="005D07B7" w:rsidRPr="005D07B7" w:rsidRDefault="005D07B7" w:rsidP="005D07B7">
      <w:pPr>
        <w:ind w:firstLine="567"/>
        <w:rPr>
          <w:sz w:val="24"/>
          <w:szCs w:val="24"/>
        </w:rPr>
      </w:pPr>
    </w:p>
    <w:p w14:paraId="433F4A6D" w14:textId="77777777" w:rsidR="005D07B7" w:rsidRPr="009C1903" w:rsidRDefault="005D07B7" w:rsidP="005D07B7">
      <w:pPr>
        <w:ind w:firstLine="567"/>
        <w:rPr>
          <w:b/>
          <w:bCs/>
          <w:sz w:val="24"/>
          <w:szCs w:val="24"/>
        </w:rPr>
      </w:pPr>
      <w:r w:rsidRPr="009C1903">
        <w:rPr>
          <w:b/>
          <w:bCs/>
          <w:sz w:val="24"/>
          <w:szCs w:val="24"/>
        </w:rPr>
        <w:t>13.3.6 ATE_DPT.3 Тестирование: модульный проект</w:t>
      </w:r>
    </w:p>
    <w:p w14:paraId="35A13FEC" w14:textId="77777777" w:rsidR="009C1903" w:rsidRDefault="009C1903" w:rsidP="005D07B7">
      <w:pPr>
        <w:ind w:firstLine="567"/>
        <w:rPr>
          <w:sz w:val="24"/>
          <w:szCs w:val="24"/>
        </w:rPr>
      </w:pPr>
    </w:p>
    <w:p w14:paraId="6E170E36" w14:textId="27670115" w:rsidR="005D07B7" w:rsidRPr="005D07B7" w:rsidRDefault="005D07B7" w:rsidP="005D07B7">
      <w:pPr>
        <w:ind w:firstLine="567"/>
        <w:rPr>
          <w:sz w:val="24"/>
          <w:szCs w:val="24"/>
        </w:rPr>
      </w:pPr>
      <w:r w:rsidRPr="005D07B7">
        <w:rPr>
          <w:sz w:val="24"/>
          <w:szCs w:val="24"/>
        </w:rPr>
        <w:t>Зависимости: ADV_ARC.1 Описание архитектуры безопасности</w:t>
      </w:r>
    </w:p>
    <w:p w14:paraId="05892CED" w14:textId="77777777" w:rsidR="005D07B7" w:rsidRPr="005D07B7" w:rsidRDefault="005D07B7" w:rsidP="005D07B7">
      <w:pPr>
        <w:ind w:firstLine="567"/>
        <w:rPr>
          <w:sz w:val="24"/>
          <w:szCs w:val="24"/>
        </w:rPr>
      </w:pPr>
      <w:r w:rsidRPr="005D07B7">
        <w:rPr>
          <w:sz w:val="24"/>
          <w:szCs w:val="24"/>
        </w:rPr>
        <w:t>ADV_TDS.4 Полуформальный модульный проект</w:t>
      </w:r>
    </w:p>
    <w:p w14:paraId="7A8D2496" w14:textId="77777777" w:rsidR="005D07B7" w:rsidRPr="005D07B7" w:rsidRDefault="005D07B7" w:rsidP="005D07B7">
      <w:pPr>
        <w:ind w:firstLine="567"/>
        <w:rPr>
          <w:sz w:val="24"/>
          <w:szCs w:val="24"/>
        </w:rPr>
      </w:pPr>
      <w:r w:rsidRPr="005D07B7">
        <w:rPr>
          <w:sz w:val="24"/>
          <w:szCs w:val="24"/>
        </w:rPr>
        <w:t>ATE_FUN.1 Функциональное тестирование</w:t>
      </w:r>
    </w:p>
    <w:p w14:paraId="13C179F1" w14:textId="77777777" w:rsidR="005D07B7" w:rsidRPr="005D07B7" w:rsidRDefault="005D07B7" w:rsidP="005D07B7">
      <w:pPr>
        <w:ind w:firstLine="567"/>
        <w:rPr>
          <w:sz w:val="24"/>
          <w:szCs w:val="24"/>
        </w:rPr>
      </w:pPr>
      <w:r w:rsidRPr="005D07B7">
        <w:rPr>
          <w:sz w:val="24"/>
          <w:szCs w:val="24"/>
        </w:rPr>
        <w:t>Цели</w:t>
      </w:r>
    </w:p>
    <w:p w14:paraId="006FD850" w14:textId="77777777" w:rsidR="005D07B7" w:rsidRPr="005D07B7" w:rsidRDefault="005D07B7" w:rsidP="005D07B7">
      <w:pPr>
        <w:ind w:firstLine="567"/>
        <w:rPr>
          <w:sz w:val="24"/>
          <w:szCs w:val="24"/>
        </w:rPr>
      </w:pPr>
      <w:r w:rsidRPr="005D07B7">
        <w:rPr>
          <w:sz w:val="24"/>
          <w:szCs w:val="24"/>
        </w:rPr>
        <w:t>Описания подсистем и модулей ФБО предоставляет описание верхнего уровня внутреннего содержания ФБО и описание интерфейсов модулей ФБО. Тестирование на данном уровне описания ОО обеспечивает доверие к тому, что подсистемы и модули ФБО функционируют и взаимодействуют так, как описано в проекте ОО и в «Описании архитектуры безопасности».</w:t>
      </w:r>
    </w:p>
    <w:p w14:paraId="5DCA2CA8" w14:textId="77777777" w:rsidR="005D07B7" w:rsidRPr="005D07B7" w:rsidRDefault="005D07B7" w:rsidP="005D07B7">
      <w:pPr>
        <w:ind w:firstLine="567"/>
        <w:rPr>
          <w:sz w:val="24"/>
          <w:szCs w:val="24"/>
        </w:rPr>
      </w:pPr>
      <w:r w:rsidRPr="005D07B7">
        <w:rPr>
          <w:sz w:val="24"/>
          <w:szCs w:val="24"/>
        </w:rPr>
        <w:t>Элементы действий разработчика</w:t>
      </w:r>
    </w:p>
    <w:p w14:paraId="302020B2" w14:textId="77777777" w:rsidR="005D07B7" w:rsidRPr="005D07B7" w:rsidRDefault="005D07B7" w:rsidP="005D07B7">
      <w:pPr>
        <w:ind w:firstLine="567"/>
        <w:rPr>
          <w:sz w:val="24"/>
          <w:szCs w:val="24"/>
        </w:rPr>
      </w:pPr>
      <w:r w:rsidRPr="005D07B7">
        <w:rPr>
          <w:sz w:val="24"/>
          <w:szCs w:val="24"/>
        </w:rPr>
        <w:t>ATE_DPT.3.1D</w:t>
      </w:r>
    </w:p>
    <w:p w14:paraId="5B930EAD" w14:textId="77777777" w:rsidR="005D07B7" w:rsidRPr="005D07B7" w:rsidRDefault="005D07B7" w:rsidP="005D07B7">
      <w:pPr>
        <w:ind w:firstLine="567"/>
        <w:rPr>
          <w:sz w:val="24"/>
          <w:szCs w:val="24"/>
        </w:rPr>
      </w:pPr>
      <w:r w:rsidRPr="005D07B7">
        <w:rPr>
          <w:sz w:val="24"/>
          <w:szCs w:val="24"/>
        </w:rPr>
        <w:t>Разработчик должен представить анализ глубины тестирования.</w:t>
      </w:r>
    </w:p>
    <w:p w14:paraId="33A6DDA9" w14:textId="77777777" w:rsidR="005D07B7" w:rsidRPr="005D07B7" w:rsidRDefault="005D07B7" w:rsidP="005D07B7">
      <w:pPr>
        <w:ind w:firstLine="567"/>
        <w:rPr>
          <w:sz w:val="24"/>
          <w:szCs w:val="24"/>
        </w:rPr>
      </w:pPr>
      <w:r w:rsidRPr="005D07B7">
        <w:rPr>
          <w:sz w:val="24"/>
          <w:szCs w:val="24"/>
        </w:rPr>
        <w:t>Элементы содержания и представления свидетельств</w:t>
      </w:r>
    </w:p>
    <w:p w14:paraId="23927BEE" w14:textId="77777777" w:rsidR="005D07B7" w:rsidRPr="005D07B7" w:rsidRDefault="005D07B7" w:rsidP="005D07B7">
      <w:pPr>
        <w:ind w:firstLine="567"/>
        <w:rPr>
          <w:sz w:val="24"/>
          <w:szCs w:val="24"/>
        </w:rPr>
      </w:pPr>
      <w:r w:rsidRPr="005D07B7">
        <w:rPr>
          <w:sz w:val="24"/>
          <w:szCs w:val="24"/>
        </w:rPr>
        <w:t>ATE_DPT.3.1C</w:t>
      </w:r>
    </w:p>
    <w:p w14:paraId="45A923A4" w14:textId="77777777" w:rsidR="005D07B7" w:rsidRPr="005D07B7" w:rsidRDefault="005D07B7" w:rsidP="005D07B7">
      <w:pPr>
        <w:ind w:firstLine="567"/>
        <w:rPr>
          <w:sz w:val="24"/>
          <w:szCs w:val="24"/>
        </w:rPr>
      </w:pPr>
      <w:r w:rsidRPr="005D07B7">
        <w:rPr>
          <w:sz w:val="24"/>
          <w:szCs w:val="24"/>
        </w:rPr>
        <w:t>Анализ глубины тестирования должен демонстрировать соответствие между тестами из тестовой документации и подсистемами, и модулями ФБО из проекта ОО.</w:t>
      </w:r>
    </w:p>
    <w:p w14:paraId="04C91DAD" w14:textId="77777777" w:rsidR="005D07B7" w:rsidRPr="005D07B7" w:rsidRDefault="005D07B7" w:rsidP="005D07B7">
      <w:pPr>
        <w:ind w:firstLine="567"/>
        <w:rPr>
          <w:sz w:val="24"/>
          <w:szCs w:val="24"/>
        </w:rPr>
      </w:pPr>
      <w:r w:rsidRPr="005D07B7">
        <w:rPr>
          <w:sz w:val="24"/>
          <w:szCs w:val="24"/>
        </w:rPr>
        <w:t>ATE_DPT.3.2C</w:t>
      </w:r>
    </w:p>
    <w:p w14:paraId="32843A2F" w14:textId="77777777" w:rsidR="005D07B7" w:rsidRPr="005D07B7" w:rsidRDefault="005D07B7" w:rsidP="005D07B7">
      <w:pPr>
        <w:ind w:firstLine="567"/>
        <w:rPr>
          <w:sz w:val="24"/>
          <w:szCs w:val="24"/>
        </w:rPr>
      </w:pPr>
      <w:r w:rsidRPr="005D07B7">
        <w:rPr>
          <w:sz w:val="24"/>
          <w:szCs w:val="24"/>
        </w:rPr>
        <w:t>Анализ глубины тестирования должен демонстрировать, что все подсистемы ФБО из проекта ОО были подвергнуты тестированию.</w:t>
      </w:r>
    </w:p>
    <w:p w14:paraId="15B8E9BB" w14:textId="77777777" w:rsidR="005D07B7" w:rsidRPr="005D07B7" w:rsidRDefault="005D07B7" w:rsidP="005D07B7">
      <w:pPr>
        <w:ind w:firstLine="567"/>
        <w:rPr>
          <w:sz w:val="24"/>
          <w:szCs w:val="24"/>
        </w:rPr>
      </w:pPr>
      <w:r w:rsidRPr="005D07B7">
        <w:rPr>
          <w:sz w:val="24"/>
          <w:szCs w:val="24"/>
        </w:rPr>
        <w:t>ATE_DPT.3.3C</w:t>
      </w:r>
    </w:p>
    <w:p w14:paraId="71EB5770" w14:textId="77777777" w:rsidR="005D07B7" w:rsidRPr="005D07B7" w:rsidRDefault="005D07B7" w:rsidP="005D07B7">
      <w:pPr>
        <w:ind w:firstLine="567"/>
        <w:rPr>
          <w:sz w:val="24"/>
          <w:szCs w:val="24"/>
        </w:rPr>
      </w:pPr>
      <w:r w:rsidRPr="005D07B7">
        <w:rPr>
          <w:sz w:val="24"/>
          <w:szCs w:val="24"/>
        </w:rPr>
        <w:t>Анализ глубины тестирования должен демонстрировать, что все модули ФБО из проекта ОО были подвергнуты тестированию.</w:t>
      </w:r>
    </w:p>
    <w:p w14:paraId="6C865FD7" w14:textId="77777777" w:rsidR="005D07B7" w:rsidRPr="005D07B7" w:rsidRDefault="005D07B7" w:rsidP="005D07B7">
      <w:pPr>
        <w:ind w:firstLine="567"/>
        <w:rPr>
          <w:sz w:val="24"/>
          <w:szCs w:val="24"/>
        </w:rPr>
      </w:pPr>
      <w:r w:rsidRPr="005D07B7">
        <w:rPr>
          <w:sz w:val="24"/>
          <w:szCs w:val="24"/>
        </w:rPr>
        <w:t>Элементы действий оценщика</w:t>
      </w:r>
    </w:p>
    <w:p w14:paraId="7A17BA8E" w14:textId="77777777" w:rsidR="005D07B7" w:rsidRPr="005D07B7" w:rsidRDefault="005D07B7" w:rsidP="005D07B7">
      <w:pPr>
        <w:ind w:firstLine="567"/>
        <w:rPr>
          <w:sz w:val="24"/>
          <w:szCs w:val="24"/>
        </w:rPr>
      </w:pPr>
      <w:r w:rsidRPr="005D07B7">
        <w:rPr>
          <w:sz w:val="24"/>
          <w:szCs w:val="24"/>
        </w:rPr>
        <w:t>ATE_DPT.3.1E</w:t>
      </w:r>
    </w:p>
    <w:p w14:paraId="7B5CD8BC" w14:textId="77777777" w:rsidR="005D07B7" w:rsidRPr="005D07B7" w:rsidRDefault="005D07B7" w:rsidP="005D07B7">
      <w:pPr>
        <w:ind w:firstLine="567"/>
        <w:rPr>
          <w:sz w:val="24"/>
          <w:szCs w:val="24"/>
        </w:rPr>
      </w:pPr>
      <w:r w:rsidRPr="005D07B7">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33F3ADF1" w14:textId="77777777" w:rsidR="005D07B7" w:rsidRPr="005D07B7" w:rsidRDefault="005D07B7" w:rsidP="005D07B7">
      <w:pPr>
        <w:ind w:firstLine="567"/>
        <w:rPr>
          <w:sz w:val="24"/>
          <w:szCs w:val="24"/>
        </w:rPr>
      </w:pPr>
    </w:p>
    <w:p w14:paraId="2664C3F4" w14:textId="77777777" w:rsidR="005D07B7" w:rsidRPr="009C1903" w:rsidRDefault="005D07B7" w:rsidP="005D07B7">
      <w:pPr>
        <w:ind w:firstLine="567"/>
        <w:rPr>
          <w:b/>
          <w:bCs/>
          <w:sz w:val="24"/>
          <w:szCs w:val="24"/>
        </w:rPr>
      </w:pPr>
      <w:r w:rsidRPr="009C1903">
        <w:rPr>
          <w:b/>
          <w:bCs/>
          <w:sz w:val="24"/>
          <w:szCs w:val="24"/>
        </w:rPr>
        <w:t>13.3.7 ATE_DPT.4 Тестирование представления реализации</w:t>
      </w:r>
    </w:p>
    <w:p w14:paraId="498726C0" w14:textId="77777777" w:rsidR="009C1903" w:rsidRDefault="009C1903" w:rsidP="005D07B7">
      <w:pPr>
        <w:ind w:firstLine="567"/>
        <w:rPr>
          <w:sz w:val="24"/>
          <w:szCs w:val="24"/>
        </w:rPr>
      </w:pPr>
    </w:p>
    <w:p w14:paraId="02BE3379" w14:textId="061E0A8B" w:rsidR="005D07B7" w:rsidRPr="005D07B7" w:rsidRDefault="005D07B7" w:rsidP="005D07B7">
      <w:pPr>
        <w:ind w:firstLine="567"/>
        <w:rPr>
          <w:sz w:val="24"/>
          <w:szCs w:val="24"/>
        </w:rPr>
      </w:pPr>
      <w:r w:rsidRPr="005D07B7">
        <w:rPr>
          <w:sz w:val="24"/>
          <w:szCs w:val="24"/>
        </w:rPr>
        <w:t>Зависимости: ADV_ARC.1 Описание архитектуры безопасности</w:t>
      </w:r>
    </w:p>
    <w:p w14:paraId="55C9558A" w14:textId="77777777" w:rsidR="005D07B7" w:rsidRPr="005D07B7" w:rsidRDefault="005D07B7" w:rsidP="005D07B7">
      <w:pPr>
        <w:ind w:firstLine="567"/>
        <w:rPr>
          <w:sz w:val="24"/>
          <w:szCs w:val="24"/>
        </w:rPr>
      </w:pPr>
      <w:r w:rsidRPr="005D07B7">
        <w:rPr>
          <w:sz w:val="24"/>
          <w:szCs w:val="24"/>
        </w:rPr>
        <w:t>ADV_TDS.4 Полуформальный модульный проект</w:t>
      </w:r>
    </w:p>
    <w:p w14:paraId="27E36BE6" w14:textId="77777777" w:rsidR="005D07B7" w:rsidRPr="005D07B7" w:rsidRDefault="005D07B7" w:rsidP="005D07B7">
      <w:pPr>
        <w:ind w:firstLine="567"/>
        <w:rPr>
          <w:sz w:val="24"/>
          <w:szCs w:val="24"/>
        </w:rPr>
      </w:pPr>
      <w:r w:rsidRPr="005D07B7">
        <w:rPr>
          <w:sz w:val="24"/>
          <w:szCs w:val="24"/>
        </w:rPr>
        <w:t>ADVJMP.1 Представление реализации ФБО</w:t>
      </w:r>
    </w:p>
    <w:p w14:paraId="5AAF1C16" w14:textId="77777777" w:rsidR="005D07B7" w:rsidRPr="005D07B7" w:rsidRDefault="005D07B7" w:rsidP="005D07B7">
      <w:pPr>
        <w:ind w:firstLine="567"/>
        <w:rPr>
          <w:sz w:val="24"/>
          <w:szCs w:val="24"/>
        </w:rPr>
      </w:pPr>
      <w:r w:rsidRPr="005D07B7">
        <w:rPr>
          <w:sz w:val="24"/>
          <w:szCs w:val="24"/>
        </w:rPr>
        <w:lastRenderedPageBreak/>
        <w:t>ATE_FUN.1 Функциональное тестирование</w:t>
      </w:r>
    </w:p>
    <w:p w14:paraId="0AD5676A" w14:textId="77777777" w:rsidR="005D07B7" w:rsidRPr="005D07B7" w:rsidRDefault="005D07B7" w:rsidP="005D07B7">
      <w:pPr>
        <w:ind w:firstLine="567"/>
        <w:rPr>
          <w:sz w:val="24"/>
          <w:szCs w:val="24"/>
        </w:rPr>
      </w:pPr>
      <w:r w:rsidRPr="005D07B7">
        <w:rPr>
          <w:sz w:val="24"/>
          <w:szCs w:val="24"/>
        </w:rPr>
        <w:t>Цели</w:t>
      </w:r>
    </w:p>
    <w:p w14:paraId="37ED04CE" w14:textId="77777777" w:rsidR="005D07B7" w:rsidRPr="005D07B7" w:rsidRDefault="005D07B7" w:rsidP="005D07B7">
      <w:pPr>
        <w:ind w:firstLine="567"/>
        <w:rPr>
          <w:sz w:val="24"/>
          <w:szCs w:val="24"/>
        </w:rPr>
      </w:pPr>
      <w:r w:rsidRPr="005D07B7">
        <w:rPr>
          <w:sz w:val="24"/>
          <w:szCs w:val="24"/>
        </w:rPr>
        <w:t>Описания подсистем и модулей ФБО предоставляет описание верхнего уровня внутреннего содержания ФБО и описание интерфейсов модулей ФБО. Тестирование на данном уровне описания ОО обеспечивает доверие к тому, что подсистемы и модули ФБО функционируют и взаимодействуют так, как описано в проекте 00 и в «Описании архитектуры безопасности», а также в соответствии с представлением реализации.</w:t>
      </w:r>
    </w:p>
    <w:p w14:paraId="1ADE2EA0" w14:textId="77777777" w:rsidR="005D07B7" w:rsidRPr="005D07B7" w:rsidRDefault="005D07B7" w:rsidP="005D07B7">
      <w:pPr>
        <w:ind w:firstLine="567"/>
        <w:rPr>
          <w:sz w:val="24"/>
          <w:szCs w:val="24"/>
        </w:rPr>
      </w:pPr>
      <w:r w:rsidRPr="005D07B7">
        <w:rPr>
          <w:sz w:val="24"/>
          <w:szCs w:val="24"/>
        </w:rPr>
        <w:t>Элементы действий разработчика</w:t>
      </w:r>
    </w:p>
    <w:p w14:paraId="58AF7728" w14:textId="77777777" w:rsidR="005D07B7" w:rsidRPr="005D07B7" w:rsidRDefault="005D07B7" w:rsidP="005D07B7">
      <w:pPr>
        <w:ind w:firstLine="567"/>
        <w:rPr>
          <w:sz w:val="24"/>
          <w:szCs w:val="24"/>
        </w:rPr>
      </w:pPr>
      <w:r w:rsidRPr="005D07B7">
        <w:rPr>
          <w:sz w:val="24"/>
          <w:szCs w:val="24"/>
        </w:rPr>
        <w:t>ATE_DPT.4.1D</w:t>
      </w:r>
    </w:p>
    <w:p w14:paraId="5E7B1ADD" w14:textId="77777777" w:rsidR="005D07B7" w:rsidRPr="005D07B7" w:rsidRDefault="005D07B7" w:rsidP="005D07B7">
      <w:pPr>
        <w:ind w:firstLine="567"/>
        <w:rPr>
          <w:sz w:val="24"/>
          <w:szCs w:val="24"/>
        </w:rPr>
      </w:pPr>
      <w:r w:rsidRPr="005D07B7">
        <w:rPr>
          <w:sz w:val="24"/>
          <w:szCs w:val="24"/>
        </w:rPr>
        <w:t>Разработчик должен представить анализ глубины тестирования.</w:t>
      </w:r>
    </w:p>
    <w:p w14:paraId="33C26841" w14:textId="77777777" w:rsidR="005D07B7" w:rsidRPr="005D07B7" w:rsidRDefault="005D07B7" w:rsidP="005D07B7">
      <w:pPr>
        <w:ind w:firstLine="567"/>
        <w:rPr>
          <w:sz w:val="24"/>
          <w:szCs w:val="24"/>
        </w:rPr>
      </w:pPr>
      <w:r w:rsidRPr="005D07B7">
        <w:rPr>
          <w:sz w:val="24"/>
          <w:szCs w:val="24"/>
        </w:rPr>
        <w:t>Элементы содержания и представления свидетельств</w:t>
      </w:r>
    </w:p>
    <w:p w14:paraId="44264288" w14:textId="77777777" w:rsidR="005D07B7" w:rsidRPr="005D07B7" w:rsidRDefault="005D07B7" w:rsidP="005D07B7">
      <w:pPr>
        <w:ind w:firstLine="567"/>
        <w:rPr>
          <w:sz w:val="24"/>
          <w:szCs w:val="24"/>
        </w:rPr>
      </w:pPr>
      <w:r w:rsidRPr="005D07B7">
        <w:rPr>
          <w:sz w:val="24"/>
          <w:szCs w:val="24"/>
        </w:rPr>
        <w:t>ATE_DPT.4.1C</w:t>
      </w:r>
    </w:p>
    <w:p w14:paraId="0AD328BC" w14:textId="77777777" w:rsidR="005D07B7" w:rsidRPr="005D07B7" w:rsidRDefault="005D07B7" w:rsidP="005D07B7">
      <w:pPr>
        <w:ind w:firstLine="567"/>
        <w:rPr>
          <w:sz w:val="24"/>
          <w:szCs w:val="24"/>
        </w:rPr>
      </w:pPr>
      <w:r w:rsidRPr="005D07B7">
        <w:rPr>
          <w:sz w:val="24"/>
          <w:szCs w:val="24"/>
        </w:rPr>
        <w:t>Анализ глубины тестирования должен демонстрировать соответствие между тестами из тестовой документации и подсистемами и модулями ФБО из проекта ОО.</w:t>
      </w:r>
    </w:p>
    <w:p w14:paraId="61CE7927" w14:textId="77777777" w:rsidR="005D07B7" w:rsidRPr="005D07B7" w:rsidRDefault="005D07B7" w:rsidP="005D07B7">
      <w:pPr>
        <w:ind w:firstLine="567"/>
        <w:rPr>
          <w:sz w:val="24"/>
          <w:szCs w:val="24"/>
        </w:rPr>
      </w:pPr>
      <w:r w:rsidRPr="005D07B7">
        <w:rPr>
          <w:sz w:val="24"/>
          <w:szCs w:val="24"/>
        </w:rPr>
        <w:t>ATE_DPT.4.2C</w:t>
      </w:r>
    </w:p>
    <w:p w14:paraId="490ACA99" w14:textId="77777777" w:rsidR="005D07B7" w:rsidRPr="005D07B7" w:rsidRDefault="005D07B7" w:rsidP="005D07B7">
      <w:pPr>
        <w:ind w:firstLine="567"/>
        <w:rPr>
          <w:sz w:val="24"/>
          <w:szCs w:val="24"/>
        </w:rPr>
      </w:pPr>
      <w:r w:rsidRPr="005D07B7">
        <w:rPr>
          <w:sz w:val="24"/>
          <w:szCs w:val="24"/>
        </w:rPr>
        <w:t>Анализ глубины тестирования должен демонстрировать, что все подсистемы ФБО из проекта ОО были подвергнуты тестированию.</w:t>
      </w:r>
    </w:p>
    <w:p w14:paraId="3E0B2BF8" w14:textId="77777777" w:rsidR="005D07B7" w:rsidRPr="005D07B7" w:rsidRDefault="005D07B7" w:rsidP="005D07B7">
      <w:pPr>
        <w:ind w:firstLine="567"/>
        <w:rPr>
          <w:sz w:val="24"/>
          <w:szCs w:val="24"/>
        </w:rPr>
      </w:pPr>
      <w:r w:rsidRPr="005D07B7">
        <w:rPr>
          <w:sz w:val="24"/>
          <w:szCs w:val="24"/>
        </w:rPr>
        <w:t>ATE_DPT.4.3C</w:t>
      </w:r>
    </w:p>
    <w:p w14:paraId="4DA2A182" w14:textId="77777777" w:rsidR="005D07B7" w:rsidRPr="005D07B7" w:rsidRDefault="005D07B7" w:rsidP="005D07B7">
      <w:pPr>
        <w:ind w:firstLine="567"/>
        <w:rPr>
          <w:sz w:val="24"/>
          <w:szCs w:val="24"/>
        </w:rPr>
      </w:pPr>
      <w:r w:rsidRPr="005D07B7">
        <w:rPr>
          <w:sz w:val="24"/>
          <w:szCs w:val="24"/>
        </w:rPr>
        <w:t>Анализ глубины тестирования должен демонстрировать, что все модули ФБО из проекта ОО были подвергнуты тестированию.</w:t>
      </w:r>
    </w:p>
    <w:p w14:paraId="731ADEF3" w14:textId="77777777" w:rsidR="005D07B7" w:rsidRPr="005D07B7" w:rsidRDefault="005D07B7" w:rsidP="005D07B7">
      <w:pPr>
        <w:ind w:firstLine="567"/>
        <w:rPr>
          <w:sz w:val="24"/>
          <w:szCs w:val="24"/>
        </w:rPr>
      </w:pPr>
      <w:r w:rsidRPr="005D07B7">
        <w:rPr>
          <w:sz w:val="24"/>
          <w:szCs w:val="24"/>
        </w:rPr>
        <w:t>ATE_DPT.4.4C</w:t>
      </w:r>
    </w:p>
    <w:p w14:paraId="68E8119A" w14:textId="77777777" w:rsidR="005D07B7" w:rsidRPr="005D07B7" w:rsidRDefault="005D07B7" w:rsidP="005D07B7">
      <w:pPr>
        <w:ind w:firstLine="567"/>
        <w:rPr>
          <w:sz w:val="24"/>
          <w:szCs w:val="24"/>
        </w:rPr>
      </w:pPr>
      <w:r w:rsidRPr="005D07B7">
        <w:rPr>
          <w:sz w:val="24"/>
          <w:szCs w:val="24"/>
        </w:rPr>
        <w:t>Анализ глубины тестирования должен демонстрировать, что ФБО функционирует в соответствии с представлением реализации.</w:t>
      </w:r>
    </w:p>
    <w:p w14:paraId="29F82E91" w14:textId="77777777" w:rsidR="005D07B7" w:rsidRPr="005D07B7" w:rsidRDefault="005D07B7" w:rsidP="005D07B7">
      <w:pPr>
        <w:ind w:firstLine="567"/>
        <w:rPr>
          <w:sz w:val="24"/>
          <w:szCs w:val="24"/>
        </w:rPr>
      </w:pPr>
      <w:r w:rsidRPr="005D07B7">
        <w:rPr>
          <w:sz w:val="24"/>
          <w:szCs w:val="24"/>
        </w:rPr>
        <w:t>Элементы действий оценщика</w:t>
      </w:r>
    </w:p>
    <w:p w14:paraId="311F408D" w14:textId="77777777" w:rsidR="005D07B7" w:rsidRPr="005D07B7" w:rsidRDefault="005D07B7" w:rsidP="005D07B7">
      <w:pPr>
        <w:ind w:firstLine="567"/>
        <w:rPr>
          <w:sz w:val="24"/>
          <w:szCs w:val="24"/>
        </w:rPr>
      </w:pPr>
      <w:r w:rsidRPr="005D07B7">
        <w:rPr>
          <w:sz w:val="24"/>
          <w:szCs w:val="24"/>
        </w:rPr>
        <w:t>ATE_DPT.4.1E</w:t>
      </w:r>
    </w:p>
    <w:p w14:paraId="16FC2CD4" w14:textId="77777777" w:rsidR="005D07B7" w:rsidRPr="005D07B7" w:rsidRDefault="005D07B7" w:rsidP="005D07B7">
      <w:pPr>
        <w:ind w:firstLine="567"/>
        <w:rPr>
          <w:sz w:val="24"/>
          <w:szCs w:val="24"/>
        </w:rPr>
      </w:pPr>
      <w:r w:rsidRPr="005D07B7">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63507F0E" w14:textId="77777777" w:rsidR="005D07B7" w:rsidRPr="005D07B7" w:rsidRDefault="005D07B7" w:rsidP="005D07B7">
      <w:pPr>
        <w:ind w:firstLine="567"/>
        <w:rPr>
          <w:sz w:val="24"/>
          <w:szCs w:val="24"/>
        </w:rPr>
      </w:pPr>
    </w:p>
    <w:p w14:paraId="22272536" w14:textId="77777777" w:rsidR="005D07B7" w:rsidRPr="009C1903" w:rsidRDefault="005D07B7" w:rsidP="005D07B7">
      <w:pPr>
        <w:ind w:firstLine="567"/>
        <w:rPr>
          <w:b/>
          <w:bCs/>
          <w:sz w:val="24"/>
          <w:szCs w:val="24"/>
        </w:rPr>
      </w:pPr>
      <w:r w:rsidRPr="009C1903">
        <w:rPr>
          <w:b/>
          <w:bCs/>
          <w:sz w:val="24"/>
          <w:szCs w:val="24"/>
        </w:rPr>
        <w:t>13.4 Функциональное тестирование (ATE_FUN)</w:t>
      </w:r>
    </w:p>
    <w:p w14:paraId="002C951F" w14:textId="77777777" w:rsidR="009C1903" w:rsidRPr="009C1903" w:rsidRDefault="009C1903" w:rsidP="005D07B7">
      <w:pPr>
        <w:ind w:firstLine="567"/>
        <w:rPr>
          <w:b/>
          <w:bCs/>
          <w:sz w:val="24"/>
          <w:szCs w:val="24"/>
        </w:rPr>
      </w:pPr>
    </w:p>
    <w:p w14:paraId="52CB5C63" w14:textId="15051CBF" w:rsidR="005D07B7" w:rsidRPr="009C1903" w:rsidRDefault="005D07B7" w:rsidP="005D07B7">
      <w:pPr>
        <w:ind w:firstLine="567"/>
        <w:rPr>
          <w:b/>
          <w:bCs/>
          <w:sz w:val="24"/>
          <w:szCs w:val="24"/>
        </w:rPr>
      </w:pPr>
      <w:r w:rsidRPr="009C1903">
        <w:rPr>
          <w:b/>
          <w:bCs/>
          <w:sz w:val="24"/>
          <w:szCs w:val="24"/>
        </w:rPr>
        <w:t>13.4.1 Цели</w:t>
      </w:r>
    </w:p>
    <w:p w14:paraId="02E48D15" w14:textId="77777777" w:rsidR="009C1903" w:rsidRDefault="009C1903" w:rsidP="005D07B7">
      <w:pPr>
        <w:ind w:firstLine="567"/>
        <w:rPr>
          <w:sz w:val="24"/>
          <w:szCs w:val="24"/>
        </w:rPr>
      </w:pPr>
    </w:p>
    <w:p w14:paraId="5EA41EA6" w14:textId="60E66CB0" w:rsidR="005D07B7" w:rsidRPr="005D07B7" w:rsidRDefault="005D07B7" w:rsidP="005D07B7">
      <w:pPr>
        <w:ind w:firstLine="567"/>
        <w:rPr>
          <w:sz w:val="24"/>
          <w:szCs w:val="24"/>
        </w:rPr>
      </w:pPr>
      <w:r w:rsidRPr="005D07B7">
        <w:rPr>
          <w:sz w:val="24"/>
          <w:szCs w:val="24"/>
        </w:rPr>
        <w:t>Функциональное тестирование, выполняемое разработчиком, предоставляет доверие к тому, что тесты из тестовой документации выполнены и задокументированы правильно. Соответствие тестов описаниям проекта ФБО достигается через выполнение требований семейств ATE_COV «Покрытие» и ATE_DPT «Глубина».</w:t>
      </w:r>
    </w:p>
    <w:p w14:paraId="5938BA98" w14:textId="77777777" w:rsidR="005D07B7" w:rsidRPr="005D07B7" w:rsidRDefault="005D07B7" w:rsidP="005D07B7">
      <w:pPr>
        <w:ind w:firstLine="567"/>
        <w:rPr>
          <w:sz w:val="24"/>
          <w:szCs w:val="24"/>
        </w:rPr>
      </w:pPr>
      <w:r w:rsidRPr="005D07B7">
        <w:rPr>
          <w:sz w:val="24"/>
          <w:szCs w:val="24"/>
        </w:rPr>
        <w:t xml:space="preserve">Это семейство способствует обеспечению доверия к тому, что вероятность наличия </w:t>
      </w:r>
      <w:proofErr w:type="spellStart"/>
      <w:r w:rsidRPr="005D07B7">
        <w:rPr>
          <w:sz w:val="24"/>
          <w:szCs w:val="24"/>
        </w:rPr>
        <w:t>невыявленных</w:t>
      </w:r>
      <w:proofErr w:type="spellEnd"/>
      <w:r w:rsidRPr="005D07B7">
        <w:rPr>
          <w:sz w:val="24"/>
          <w:szCs w:val="24"/>
        </w:rPr>
        <w:t xml:space="preserve"> недостатков относительно мала.</w:t>
      </w:r>
    </w:p>
    <w:p w14:paraId="705B2F75" w14:textId="77777777" w:rsidR="005D07B7" w:rsidRPr="005D07B7" w:rsidRDefault="005D07B7" w:rsidP="005D07B7">
      <w:pPr>
        <w:ind w:firstLine="567"/>
        <w:rPr>
          <w:sz w:val="24"/>
          <w:szCs w:val="24"/>
        </w:rPr>
      </w:pPr>
      <w:r w:rsidRPr="005D07B7">
        <w:rPr>
          <w:sz w:val="24"/>
          <w:szCs w:val="24"/>
        </w:rPr>
        <w:t>Семейства ATE_COV «Покрытие», ATE_DPT «Глубина» и ATE_FUN «Функциональное тестирование» используют совместно для определения свидетельств тестирования, которые должны быть поставлены разработчиком. Независимое функциональное тестирование, выполняемое оценщиком, рассматривается в ATEJND «Независимое тестирование».</w:t>
      </w:r>
    </w:p>
    <w:p w14:paraId="75389E53" w14:textId="77777777" w:rsidR="005D07B7" w:rsidRPr="005D07B7" w:rsidRDefault="005D07B7" w:rsidP="005D07B7">
      <w:pPr>
        <w:ind w:firstLine="567"/>
        <w:rPr>
          <w:sz w:val="24"/>
          <w:szCs w:val="24"/>
        </w:rPr>
      </w:pPr>
    </w:p>
    <w:p w14:paraId="181EDC0D" w14:textId="77777777" w:rsidR="005D07B7" w:rsidRPr="009C1903" w:rsidRDefault="005D07B7" w:rsidP="005D07B7">
      <w:pPr>
        <w:ind w:firstLine="567"/>
        <w:rPr>
          <w:b/>
          <w:bCs/>
          <w:sz w:val="24"/>
          <w:szCs w:val="24"/>
        </w:rPr>
      </w:pPr>
      <w:r w:rsidRPr="009C1903">
        <w:rPr>
          <w:b/>
          <w:bCs/>
          <w:sz w:val="24"/>
          <w:szCs w:val="24"/>
        </w:rPr>
        <w:t>13.4.2 Ранжирование компонентов</w:t>
      </w:r>
    </w:p>
    <w:p w14:paraId="3D73A338" w14:textId="77777777" w:rsidR="009C1903" w:rsidRDefault="009C1903" w:rsidP="005D07B7">
      <w:pPr>
        <w:ind w:firstLine="567"/>
        <w:rPr>
          <w:sz w:val="24"/>
          <w:szCs w:val="24"/>
        </w:rPr>
      </w:pPr>
    </w:p>
    <w:p w14:paraId="72ECA8F9" w14:textId="4961868D" w:rsidR="005D07B7" w:rsidRPr="005D07B7" w:rsidRDefault="005D07B7" w:rsidP="005D07B7">
      <w:pPr>
        <w:ind w:firstLine="567"/>
        <w:rPr>
          <w:sz w:val="24"/>
          <w:szCs w:val="24"/>
        </w:rPr>
      </w:pPr>
      <w:r w:rsidRPr="005D07B7">
        <w:rPr>
          <w:sz w:val="24"/>
          <w:szCs w:val="24"/>
        </w:rPr>
        <w:t>Это семейство содержит два компонента. Иерархичный компонент содержит требование, чтобы</w:t>
      </w:r>
    </w:p>
    <w:p w14:paraId="7C1B58E1" w14:textId="77777777" w:rsidR="005D07B7" w:rsidRPr="005D07B7" w:rsidRDefault="005D07B7" w:rsidP="005D07B7">
      <w:pPr>
        <w:ind w:firstLine="567"/>
        <w:rPr>
          <w:sz w:val="24"/>
          <w:szCs w:val="24"/>
        </w:rPr>
      </w:pPr>
      <w:r w:rsidRPr="005D07B7">
        <w:rPr>
          <w:sz w:val="24"/>
          <w:szCs w:val="24"/>
        </w:rPr>
        <w:t>была проанализирована зависимость от порядка выполнения процедур тестирования.</w:t>
      </w:r>
    </w:p>
    <w:p w14:paraId="402DBCD4" w14:textId="77777777" w:rsidR="005D07B7" w:rsidRPr="005D07B7" w:rsidRDefault="005D07B7" w:rsidP="005D07B7">
      <w:pPr>
        <w:ind w:firstLine="567"/>
        <w:rPr>
          <w:sz w:val="24"/>
          <w:szCs w:val="24"/>
        </w:rPr>
      </w:pPr>
    </w:p>
    <w:p w14:paraId="35B1EC0E" w14:textId="77777777" w:rsidR="005D07B7" w:rsidRPr="009C1903" w:rsidRDefault="005D07B7" w:rsidP="005D07B7">
      <w:pPr>
        <w:ind w:firstLine="567"/>
        <w:rPr>
          <w:b/>
          <w:bCs/>
          <w:sz w:val="24"/>
          <w:szCs w:val="24"/>
        </w:rPr>
      </w:pPr>
      <w:r w:rsidRPr="009C1903">
        <w:rPr>
          <w:b/>
          <w:bCs/>
          <w:sz w:val="24"/>
          <w:szCs w:val="24"/>
        </w:rPr>
        <w:lastRenderedPageBreak/>
        <w:t>13.4.3 Замечания по применению</w:t>
      </w:r>
    </w:p>
    <w:p w14:paraId="5518BE22" w14:textId="77777777" w:rsidR="009C1903" w:rsidRDefault="009C1903" w:rsidP="005D07B7">
      <w:pPr>
        <w:ind w:firstLine="567"/>
        <w:rPr>
          <w:sz w:val="24"/>
          <w:szCs w:val="24"/>
        </w:rPr>
      </w:pPr>
    </w:p>
    <w:p w14:paraId="05B9A32A" w14:textId="184974F6" w:rsidR="005D07B7" w:rsidRPr="005D07B7" w:rsidRDefault="005D07B7" w:rsidP="005D07B7">
      <w:pPr>
        <w:ind w:firstLine="567"/>
        <w:rPr>
          <w:sz w:val="24"/>
          <w:szCs w:val="24"/>
        </w:rPr>
      </w:pPr>
      <w:r w:rsidRPr="005D07B7">
        <w:rPr>
          <w:sz w:val="24"/>
          <w:szCs w:val="24"/>
        </w:rPr>
        <w:t>Ожидается, что процедуры выполнения тестов будут содержать инструкции по использованию тестовых программ и комплектов тестов, включая среду и условия тестирования, параметры и значения тестовых данных. Рекомендуется, чтобы процедуры тестирования показывали, каким образом из исходных данных тестирования выводятся результаты тестирования.</w:t>
      </w:r>
    </w:p>
    <w:p w14:paraId="3DB54013" w14:textId="77777777" w:rsidR="005D07B7" w:rsidRPr="005D07B7" w:rsidRDefault="005D07B7" w:rsidP="005D07B7">
      <w:pPr>
        <w:ind w:firstLine="567"/>
        <w:rPr>
          <w:sz w:val="24"/>
          <w:szCs w:val="24"/>
        </w:rPr>
      </w:pPr>
      <w:r w:rsidRPr="005D07B7">
        <w:rPr>
          <w:sz w:val="24"/>
          <w:szCs w:val="24"/>
        </w:rPr>
        <w:t>Зависимость от порядка выполнения процедур имеет значение, когда успешное выполнение конкретного теста зависит от существования конкретного состояния. Например, может требоваться, чтобы тест</w:t>
      </w:r>
      <w:proofErr w:type="gramStart"/>
      <w:r w:rsidRPr="005D07B7">
        <w:rPr>
          <w:sz w:val="24"/>
          <w:szCs w:val="24"/>
        </w:rPr>
        <w:t xml:space="preserve"> А</w:t>
      </w:r>
      <w:proofErr w:type="gramEnd"/>
      <w:r w:rsidRPr="005D07B7">
        <w:rPr>
          <w:sz w:val="24"/>
          <w:szCs w:val="24"/>
        </w:rPr>
        <w:t xml:space="preserve"> выполнялся непосредственно перед тестом Б, так как состояние, являющееся результатом успешного выполнения теста А, является предпосылкой для успешного выполнения теста Б. Таким образом, неудачное проведение теста Б может быть связано с проблемой зависимости от порядка выполнения. В приведенном примере тест</w:t>
      </w:r>
      <w:proofErr w:type="gramStart"/>
      <w:r w:rsidRPr="005D07B7">
        <w:rPr>
          <w:sz w:val="24"/>
          <w:szCs w:val="24"/>
        </w:rPr>
        <w:t xml:space="preserve"> Б</w:t>
      </w:r>
      <w:proofErr w:type="gramEnd"/>
      <w:r w:rsidRPr="005D07B7">
        <w:rPr>
          <w:sz w:val="24"/>
          <w:szCs w:val="24"/>
        </w:rPr>
        <w:t xml:space="preserve"> может завершиться неудачно, потому что тест В (а не А) был выполнен непосредственно перед ним, или же неудачное проведение теста Б может быть связано с неудачным проведением теста А.</w:t>
      </w:r>
    </w:p>
    <w:p w14:paraId="6D67ED1F" w14:textId="77777777" w:rsidR="005D07B7" w:rsidRPr="005D07B7" w:rsidRDefault="005D07B7" w:rsidP="005D07B7">
      <w:pPr>
        <w:ind w:firstLine="567"/>
        <w:rPr>
          <w:sz w:val="24"/>
          <w:szCs w:val="24"/>
        </w:rPr>
      </w:pPr>
    </w:p>
    <w:p w14:paraId="47009E65" w14:textId="77777777" w:rsidR="005D07B7" w:rsidRPr="009C1903" w:rsidRDefault="005D07B7" w:rsidP="005D07B7">
      <w:pPr>
        <w:ind w:firstLine="567"/>
        <w:rPr>
          <w:b/>
          <w:bCs/>
          <w:sz w:val="24"/>
          <w:szCs w:val="24"/>
        </w:rPr>
      </w:pPr>
      <w:r w:rsidRPr="009C1903">
        <w:rPr>
          <w:b/>
          <w:bCs/>
          <w:sz w:val="24"/>
          <w:szCs w:val="24"/>
        </w:rPr>
        <w:t>13.4.4 ATE_FUN.1 Функциональное тестирование</w:t>
      </w:r>
    </w:p>
    <w:p w14:paraId="73014CE8" w14:textId="77777777" w:rsidR="009C1903" w:rsidRDefault="009C1903" w:rsidP="005D07B7">
      <w:pPr>
        <w:ind w:firstLine="567"/>
        <w:rPr>
          <w:sz w:val="24"/>
          <w:szCs w:val="24"/>
        </w:rPr>
      </w:pPr>
    </w:p>
    <w:p w14:paraId="7DC96453" w14:textId="3143041B" w:rsidR="005D07B7" w:rsidRPr="005D07B7" w:rsidRDefault="005D07B7" w:rsidP="005D07B7">
      <w:pPr>
        <w:ind w:firstLine="567"/>
        <w:rPr>
          <w:sz w:val="24"/>
          <w:szCs w:val="24"/>
        </w:rPr>
      </w:pPr>
      <w:r w:rsidRPr="005D07B7">
        <w:rPr>
          <w:sz w:val="24"/>
          <w:szCs w:val="24"/>
        </w:rPr>
        <w:t>Зависимости: ATE_C0V.1 Свидетельство покрытия</w:t>
      </w:r>
    </w:p>
    <w:p w14:paraId="321AC9FA" w14:textId="77777777" w:rsidR="005D07B7" w:rsidRPr="005D07B7" w:rsidRDefault="005D07B7" w:rsidP="005D07B7">
      <w:pPr>
        <w:ind w:firstLine="567"/>
        <w:rPr>
          <w:sz w:val="24"/>
          <w:szCs w:val="24"/>
        </w:rPr>
      </w:pPr>
      <w:r w:rsidRPr="005D07B7">
        <w:rPr>
          <w:sz w:val="24"/>
          <w:szCs w:val="24"/>
        </w:rPr>
        <w:t>Цели</w:t>
      </w:r>
    </w:p>
    <w:p w14:paraId="48C33F2E" w14:textId="77777777" w:rsidR="005D07B7" w:rsidRPr="005D07B7" w:rsidRDefault="005D07B7" w:rsidP="005D07B7">
      <w:pPr>
        <w:ind w:firstLine="567"/>
        <w:rPr>
          <w:sz w:val="24"/>
          <w:szCs w:val="24"/>
        </w:rPr>
      </w:pPr>
      <w:r w:rsidRPr="005D07B7">
        <w:rPr>
          <w:sz w:val="24"/>
          <w:szCs w:val="24"/>
        </w:rPr>
        <w:t>Цель разработчика состоит в том, чтобы продемонстрировать, что тесты из тестовой документации выполнены и задокументированы правильно.</w:t>
      </w:r>
    </w:p>
    <w:p w14:paraId="055BACDE" w14:textId="77777777" w:rsidR="005D07B7" w:rsidRPr="005D07B7" w:rsidRDefault="005D07B7" w:rsidP="005D07B7">
      <w:pPr>
        <w:ind w:firstLine="567"/>
        <w:rPr>
          <w:sz w:val="24"/>
          <w:szCs w:val="24"/>
        </w:rPr>
      </w:pPr>
      <w:r w:rsidRPr="005D07B7">
        <w:rPr>
          <w:sz w:val="24"/>
          <w:szCs w:val="24"/>
        </w:rPr>
        <w:t>Элементы действий разработчика</w:t>
      </w:r>
    </w:p>
    <w:p w14:paraId="29037C5E" w14:textId="77777777" w:rsidR="005D07B7" w:rsidRPr="005D07B7" w:rsidRDefault="005D07B7" w:rsidP="005D07B7">
      <w:pPr>
        <w:ind w:firstLine="567"/>
        <w:rPr>
          <w:sz w:val="24"/>
          <w:szCs w:val="24"/>
        </w:rPr>
      </w:pPr>
      <w:r w:rsidRPr="005D07B7">
        <w:rPr>
          <w:sz w:val="24"/>
          <w:szCs w:val="24"/>
        </w:rPr>
        <w:t>ATE_FUN.1.1D</w:t>
      </w:r>
    </w:p>
    <w:p w14:paraId="05C6F313" w14:textId="77777777" w:rsidR="005D07B7" w:rsidRPr="005D07B7" w:rsidRDefault="005D07B7" w:rsidP="005D07B7">
      <w:pPr>
        <w:ind w:firstLine="567"/>
        <w:rPr>
          <w:sz w:val="24"/>
          <w:szCs w:val="24"/>
        </w:rPr>
      </w:pPr>
      <w:r w:rsidRPr="005D07B7">
        <w:rPr>
          <w:sz w:val="24"/>
          <w:szCs w:val="24"/>
        </w:rPr>
        <w:t>Разработчик должен протестировать ФБО и задокументировать результаты.</w:t>
      </w:r>
    </w:p>
    <w:p w14:paraId="3C67D9F9" w14:textId="77777777" w:rsidR="005D07B7" w:rsidRPr="005D07B7" w:rsidRDefault="005D07B7" w:rsidP="005D07B7">
      <w:pPr>
        <w:ind w:firstLine="567"/>
        <w:rPr>
          <w:sz w:val="24"/>
          <w:szCs w:val="24"/>
        </w:rPr>
      </w:pPr>
      <w:r w:rsidRPr="005D07B7">
        <w:rPr>
          <w:sz w:val="24"/>
          <w:szCs w:val="24"/>
        </w:rPr>
        <w:t>ATE_FUN.1.2D</w:t>
      </w:r>
    </w:p>
    <w:p w14:paraId="7721F687" w14:textId="77777777" w:rsidR="005D07B7" w:rsidRPr="005D07B7" w:rsidRDefault="005D07B7" w:rsidP="005D07B7">
      <w:pPr>
        <w:ind w:firstLine="567"/>
        <w:rPr>
          <w:sz w:val="24"/>
          <w:szCs w:val="24"/>
        </w:rPr>
      </w:pPr>
      <w:r w:rsidRPr="005D07B7">
        <w:rPr>
          <w:sz w:val="24"/>
          <w:szCs w:val="24"/>
        </w:rPr>
        <w:t>Разработчик должен представить тестовую документацию.</w:t>
      </w:r>
    </w:p>
    <w:p w14:paraId="6CFB8769" w14:textId="77777777" w:rsidR="005D07B7" w:rsidRPr="005D07B7" w:rsidRDefault="005D07B7" w:rsidP="005D07B7">
      <w:pPr>
        <w:ind w:firstLine="567"/>
        <w:rPr>
          <w:sz w:val="24"/>
          <w:szCs w:val="24"/>
        </w:rPr>
      </w:pPr>
      <w:r w:rsidRPr="005D07B7">
        <w:rPr>
          <w:sz w:val="24"/>
          <w:szCs w:val="24"/>
        </w:rPr>
        <w:t>Элементы содержания и представления свидетельств</w:t>
      </w:r>
    </w:p>
    <w:p w14:paraId="0886B66B" w14:textId="77777777" w:rsidR="005D07B7" w:rsidRPr="005D07B7" w:rsidRDefault="005D07B7" w:rsidP="005D07B7">
      <w:pPr>
        <w:ind w:firstLine="567"/>
        <w:rPr>
          <w:sz w:val="24"/>
          <w:szCs w:val="24"/>
        </w:rPr>
      </w:pPr>
      <w:r w:rsidRPr="005D07B7">
        <w:rPr>
          <w:sz w:val="24"/>
          <w:szCs w:val="24"/>
        </w:rPr>
        <w:t>ATE_FUN.1.1C</w:t>
      </w:r>
    </w:p>
    <w:p w14:paraId="3310D04F" w14:textId="77777777" w:rsidR="005D07B7" w:rsidRPr="005D07B7" w:rsidRDefault="005D07B7" w:rsidP="005D07B7">
      <w:pPr>
        <w:ind w:firstLine="567"/>
        <w:rPr>
          <w:sz w:val="24"/>
          <w:szCs w:val="24"/>
        </w:rPr>
      </w:pPr>
      <w:r w:rsidRPr="005D07B7">
        <w:rPr>
          <w:sz w:val="24"/>
          <w:szCs w:val="24"/>
        </w:rPr>
        <w:t>Тестовая документация должна состоять из планов тестирования, а также ожидаемых и фактических результатов тестирования.</w:t>
      </w:r>
    </w:p>
    <w:p w14:paraId="27142B56" w14:textId="77777777" w:rsidR="005D07B7" w:rsidRPr="005D07B7" w:rsidRDefault="005D07B7" w:rsidP="005D07B7">
      <w:pPr>
        <w:ind w:firstLine="567"/>
        <w:rPr>
          <w:sz w:val="24"/>
          <w:szCs w:val="24"/>
        </w:rPr>
      </w:pPr>
      <w:r w:rsidRPr="005D07B7">
        <w:rPr>
          <w:sz w:val="24"/>
          <w:szCs w:val="24"/>
        </w:rPr>
        <w:t>ATE_FUN.1.2C</w:t>
      </w:r>
    </w:p>
    <w:p w14:paraId="4BCF4467" w14:textId="77777777" w:rsidR="005D07B7" w:rsidRPr="005D07B7" w:rsidRDefault="005D07B7" w:rsidP="005D07B7">
      <w:pPr>
        <w:ind w:firstLine="567"/>
        <w:rPr>
          <w:sz w:val="24"/>
          <w:szCs w:val="24"/>
        </w:rPr>
      </w:pPr>
      <w:r w:rsidRPr="005D07B7">
        <w:rPr>
          <w:sz w:val="24"/>
          <w:szCs w:val="24"/>
        </w:rPr>
        <w:t>В планах тестирования должны быть идентифицированы тесты, которые необходимо выполнить, а также должны содержаться описания сценариев проведения каждого теста. В эти сценарии должны быть включены также любые зависимости последовательности выполнения тестов от результатов других тестов.</w:t>
      </w:r>
    </w:p>
    <w:p w14:paraId="69800C2A" w14:textId="77777777" w:rsidR="005D07B7" w:rsidRPr="005D07B7" w:rsidRDefault="005D07B7" w:rsidP="005D07B7">
      <w:pPr>
        <w:ind w:firstLine="567"/>
        <w:rPr>
          <w:sz w:val="24"/>
          <w:szCs w:val="24"/>
        </w:rPr>
      </w:pPr>
      <w:r w:rsidRPr="005D07B7">
        <w:rPr>
          <w:sz w:val="24"/>
          <w:szCs w:val="24"/>
        </w:rPr>
        <w:t>ATE_FUN.1.3C</w:t>
      </w:r>
    </w:p>
    <w:p w14:paraId="705FA4E9" w14:textId="77777777" w:rsidR="005D07B7" w:rsidRPr="005D07B7" w:rsidRDefault="005D07B7" w:rsidP="005D07B7">
      <w:pPr>
        <w:ind w:firstLine="567"/>
        <w:rPr>
          <w:sz w:val="24"/>
          <w:szCs w:val="24"/>
        </w:rPr>
      </w:pPr>
      <w:r w:rsidRPr="005D07B7">
        <w:rPr>
          <w:sz w:val="24"/>
          <w:szCs w:val="24"/>
        </w:rPr>
        <w:t>Ожидаемые результаты тестирования должны продемонстрировать прогнозируемые данные на выходе успешного выполнения тестов.</w:t>
      </w:r>
    </w:p>
    <w:p w14:paraId="20466FF0" w14:textId="77777777" w:rsidR="005D07B7" w:rsidRPr="005D07B7" w:rsidRDefault="005D07B7" w:rsidP="005D07B7">
      <w:pPr>
        <w:ind w:firstLine="567"/>
        <w:rPr>
          <w:sz w:val="24"/>
          <w:szCs w:val="24"/>
        </w:rPr>
      </w:pPr>
      <w:r w:rsidRPr="005D07B7">
        <w:rPr>
          <w:sz w:val="24"/>
          <w:szCs w:val="24"/>
        </w:rPr>
        <w:t>ATE_FUN.1.4C</w:t>
      </w:r>
    </w:p>
    <w:p w14:paraId="4941163D" w14:textId="77777777" w:rsidR="005D07B7" w:rsidRPr="005D07B7" w:rsidRDefault="005D07B7" w:rsidP="005D07B7">
      <w:pPr>
        <w:ind w:firstLine="567"/>
        <w:rPr>
          <w:sz w:val="24"/>
          <w:szCs w:val="24"/>
        </w:rPr>
      </w:pPr>
      <w:r w:rsidRPr="005D07B7">
        <w:rPr>
          <w:sz w:val="24"/>
          <w:szCs w:val="24"/>
        </w:rPr>
        <w:t xml:space="preserve">Фактические результаты тестирования должны соответствовать </w:t>
      </w:r>
      <w:proofErr w:type="gramStart"/>
      <w:r w:rsidRPr="005D07B7">
        <w:rPr>
          <w:sz w:val="24"/>
          <w:szCs w:val="24"/>
        </w:rPr>
        <w:t>ожидаемым</w:t>
      </w:r>
      <w:proofErr w:type="gramEnd"/>
      <w:r w:rsidRPr="005D07B7">
        <w:rPr>
          <w:sz w:val="24"/>
          <w:szCs w:val="24"/>
        </w:rPr>
        <w:t>.</w:t>
      </w:r>
    </w:p>
    <w:p w14:paraId="60FF0A02" w14:textId="77777777" w:rsidR="005D07B7" w:rsidRPr="005D07B7" w:rsidRDefault="005D07B7" w:rsidP="005D07B7">
      <w:pPr>
        <w:ind w:firstLine="567"/>
        <w:rPr>
          <w:sz w:val="24"/>
          <w:szCs w:val="24"/>
        </w:rPr>
      </w:pPr>
      <w:r w:rsidRPr="005D07B7">
        <w:rPr>
          <w:sz w:val="24"/>
          <w:szCs w:val="24"/>
        </w:rPr>
        <w:t>Элементы действий оценщика</w:t>
      </w:r>
    </w:p>
    <w:p w14:paraId="332FE57D" w14:textId="77777777" w:rsidR="005D07B7" w:rsidRPr="005D07B7" w:rsidRDefault="005D07B7" w:rsidP="005D07B7">
      <w:pPr>
        <w:ind w:firstLine="567"/>
        <w:rPr>
          <w:sz w:val="24"/>
          <w:szCs w:val="24"/>
        </w:rPr>
      </w:pPr>
      <w:r w:rsidRPr="005D07B7">
        <w:rPr>
          <w:sz w:val="24"/>
          <w:szCs w:val="24"/>
        </w:rPr>
        <w:t>ATE_FUN.1.1E</w:t>
      </w:r>
    </w:p>
    <w:p w14:paraId="4F83C26D" w14:textId="77777777" w:rsidR="005D07B7" w:rsidRPr="005D07B7" w:rsidRDefault="005D07B7" w:rsidP="005D07B7">
      <w:pPr>
        <w:ind w:firstLine="567"/>
        <w:rPr>
          <w:sz w:val="24"/>
          <w:szCs w:val="24"/>
        </w:rPr>
      </w:pPr>
      <w:r w:rsidRPr="005D07B7">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0CC6BD85" w14:textId="77777777" w:rsidR="005D07B7" w:rsidRPr="005D07B7" w:rsidRDefault="005D07B7" w:rsidP="005D07B7">
      <w:pPr>
        <w:ind w:firstLine="567"/>
        <w:rPr>
          <w:sz w:val="24"/>
          <w:szCs w:val="24"/>
        </w:rPr>
      </w:pPr>
    </w:p>
    <w:p w14:paraId="3F615CB3" w14:textId="77777777" w:rsidR="005D07B7" w:rsidRPr="009C1903" w:rsidRDefault="005D07B7" w:rsidP="005D07B7">
      <w:pPr>
        <w:ind w:firstLine="567"/>
        <w:rPr>
          <w:b/>
          <w:bCs/>
          <w:sz w:val="24"/>
          <w:szCs w:val="24"/>
        </w:rPr>
      </w:pPr>
      <w:r w:rsidRPr="009C1903">
        <w:rPr>
          <w:b/>
          <w:bCs/>
          <w:sz w:val="24"/>
          <w:szCs w:val="24"/>
        </w:rPr>
        <w:t>13.4.5 ATE_FUN.2 Упорядоченное функциональное тестирование</w:t>
      </w:r>
    </w:p>
    <w:p w14:paraId="072B2CCD" w14:textId="77777777" w:rsidR="009C1903" w:rsidRDefault="009C1903" w:rsidP="005D07B7">
      <w:pPr>
        <w:ind w:firstLine="567"/>
        <w:rPr>
          <w:sz w:val="24"/>
          <w:szCs w:val="24"/>
        </w:rPr>
      </w:pPr>
    </w:p>
    <w:p w14:paraId="152E2083" w14:textId="13F05CF7" w:rsidR="005D07B7" w:rsidRPr="005D07B7" w:rsidRDefault="005D07B7" w:rsidP="005D07B7">
      <w:pPr>
        <w:ind w:firstLine="567"/>
        <w:rPr>
          <w:sz w:val="24"/>
          <w:szCs w:val="24"/>
        </w:rPr>
      </w:pPr>
      <w:r w:rsidRPr="005D07B7">
        <w:rPr>
          <w:sz w:val="24"/>
          <w:szCs w:val="24"/>
        </w:rPr>
        <w:t>Зависимости ATE_COV.1 Свидетельство покрытия</w:t>
      </w:r>
    </w:p>
    <w:p w14:paraId="25A20122" w14:textId="77777777" w:rsidR="005D07B7" w:rsidRPr="005D07B7" w:rsidRDefault="005D07B7" w:rsidP="005D07B7">
      <w:pPr>
        <w:ind w:firstLine="567"/>
        <w:rPr>
          <w:sz w:val="24"/>
          <w:szCs w:val="24"/>
        </w:rPr>
      </w:pPr>
      <w:r w:rsidRPr="005D07B7">
        <w:rPr>
          <w:sz w:val="24"/>
          <w:szCs w:val="24"/>
        </w:rPr>
        <w:lastRenderedPageBreak/>
        <w:t>Цели</w:t>
      </w:r>
    </w:p>
    <w:p w14:paraId="53122A06" w14:textId="77777777" w:rsidR="005D07B7" w:rsidRPr="005D07B7" w:rsidRDefault="005D07B7" w:rsidP="005D07B7">
      <w:pPr>
        <w:ind w:firstLine="567"/>
        <w:rPr>
          <w:sz w:val="24"/>
          <w:szCs w:val="24"/>
        </w:rPr>
      </w:pPr>
      <w:r w:rsidRPr="005D07B7">
        <w:rPr>
          <w:sz w:val="24"/>
          <w:szCs w:val="24"/>
        </w:rPr>
        <w:t>Цель разработчика состоит в том, чтобы продемонстрировать, что тесты из тестовой документации выполнены и задокументированы правильно и, чтобы обеспечить упорядоченную структуру тестирования, которая позволяет избежать неоднократно повторяющихся разногласий о правильности протестированных интерфейсов.</w:t>
      </w:r>
    </w:p>
    <w:p w14:paraId="7AE31C9D" w14:textId="77777777" w:rsidR="005D07B7" w:rsidRPr="005D07B7" w:rsidRDefault="005D07B7" w:rsidP="005D07B7">
      <w:pPr>
        <w:ind w:firstLine="567"/>
        <w:rPr>
          <w:sz w:val="24"/>
          <w:szCs w:val="24"/>
        </w:rPr>
      </w:pPr>
      <w:r w:rsidRPr="005D07B7">
        <w:rPr>
          <w:sz w:val="24"/>
          <w:szCs w:val="24"/>
        </w:rPr>
        <w:t>Замечания по применению</w:t>
      </w:r>
    </w:p>
    <w:p w14:paraId="75CDBD93" w14:textId="77777777" w:rsidR="005D07B7" w:rsidRPr="005D07B7" w:rsidRDefault="005D07B7" w:rsidP="005D07B7">
      <w:pPr>
        <w:ind w:firstLine="567"/>
        <w:rPr>
          <w:sz w:val="24"/>
          <w:szCs w:val="24"/>
        </w:rPr>
      </w:pPr>
      <w:r w:rsidRPr="005D07B7">
        <w:rPr>
          <w:sz w:val="24"/>
          <w:szCs w:val="24"/>
        </w:rPr>
        <w:t xml:space="preserve">Хотя процедуры тестирования могут </w:t>
      </w:r>
      <w:proofErr w:type="gramStart"/>
      <w:r w:rsidRPr="005D07B7">
        <w:rPr>
          <w:sz w:val="24"/>
          <w:szCs w:val="24"/>
        </w:rPr>
        <w:t>устанавливать необходимые начальные условия</w:t>
      </w:r>
      <w:proofErr w:type="gramEnd"/>
      <w:r w:rsidRPr="005D07B7">
        <w:rPr>
          <w:sz w:val="24"/>
          <w:szCs w:val="24"/>
        </w:rPr>
        <w:t xml:space="preserve"> тестирования в терминах упорядочения тестов, они могут и не содержать какого-либо обоснования этого упорядочения. Анализ упорядочения тестов — важный фактор в определении адекватности тестирования, так как имеется возможность сокрытия ошибок вследствие определенного порядка выполнения тестов.</w:t>
      </w:r>
    </w:p>
    <w:p w14:paraId="70EEAB0F" w14:textId="77777777" w:rsidR="005D07B7" w:rsidRPr="005D07B7" w:rsidRDefault="005D07B7" w:rsidP="005D07B7">
      <w:pPr>
        <w:ind w:firstLine="567"/>
        <w:rPr>
          <w:sz w:val="24"/>
          <w:szCs w:val="24"/>
        </w:rPr>
      </w:pPr>
      <w:r w:rsidRPr="005D07B7">
        <w:rPr>
          <w:sz w:val="24"/>
          <w:szCs w:val="24"/>
        </w:rPr>
        <w:t>Элементы действий разработчика</w:t>
      </w:r>
    </w:p>
    <w:p w14:paraId="0F2545A1" w14:textId="77777777" w:rsidR="005D07B7" w:rsidRPr="005D07B7" w:rsidRDefault="005D07B7" w:rsidP="005D07B7">
      <w:pPr>
        <w:ind w:firstLine="567"/>
        <w:rPr>
          <w:sz w:val="24"/>
          <w:szCs w:val="24"/>
        </w:rPr>
      </w:pPr>
      <w:r w:rsidRPr="005D07B7">
        <w:rPr>
          <w:sz w:val="24"/>
          <w:szCs w:val="24"/>
        </w:rPr>
        <w:t>ATE_FUN.2.1D</w:t>
      </w:r>
    </w:p>
    <w:p w14:paraId="23ECE99D" w14:textId="77777777" w:rsidR="005D07B7" w:rsidRPr="005D07B7" w:rsidRDefault="005D07B7" w:rsidP="005D07B7">
      <w:pPr>
        <w:ind w:firstLine="567"/>
        <w:rPr>
          <w:sz w:val="24"/>
          <w:szCs w:val="24"/>
        </w:rPr>
      </w:pPr>
      <w:r w:rsidRPr="005D07B7">
        <w:rPr>
          <w:sz w:val="24"/>
          <w:szCs w:val="24"/>
        </w:rPr>
        <w:t>Разработчик должен протестировать ФБО и задокументировать результаты.</w:t>
      </w:r>
    </w:p>
    <w:p w14:paraId="52CAE162" w14:textId="77777777" w:rsidR="005D07B7" w:rsidRPr="005D07B7" w:rsidRDefault="005D07B7" w:rsidP="005D07B7">
      <w:pPr>
        <w:ind w:firstLine="567"/>
        <w:rPr>
          <w:sz w:val="24"/>
          <w:szCs w:val="24"/>
        </w:rPr>
      </w:pPr>
      <w:r w:rsidRPr="005D07B7">
        <w:rPr>
          <w:sz w:val="24"/>
          <w:szCs w:val="24"/>
        </w:rPr>
        <w:t>ATE_FUN.2.2D</w:t>
      </w:r>
    </w:p>
    <w:p w14:paraId="4C355307" w14:textId="77777777" w:rsidR="005D07B7" w:rsidRPr="005D07B7" w:rsidRDefault="005D07B7" w:rsidP="005D07B7">
      <w:pPr>
        <w:ind w:firstLine="567"/>
        <w:rPr>
          <w:sz w:val="24"/>
          <w:szCs w:val="24"/>
        </w:rPr>
      </w:pPr>
      <w:r w:rsidRPr="005D07B7">
        <w:rPr>
          <w:sz w:val="24"/>
          <w:szCs w:val="24"/>
        </w:rPr>
        <w:t>Разработчик должен представить тестовую документацию.</w:t>
      </w:r>
    </w:p>
    <w:p w14:paraId="34BF18FF" w14:textId="77777777" w:rsidR="005D07B7" w:rsidRPr="005D07B7" w:rsidRDefault="005D07B7" w:rsidP="005D07B7">
      <w:pPr>
        <w:ind w:firstLine="567"/>
        <w:rPr>
          <w:sz w:val="24"/>
          <w:szCs w:val="24"/>
        </w:rPr>
      </w:pPr>
      <w:r w:rsidRPr="005D07B7">
        <w:rPr>
          <w:sz w:val="24"/>
          <w:szCs w:val="24"/>
        </w:rPr>
        <w:t>Элементы содержания и представления свидетельств</w:t>
      </w:r>
    </w:p>
    <w:p w14:paraId="222EC63B" w14:textId="77777777" w:rsidR="005D07B7" w:rsidRPr="005D07B7" w:rsidRDefault="005D07B7" w:rsidP="005D07B7">
      <w:pPr>
        <w:ind w:firstLine="567"/>
        <w:rPr>
          <w:sz w:val="24"/>
          <w:szCs w:val="24"/>
        </w:rPr>
      </w:pPr>
      <w:r w:rsidRPr="005D07B7">
        <w:rPr>
          <w:sz w:val="24"/>
          <w:szCs w:val="24"/>
        </w:rPr>
        <w:t>ATE_FUN.2.1C</w:t>
      </w:r>
    </w:p>
    <w:p w14:paraId="777785DE" w14:textId="77777777" w:rsidR="005D07B7" w:rsidRPr="005D07B7" w:rsidRDefault="005D07B7" w:rsidP="005D07B7">
      <w:pPr>
        <w:ind w:firstLine="567"/>
        <w:rPr>
          <w:sz w:val="24"/>
          <w:szCs w:val="24"/>
        </w:rPr>
      </w:pPr>
      <w:r w:rsidRPr="005D07B7">
        <w:rPr>
          <w:sz w:val="24"/>
          <w:szCs w:val="24"/>
        </w:rPr>
        <w:t>Тестовая документация должна состоять из планов тестирования, а также ожидаемых и фактических результатов тестирования.</w:t>
      </w:r>
    </w:p>
    <w:p w14:paraId="3F579DF2" w14:textId="77777777" w:rsidR="005D07B7" w:rsidRPr="005D07B7" w:rsidRDefault="005D07B7" w:rsidP="005D07B7">
      <w:pPr>
        <w:ind w:firstLine="567"/>
        <w:rPr>
          <w:sz w:val="24"/>
          <w:szCs w:val="24"/>
        </w:rPr>
      </w:pPr>
      <w:r w:rsidRPr="005D07B7">
        <w:rPr>
          <w:sz w:val="24"/>
          <w:szCs w:val="24"/>
        </w:rPr>
        <w:t>ATE_FUN.2.2C</w:t>
      </w:r>
    </w:p>
    <w:p w14:paraId="1F530FFA" w14:textId="77777777" w:rsidR="005D07B7" w:rsidRPr="005D07B7" w:rsidRDefault="005D07B7" w:rsidP="005D07B7">
      <w:pPr>
        <w:ind w:firstLine="567"/>
        <w:rPr>
          <w:sz w:val="24"/>
          <w:szCs w:val="24"/>
        </w:rPr>
      </w:pPr>
      <w:r w:rsidRPr="005D07B7">
        <w:rPr>
          <w:sz w:val="24"/>
          <w:szCs w:val="24"/>
        </w:rPr>
        <w:t>В планах тестирования должны быть идентифицированы тесты, которые необходимо выполнить, а также должны содержаться описания сценариев проведения каждого теста. В эти сценарии должны быть включены также любые зависимости последовательности выполнения тестов от результатов других тестов.</w:t>
      </w:r>
    </w:p>
    <w:p w14:paraId="5098B319" w14:textId="77777777" w:rsidR="005D07B7" w:rsidRPr="005D07B7" w:rsidRDefault="005D07B7" w:rsidP="005D07B7">
      <w:pPr>
        <w:ind w:firstLine="567"/>
        <w:rPr>
          <w:sz w:val="24"/>
          <w:szCs w:val="24"/>
        </w:rPr>
      </w:pPr>
      <w:r w:rsidRPr="005D07B7">
        <w:rPr>
          <w:sz w:val="24"/>
          <w:szCs w:val="24"/>
        </w:rPr>
        <w:t>ATE_FUN.2.3C</w:t>
      </w:r>
    </w:p>
    <w:p w14:paraId="0D1BB8A7" w14:textId="77777777" w:rsidR="005D07B7" w:rsidRPr="005D07B7" w:rsidRDefault="005D07B7" w:rsidP="005D07B7">
      <w:pPr>
        <w:ind w:firstLine="567"/>
        <w:rPr>
          <w:sz w:val="24"/>
          <w:szCs w:val="24"/>
        </w:rPr>
      </w:pPr>
      <w:r w:rsidRPr="005D07B7">
        <w:rPr>
          <w:sz w:val="24"/>
          <w:szCs w:val="24"/>
        </w:rPr>
        <w:t>Ожидаемые результаты тестирования должны продемонстрировать прогнозируемые данные на выходе успешного выполнения тестов.</w:t>
      </w:r>
    </w:p>
    <w:p w14:paraId="7B8787BA" w14:textId="77777777" w:rsidR="005D07B7" w:rsidRPr="005D07B7" w:rsidRDefault="005D07B7" w:rsidP="005D07B7">
      <w:pPr>
        <w:ind w:firstLine="567"/>
        <w:rPr>
          <w:sz w:val="24"/>
          <w:szCs w:val="24"/>
        </w:rPr>
      </w:pPr>
      <w:r w:rsidRPr="005D07B7">
        <w:rPr>
          <w:sz w:val="24"/>
          <w:szCs w:val="24"/>
        </w:rPr>
        <w:t>ATE_FUN.2.4C</w:t>
      </w:r>
    </w:p>
    <w:p w14:paraId="196ED918" w14:textId="77777777" w:rsidR="005D07B7" w:rsidRPr="005D07B7" w:rsidRDefault="005D07B7" w:rsidP="005D07B7">
      <w:pPr>
        <w:ind w:firstLine="567"/>
        <w:rPr>
          <w:sz w:val="24"/>
          <w:szCs w:val="24"/>
        </w:rPr>
      </w:pPr>
      <w:r w:rsidRPr="005D07B7">
        <w:rPr>
          <w:sz w:val="24"/>
          <w:szCs w:val="24"/>
        </w:rPr>
        <w:t xml:space="preserve">Фактические результаты тестирования должны соответствовать </w:t>
      </w:r>
      <w:proofErr w:type="gramStart"/>
      <w:r w:rsidRPr="005D07B7">
        <w:rPr>
          <w:sz w:val="24"/>
          <w:szCs w:val="24"/>
        </w:rPr>
        <w:t>ожидаемым</w:t>
      </w:r>
      <w:proofErr w:type="gramEnd"/>
      <w:r w:rsidRPr="005D07B7">
        <w:rPr>
          <w:sz w:val="24"/>
          <w:szCs w:val="24"/>
        </w:rPr>
        <w:t>.</w:t>
      </w:r>
    </w:p>
    <w:p w14:paraId="4C8B1E32" w14:textId="77777777" w:rsidR="005D07B7" w:rsidRPr="005D07B7" w:rsidRDefault="005D07B7" w:rsidP="005D07B7">
      <w:pPr>
        <w:ind w:firstLine="567"/>
        <w:rPr>
          <w:sz w:val="24"/>
          <w:szCs w:val="24"/>
        </w:rPr>
      </w:pPr>
      <w:r w:rsidRPr="005D07B7">
        <w:rPr>
          <w:sz w:val="24"/>
          <w:szCs w:val="24"/>
        </w:rPr>
        <w:t>ATE_FUN.2.5C</w:t>
      </w:r>
    </w:p>
    <w:p w14:paraId="10125203" w14:textId="77777777" w:rsidR="005D07B7" w:rsidRPr="005D07B7" w:rsidRDefault="005D07B7" w:rsidP="005D07B7">
      <w:pPr>
        <w:ind w:firstLine="567"/>
        <w:rPr>
          <w:sz w:val="24"/>
          <w:szCs w:val="24"/>
        </w:rPr>
      </w:pPr>
      <w:r w:rsidRPr="005D07B7">
        <w:rPr>
          <w:sz w:val="24"/>
          <w:szCs w:val="24"/>
        </w:rPr>
        <w:t>Тестовая документация должна содержать анализ зависимостей от порядка выполнения процедур тестирования.</w:t>
      </w:r>
    </w:p>
    <w:p w14:paraId="29E0FB82" w14:textId="77777777" w:rsidR="005D07B7" w:rsidRPr="005D07B7" w:rsidRDefault="005D07B7" w:rsidP="005D07B7">
      <w:pPr>
        <w:ind w:firstLine="567"/>
        <w:rPr>
          <w:sz w:val="24"/>
          <w:szCs w:val="24"/>
        </w:rPr>
      </w:pPr>
      <w:r w:rsidRPr="005D07B7">
        <w:rPr>
          <w:sz w:val="24"/>
          <w:szCs w:val="24"/>
        </w:rPr>
        <w:t>Элементы действий оценщика</w:t>
      </w:r>
    </w:p>
    <w:p w14:paraId="371D6978" w14:textId="77777777" w:rsidR="005D07B7" w:rsidRPr="005D07B7" w:rsidRDefault="005D07B7" w:rsidP="005D07B7">
      <w:pPr>
        <w:ind w:firstLine="567"/>
        <w:rPr>
          <w:sz w:val="24"/>
          <w:szCs w:val="24"/>
        </w:rPr>
      </w:pPr>
      <w:r w:rsidRPr="005D07B7">
        <w:rPr>
          <w:sz w:val="24"/>
          <w:szCs w:val="24"/>
        </w:rPr>
        <w:t>ATE_FUN.2.1E</w:t>
      </w:r>
    </w:p>
    <w:p w14:paraId="7E63DFC1" w14:textId="77777777" w:rsidR="005D07B7" w:rsidRPr="005D07B7" w:rsidRDefault="005D07B7" w:rsidP="005D07B7">
      <w:pPr>
        <w:ind w:firstLine="567"/>
        <w:rPr>
          <w:sz w:val="24"/>
          <w:szCs w:val="24"/>
        </w:rPr>
      </w:pPr>
      <w:r w:rsidRPr="005D07B7">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588BF409" w14:textId="77777777" w:rsidR="005D07B7" w:rsidRPr="005D07B7" w:rsidRDefault="005D07B7" w:rsidP="005D07B7">
      <w:pPr>
        <w:ind w:firstLine="567"/>
        <w:rPr>
          <w:sz w:val="24"/>
          <w:szCs w:val="24"/>
        </w:rPr>
      </w:pPr>
    </w:p>
    <w:p w14:paraId="0C1DE01A" w14:textId="77777777" w:rsidR="005D07B7" w:rsidRPr="009C1903" w:rsidRDefault="005D07B7" w:rsidP="005D07B7">
      <w:pPr>
        <w:ind w:firstLine="567"/>
        <w:rPr>
          <w:b/>
          <w:bCs/>
          <w:sz w:val="24"/>
          <w:szCs w:val="24"/>
        </w:rPr>
      </w:pPr>
      <w:r w:rsidRPr="009C1903">
        <w:rPr>
          <w:b/>
          <w:bCs/>
          <w:sz w:val="24"/>
          <w:szCs w:val="24"/>
        </w:rPr>
        <w:t>13.5 Независимое тестирование (ATE_IND)</w:t>
      </w:r>
    </w:p>
    <w:p w14:paraId="1F420F33" w14:textId="77777777" w:rsidR="009C1903" w:rsidRDefault="009C1903" w:rsidP="005D07B7">
      <w:pPr>
        <w:ind w:firstLine="567"/>
        <w:rPr>
          <w:b/>
          <w:bCs/>
          <w:sz w:val="24"/>
          <w:szCs w:val="24"/>
        </w:rPr>
      </w:pPr>
    </w:p>
    <w:p w14:paraId="712B0F52" w14:textId="545D6D97" w:rsidR="005D07B7" w:rsidRPr="009C1903" w:rsidRDefault="005D07B7" w:rsidP="005D07B7">
      <w:pPr>
        <w:ind w:firstLine="567"/>
        <w:rPr>
          <w:b/>
          <w:bCs/>
          <w:sz w:val="24"/>
          <w:szCs w:val="24"/>
        </w:rPr>
      </w:pPr>
      <w:r w:rsidRPr="009C1903">
        <w:rPr>
          <w:b/>
          <w:bCs/>
          <w:sz w:val="24"/>
          <w:szCs w:val="24"/>
        </w:rPr>
        <w:t>13.5.1 Цели</w:t>
      </w:r>
    </w:p>
    <w:p w14:paraId="4071447E" w14:textId="77777777" w:rsidR="009C1903" w:rsidRDefault="009C1903" w:rsidP="005D07B7">
      <w:pPr>
        <w:ind w:firstLine="567"/>
        <w:rPr>
          <w:sz w:val="24"/>
          <w:szCs w:val="24"/>
        </w:rPr>
      </w:pPr>
    </w:p>
    <w:p w14:paraId="1BF7C0BE" w14:textId="1E626960" w:rsidR="005D07B7" w:rsidRPr="005D07B7" w:rsidRDefault="005D07B7" w:rsidP="005D07B7">
      <w:pPr>
        <w:ind w:firstLine="567"/>
        <w:rPr>
          <w:sz w:val="24"/>
          <w:szCs w:val="24"/>
        </w:rPr>
      </w:pPr>
      <w:r w:rsidRPr="005D07B7">
        <w:rPr>
          <w:sz w:val="24"/>
          <w:szCs w:val="24"/>
        </w:rPr>
        <w:t>Цели данного семейства основываются на доверии, приобретенном в рамках семейств ATE_FUN, ATE_COV и ATE_DPT путем проверки выполняемых разработчиком тестов и выполнения оценщиком дополнительных тестов.</w:t>
      </w:r>
    </w:p>
    <w:p w14:paraId="0AA9E78F" w14:textId="77777777" w:rsidR="005D07B7" w:rsidRPr="005D07B7" w:rsidRDefault="005D07B7" w:rsidP="005D07B7">
      <w:pPr>
        <w:ind w:firstLine="567"/>
        <w:rPr>
          <w:sz w:val="24"/>
          <w:szCs w:val="24"/>
        </w:rPr>
      </w:pPr>
    </w:p>
    <w:p w14:paraId="332504B5" w14:textId="77777777" w:rsidR="005D07B7" w:rsidRPr="009C1903" w:rsidRDefault="005D07B7" w:rsidP="005D07B7">
      <w:pPr>
        <w:ind w:firstLine="567"/>
        <w:rPr>
          <w:b/>
          <w:bCs/>
          <w:sz w:val="24"/>
          <w:szCs w:val="24"/>
        </w:rPr>
      </w:pPr>
      <w:r w:rsidRPr="009C1903">
        <w:rPr>
          <w:b/>
          <w:bCs/>
          <w:sz w:val="24"/>
          <w:szCs w:val="24"/>
        </w:rPr>
        <w:t>13.5.2 Ранжирование компонентов</w:t>
      </w:r>
    </w:p>
    <w:p w14:paraId="08565B60" w14:textId="77777777" w:rsidR="009C1903" w:rsidRDefault="009C1903" w:rsidP="005D07B7">
      <w:pPr>
        <w:ind w:firstLine="567"/>
        <w:rPr>
          <w:sz w:val="24"/>
          <w:szCs w:val="24"/>
        </w:rPr>
      </w:pPr>
    </w:p>
    <w:p w14:paraId="2E327097" w14:textId="11C331B3" w:rsidR="005D07B7" w:rsidRPr="005D07B7" w:rsidRDefault="005D07B7" w:rsidP="005D07B7">
      <w:pPr>
        <w:ind w:firstLine="567"/>
        <w:rPr>
          <w:sz w:val="24"/>
          <w:szCs w:val="24"/>
        </w:rPr>
      </w:pPr>
      <w:r w:rsidRPr="005D07B7">
        <w:rPr>
          <w:sz w:val="24"/>
          <w:szCs w:val="24"/>
        </w:rPr>
        <w:t>Ранжирование основано на объеме тестовой документации разработчика и поддержки тестирования, а также на объеме тестирования, проведенного оценщиком.</w:t>
      </w:r>
    </w:p>
    <w:p w14:paraId="4DBE5CD8" w14:textId="77777777" w:rsidR="005D07B7" w:rsidRPr="009C1903" w:rsidRDefault="005D07B7" w:rsidP="005D07B7">
      <w:pPr>
        <w:ind w:firstLine="567"/>
        <w:rPr>
          <w:b/>
          <w:bCs/>
          <w:sz w:val="24"/>
          <w:szCs w:val="24"/>
        </w:rPr>
      </w:pPr>
      <w:r w:rsidRPr="009C1903">
        <w:rPr>
          <w:b/>
          <w:bCs/>
          <w:sz w:val="24"/>
          <w:szCs w:val="24"/>
        </w:rPr>
        <w:lastRenderedPageBreak/>
        <w:t>13.5.3 Замечания по применению</w:t>
      </w:r>
    </w:p>
    <w:p w14:paraId="2A62C8AE" w14:textId="77777777" w:rsidR="009C1903" w:rsidRDefault="009C1903" w:rsidP="005D07B7">
      <w:pPr>
        <w:ind w:firstLine="567"/>
        <w:rPr>
          <w:sz w:val="24"/>
          <w:szCs w:val="24"/>
        </w:rPr>
      </w:pPr>
    </w:p>
    <w:p w14:paraId="1AFCA7AF" w14:textId="73FC1FF4" w:rsidR="005D07B7" w:rsidRPr="005D07B7" w:rsidRDefault="005D07B7" w:rsidP="005D07B7">
      <w:pPr>
        <w:ind w:firstLine="567"/>
        <w:rPr>
          <w:sz w:val="24"/>
          <w:szCs w:val="24"/>
        </w:rPr>
      </w:pPr>
      <w:r w:rsidRPr="005D07B7">
        <w:rPr>
          <w:sz w:val="24"/>
          <w:szCs w:val="24"/>
        </w:rPr>
        <w:t>Это семейство имеет отношение к степени выполнения независимого функционального тестирования ФБО. Независимое функциональное тестирование может принимать форму повторения выполненных разработчиком функциональных тестов (полного или частичного) или увеличения области покрытия или глубины тестов разработчика. Эти действия дополняют друг друга, и для каждого ОО следует планировать приемлемое их сочетание с учетом доступности и области покрытия результатов тестов, а также функциональной сложности ФБО.</w:t>
      </w:r>
    </w:p>
    <w:p w14:paraId="69B9968D" w14:textId="77777777" w:rsidR="005D07B7" w:rsidRPr="005D07B7" w:rsidRDefault="005D07B7" w:rsidP="005D07B7">
      <w:pPr>
        <w:ind w:firstLine="567"/>
        <w:rPr>
          <w:sz w:val="24"/>
          <w:szCs w:val="24"/>
        </w:rPr>
      </w:pPr>
      <w:r w:rsidRPr="005D07B7">
        <w:rPr>
          <w:sz w:val="24"/>
          <w:szCs w:val="24"/>
        </w:rPr>
        <w:t>Повторение выборки тестов, выполненных разработчиком, предназначено для обеспечения подтверждения, что разработчик выполнил запланированную программу тестирования ФБО и правильно зафиксировал результаты. На объем выборки будут влиять детализация и качество результатов функционального тестирования разработчиком. Оценщику нужно также рассмотреть возможности по разработке дополнительных тестов и относительную пользу, которая может быть получена по этим двум направлениям. Повторение всех тестов, выполненных разработчиком, может быть осуществимо и желательно в некоторых случаях, но весьма затруднено и менее продуктивно в других. Поэтому самый высокий по иерархии компонент этого семейства следует использовать с осторожностью. При формировании выборки рассматривается весь диапазон доступных результатов тестирования, включая те, которые предоставлены для обеспечения выполнения требований семейств ATE_COV «Покрытие» и АТЕ_</w:t>
      </w:r>
      <w:proofErr w:type="gramStart"/>
      <w:r w:rsidRPr="005D07B7">
        <w:rPr>
          <w:sz w:val="24"/>
          <w:szCs w:val="24"/>
        </w:rPr>
        <w:t>D</w:t>
      </w:r>
      <w:proofErr w:type="gramEnd"/>
      <w:r w:rsidRPr="005D07B7">
        <w:rPr>
          <w:sz w:val="24"/>
          <w:szCs w:val="24"/>
        </w:rPr>
        <w:t>РТ «Глубина».</w:t>
      </w:r>
    </w:p>
    <w:p w14:paraId="0FD17EFC" w14:textId="77777777" w:rsidR="005D07B7" w:rsidRPr="005D07B7" w:rsidRDefault="005D07B7" w:rsidP="005D07B7">
      <w:pPr>
        <w:ind w:firstLine="567"/>
        <w:rPr>
          <w:sz w:val="24"/>
          <w:szCs w:val="24"/>
        </w:rPr>
      </w:pPr>
      <w:r w:rsidRPr="005D07B7">
        <w:rPr>
          <w:sz w:val="24"/>
          <w:szCs w:val="24"/>
        </w:rPr>
        <w:t>Необходимо также принять во внимание, что при оценке могут использоваться разные конфигурации ОО. Оценщику необходимо будет проанализировать применимость предоставленных результатов и в соответствии с этим планировать свое собственное тестирование.</w:t>
      </w:r>
    </w:p>
    <w:p w14:paraId="73014244" w14:textId="77777777" w:rsidR="005D07B7" w:rsidRPr="005D07B7" w:rsidRDefault="005D07B7" w:rsidP="005D07B7">
      <w:pPr>
        <w:ind w:firstLine="567"/>
        <w:rPr>
          <w:sz w:val="24"/>
          <w:szCs w:val="24"/>
        </w:rPr>
      </w:pPr>
      <w:r w:rsidRPr="005D07B7">
        <w:rPr>
          <w:sz w:val="24"/>
          <w:szCs w:val="24"/>
        </w:rPr>
        <w:t>Пригодность ОО для тестирования основана на возможности доступа к ОО и поддерживающей документации и информации, необходимой для выполнения тестов (включая любое программное обеспечение или инструментальные средства для тестирования). Необходимость в такой поддержке отражается в зависимостях от других семейств доверия.</w:t>
      </w:r>
    </w:p>
    <w:p w14:paraId="125817CD" w14:textId="77777777" w:rsidR="005D07B7" w:rsidRPr="005D07B7" w:rsidRDefault="005D07B7" w:rsidP="005D07B7">
      <w:pPr>
        <w:ind w:firstLine="567"/>
        <w:rPr>
          <w:sz w:val="24"/>
          <w:szCs w:val="24"/>
        </w:rPr>
      </w:pPr>
      <w:r w:rsidRPr="005D07B7">
        <w:rPr>
          <w:sz w:val="24"/>
          <w:szCs w:val="24"/>
        </w:rPr>
        <w:t>Кроме того, пригодность ОО для тестирования может основываться на других соображениях. Например, версия ОО, представленная разработчиком, может быть не окончательной.</w:t>
      </w:r>
    </w:p>
    <w:p w14:paraId="5895D8EE" w14:textId="77777777" w:rsidR="005D07B7" w:rsidRPr="005D07B7" w:rsidRDefault="005D07B7" w:rsidP="005D07B7">
      <w:pPr>
        <w:ind w:firstLine="567"/>
        <w:rPr>
          <w:sz w:val="24"/>
          <w:szCs w:val="24"/>
        </w:rPr>
      </w:pPr>
      <w:r w:rsidRPr="005D07B7">
        <w:rPr>
          <w:sz w:val="24"/>
          <w:szCs w:val="24"/>
        </w:rPr>
        <w:t>Термин «интерфейсы» относится к интерфейсам, описанным в функциональной спецификации и проекте ОО; параметры, прошедшие испытания, идентифицируются в представлении реализации.</w:t>
      </w:r>
    </w:p>
    <w:p w14:paraId="07B00AEA" w14:textId="77777777" w:rsidR="005D07B7" w:rsidRPr="005D07B7" w:rsidRDefault="005D07B7" w:rsidP="005D07B7">
      <w:pPr>
        <w:ind w:firstLine="567"/>
        <w:rPr>
          <w:sz w:val="24"/>
          <w:szCs w:val="24"/>
        </w:rPr>
      </w:pPr>
      <w:r w:rsidRPr="005D07B7">
        <w:rPr>
          <w:sz w:val="24"/>
          <w:szCs w:val="24"/>
        </w:rPr>
        <w:t>Точный набор интерфейсов, которые должны использоваться, выбирается в компонентах ATE_COV «Покрытие» и ATE_DPT «Глубина».</w:t>
      </w:r>
    </w:p>
    <w:p w14:paraId="079F6E6E" w14:textId="77777777" w:rsidR="005D07B7" w:rsidRPr="005D07B7" w:rsidRDefault="005D07B7" w:rsidP="005D07B7">
      <w:pPr>
        <w:ind w:firstLine="567"/>
        <w:rPr>
          <w:sz w:val="24"/>
          <w:szCs w:val="24"/>
        </w:rPr>
      </w:pPr>
      <w:r w:rsidRPr="005D07B7">
        <w:rPr>
          <w:sz w:val="24"/>
          <w:szCs w:val="24"/>
        </w:rPr>
        <w:t>Ссылки на подмножество интерфейсов предназначены для того, чтобы позволить оценщику проектировать приемлемый комплект тестов, который согласуется с целями проводимой оценки.</w:t>
      </w:r>
    </w:p>
    <w:p w14:paraId="0A5C2704" w14:textId="77777777" w:rsidR="005D07B7" w:rsidRPr="005D07B7" w:rsidRDefault="005D07B7" w:rsidP="005D07B7">
      <w:pPr>
        <w:ind w:firstLine="567"/>
        <w:rPr>
          <w:sz w:val="24"/>
          <w:szCs w:val="24"/>
        </w:rPr>
      </w:pPr>
    </w:p>
    <w:p w14:paraId="0C5168A6" w14:textId="77777777" w:rsidR="005D07B7" w:rsidRPr="009C1903" w:rsidRDefault="005D07B7" w:rsidP="005D07B7">
      <w:pPr>
        <w:ind w:firstLine="567"/>
        <w:rPr>
          <w:b/>
          <w:bCs/>
          <w:sz w:val="24"/>
          <w:szCs w:val="24"/>
        </w:rPr>
      </w:pPr>
      <w:r w:rsidRPr="009C1903">
        <w:rPr>
          <w:b/>
          <w:bCs/>
          <w:sz w:val="24"/>
          <w:szCs w:val="24"/>
        </w:rPr>
        <w:t>13.5.4 ATE_IND.1 Независимое тестирование на соответствие</w:t>
      </w:r>
    </w:p>
    <w:p w14:paraId="2B057780" w14:textId="77777777" w:rsidR="009C1903" w:rsidRDefault="009C1903" w:rsidP="005D07B7">
      <w:pPr>
        <w:ind w:firstLine="567"/>
        <w:rPr>
          <w:sz w:val="24"/>
          <w:szCs w:val="24"/>
        </w:rPr>
      </w:pPr>
    </w:p>
    <w:p w14:paraId="2A285184" w14:textId="2AB98A90" w:rsidR="005D07B7" w:rsidRPr="005D07B7" w:rsidRDefault="005D07B7" w:rsidP="005D07B7">
      <w:pPr>
        <w:ind w:firstLine="567"/>
        <w:rPr>
          <w:sz w:val="24"/>
          <w:szCs w:val="24"/>
        </w:rPr>
      </w:pPr>
      <w:r w:rsidRPr="005D07B7">
        <w:rPr>
          <w:sz w:val="24"/>
          <w:szCs w:val="24"/>
        </w:rPr>
        <w:t>Зависимости: ADV_FSP.1 Базовая функциональная спецификация</w:t>
      </w:r>
    </w:p>
    <w:p w14:paraId="67CC0B0B" w14:textId="77777777" w:rsidR="005D07B7" w:rsidRPr="005D07B7" w:rsidRDefault="005D07B7" w:rsidP="005D07B7">
      <w:pPr>
        <w:ind w:firstLine="567"/>
        <w:rPr>
          <w:sz w:val="24"/>
          <w:szCs w:val="24"/>
        </w:rPr>
      </w:pPr>
      <w:r w:rsidRPr="005D07B7">
        <w:rPr>
          <w:sz w:val="24"/>
          <w:szCs w:val="24"/>
        </w:rPr>
        <w:t>AGD_OPE.1 Руководство пользователя по эксплуатации</w:t>
      </w:r>
    </w:p>
    <w:p w14:paraId="19D099E3" w14:textId="77777777" w:rsidR="005D07B7" w:rsidRPr="005D07B7" w:rsidRDefault="005D07B7" w:rsidP="005D07B7">
      <w:pPr>
        <w:ind w:firstLine="567"/>
        <w:rPr>
          <w:sz w:val="24"/>
          <w:szCs w:val="24"/>
        </w:rPr>
      </w:pPr>
      <w:r w:rsidRPr="005D07B7">
        <w:rPr>
          <w:sz w:val="24"/>
          <w:szCs w:val="24"/>
        </w:rPr>
        <w:t>AGD_PRE.1 Подготовительные процедуры</w:t>
      </w:r>
    </w:p>
    <w:p w14:paraId="72AC5ABA" w14:textId="77777777" w:rsidR="005D07B7" w:rsidRPr="005D07B7" w:rsidRDefault="005D07B7" w:rsidP="005D07B7">
      <w:pPr>
        <w:ind w:firstLine="567"/>
        <w:rPr>
          <w:sz w:val="24"/>
          <w:szCs w:val="24"/>
        </w:rPr>
      </w:pPr>
      <w:r w:rsidRPr="005D07B7">
        <w:rPr>
          <w:sz w:val="24"/>
          <w:szCs w:val="24"/>
        </w:rPr>
        <w:t>Цели</w:t>
      </w:r>
    </w:p>
    <w:p w14:paraId="5921736D" w14:textId="77777777" w:rsidR="005D07B7" w:rsidRPr="005D07B7" w:rsidRDefault="005D07B7" w:rsidP="005D07B7">
      <w:pPr>
        <w:ind w:firstLine="567"/>
        <w:rPr>
          <w:sz w:val="24"/>
          <w:szCs w:val="24"/>
        </w:rPr>
      </w:pPr>
      <w:r w:rsidRPr="005D07B7">
        <w:rPr>
          <w:sz w:val="24"/>
          <w:szCs w:val="24"/>
        </w:rPr>
        <w:t xml:space="preserve">Целью данного компонента является демонстрация того, что ОО функционирует в </w:t>
      </w:r>
      <w:r w:rsidRPr="005D07B7">
        <w:rPr>
          <w:sz w:val="24"/>
          <w:szCs w:val="24"/>
        </w:rPr>
        <w:lastRenderedPageBreak/>
        <w:t>соответствии с представлениями по проекту и документацией руководств.</w:t>
      </w:r>
    </w:p>
    <w:p w14:paraId="7355FF20" w14:textId="77777777" w:rsidR="005D07B7" w:rsidRPr="005D07B7" w:rsidRDefault="005D07B7" w:rsidP="005D07B7">
      <w:pPr>
        <w:ind w:firstLine="567"/>
        <w:rPr>
          <w:sz w:val="24"/>
          <w:szCs w:val="24"/>
        </w:rPr>
      </w:pPr>
      <w:r w:rsidRPr="005D07B7">
        <w:rPr>
          <w:sz w:val="24"/>
          <w:szCs w:val="24"/>
        </w:rPr>
        <w:t>Замечания по применению</w:t>
      </w:r>
    </w:p>
    <w:p w14:paraId="4529695C" w14:textId="77777777" w:rsidR="005D07B7" w:rsidRPr="005D07B7" w:rsidRDefault="005D07B7" w:rsidP="005D07B7">
      <w:pPr>
        <w:ind w:firstLine="567"/>
        <w:rPr>
          <w:sz w:val="24"/>
          <w:szCs w:val="24"/>
        </w:rPr>
      </w:pPr>
      <w:r w:rsidRPr="005D07B7">
        <w:rPr>
          <w:sz w:val="24"/>
          <w:szCs w:val="24"/>
        </w:rPr>
        <w:t xml:space="preserve">Этот компонент не ориентирован на использование результатов тестирования разработчиком. Он применим, когда такие результаты недоступны, а также в случае, когда тестирование, выполненное </w:t>
      </w:r>
      <w:proofErr w:type="spellStart"/>
      <w:r w:rsidRPr="005D07B7">
        <w:rPr>
          <w:sz w:val="24"/>
          <w:szCs w:val="24"/>
        </w:rPr>
        <w:t>разработником</w:t>
      </w:r>
      <w:proofErr w:type="spellEnd"/>
      <w:r w:rsidRPr="005D07B7">
        <w:rPr>
          <w:sz w:val="24"/>
          <w:szCs w:val="24"/>
        </w:rPr>
        <w:t xml:space="preserve">, принимается без подтверждения. От оценщика требуется разработать и выполнить тесты с целью подтверждения того, что ОО функционирует в соответствии с представлениями по проекту, включая функциональную спецификацию, </w:t>
      </w:r>
      <w:proofErr w:type="gramStart"/>
      <w:r w:rsidRPr="005D07B7">
        <w:rPr>
          <w:sz w:val="24"/>
          <w:szCs w:val="24"/>
        </w:rPr>
        <w:t>но</w:t>
      </w:r>
      <w:proofErr w:type="gramEnd"/>
      <w:r w:rsidRPr="005D07B7">
        <w:rPr>
          <w:sz w:val="24"/>
          <w:szCs w:val="24"/>
        </w:rPr>
        <w:t xml:space="preserve"> не ограничиваясь только ею. При этом подходе уверенность в правильном функционировании приобретается через репрезентативное тестирование, а не через выполнение всех возможных тестов. Объем тестирования, планируемый для этой цели, является методологической проблемой, и его необходимо рассматривать в контексте конкретного </w:t>
      </w:r>
      <w:proofErr w:type="gramStart"/>
      <w:r w:rsidRPr="005D07B7">
        <w:rPr>
          <w:sz w:val="24"/>
          <w:szCs w:val="24"/>
        </w:rPr>
        <w:t>ОО</w:t>
      </w:r>
      <w:proofErr w:type="gramEnd"/>
      <w:r w:rsidRPr="005D07B7">
        <w:rPr>
          <w:sz w:val="24"/>
          <w:szCs w:val="24"/>
        </w:rPr>
        <w:t xml:space="preserve"> и сбалансировано с другими действиями по оценке.</w:t>
      </w:r>
    </w:p>
    <w:p w14:paraId="60BBB647" w14:textId="77777777" w:rsidR="005D07B7" w:rsidRPr="005D07B7" w:rsidRDefault="005D07B7" w:rsidP="005D07B7">
      <w:pPr>
        <w:ind w:firstLine="567"/>
        <w:rPr>
          <w:sz w:val="24"/>
          <w:szCs w:val="24"/>
        </w:rPr>
      </w:pPr>
      <w:r w:rsidRPr="005D07B7">
        <w:rPr>
          <w:sz w:val="24"/>
          <w:szCs w:val="24"/>
        </w:rPr>
        <w:t>Элементы действий разработчика</w:t>
      </w:r>
    </w:p>
    <w:p w14:paraId="1C4CA30D" w14:textId="77777777" w:rsidR="005D07B7" w:rsidRPr="005D07B7" w:rsidRDefault="005D07B7" w:rsidP="005D07B7">
      <w:pPr>
        <w:ind w:firstLine="567"/>
        <w:rPr>
          <w:sz w:val="24"/>
          <w:szCs w:val="24"/>
        </w:rPr>
      </w:pPr>
      <w:r w:rsidRPr="005D07B7">
        <w:rPr>
          <w:sz w:val="24"/>
          <w:szCs w:val="24"/>
        </w:rPr>
        <w:t>ATE_IND.1.1D</w:t>
      </w:r>
    </w:p>
    <w:p w14:paraId="4317FAB8" w14:textId="77777777" w:rsidR="005D07B7" w:rsidRPr="005D07B7" w:rsidRDefault="005D07B7" w:rsidP="005D07B7">
      <w:pPr>
        <w:ind w:firstLine="567"/>
        <w:rPr>
          <w:sz w:val="24"/>
          <w:szCs w:val="24"/>
        </w:rPr>
      </w:pPr>
      <w:r w:rsidRPr="005D07B7">
        <w:rPr>
          <w:sz w:val="24"/>
          <w:szCs w:val="24"/>
        </w:rPr>
        <w:t>Разработчик должен представить ОО для тестирования.</w:t>
      </w:r>
    </w:p>
    <w:p w14:paraId="09FA4C40" w14:textId="77777777" w:rsidR="005D07B7" w:rsidRPr="005D07B7" w:rsidRDefault="005D07B7" w:rsidP="005D07B7">
      <w:pPr>
        <w:ind w:firstLine="567"/>
        <w:rPr>
          <w:sz w:val="24"/>
          <w:szCs w:val="24"/>
        </w:rPr>
      </w:pPr>
      <w:r w:rsidRPr="005D07B7">
        <w:rPr>
          <w:sz w:val="24"/>
          <w:szCs w:val="24"/>
        </w:rPr>
        <w:t>Элементы содержания и представления свидетельств</w:t>
      </w:r>
    </w:p>
    <w:p w14:paraId="624BD9D6" w14:textId="77777777" w:rsidR="005D07B7" w:rsidRPr="005D07B7" w:rsidRDefault="005D07B7" w:rsidP="005D07B7">
      <w:pPr>
        <w:ind w:firstLine="567"/>
        <w:rPr>
          <w:sz w:val="24"/>
          <w:szCs w:val="24"/>
        </w:rPr>
      </w:pPr>
      <w:r w:rsidRPr="005D07B7">
        <w:rPr>
          <w:sz w:val="24"/>
          <w:szCs w:val="24"/>
        </w:rPr>
        <w:t>ATE_IND.1.1C</w:t>
      </w:r>
    </w:p>
    <w:p w14:paraId="12F0D57D" w14:textId="77777777" w:rsidR="005D07B7" w:rsidRPr="005D07B7" w:rsidRDefault="005D07B7" w:rsidP="005D07B7">
      <w:pPr>
        <w:ind w:firstLine="567"/>
        <w:rPr>
          <w:sz w:val="24"/>
          <w:szCs w:val="24"/>
        </w:rPr>
      </w:pPr>
      <w:r w:rsidRPr="005D07B7">
        <w:rPr>
          <w:sz w:val="24"/>
          <w:szCs w:val="24"/>
        </w:rPr>
        <w:t>ОО должен быть пригоден для тестирования.</w:t>
      </w:r>
    </w:p>
    <w:p w14:paraId="3C3AE1B8" w14:textId="77777777" w:rsidR="005D07B7" w:rsidRPr="005D07B7" w:rsidRDefault="005D07B7" w:rsidP="005D07B7">
      <w:pPr>
        <w:ind w:firstLine="567"/>
        <w:rPr>
          <w:sz w:val="24"/>
          <w:szCs w:val="24"/>
        </w:rPr>
      </w:pPr>
      <w:r w:rsidRPr="005D07B7">
        <w:rPr>
          <w:sz w:val="24"/>
          <w:szCs w:val="24"/>
        </w:rPr>
        <w:t>Элементы действий оценщика</w:t>
      </w:r>
    </w:p>
    <w:p w14:paraId="39F22A5C" w14:textId="77777777" w:rsidR="005D07B7" w:rsidRPr="005D07B7" w:rsidRDefault="005D07B7" w:rsidP="005D07B7">
      <w:pPr>
        <w:ind w:firstLine="567"/>
        <w:rPr>
          <w:sz w:val="24"/>
          <w:szCs w:val="24"/>
        </w:rPr>
      </w:pPr>
      <w:r w:rsidRPr="005D07B7">
        <w:rPr>
          <w:sz w:val="24"/>
          <w:szCs w:val="24"/>
        </w:rPr>
        <w:t>ATE_IND.1.1E</w:t>
      </w:r>
    </w:p>
    <w:p w14:paraId="1A4FCF16" w14:textId="77777777" w:rsidR="005D07B7" w:rsidRPr="005D07B7" w:rsidRDefault="005D07B7" w:rsidP="005D07B7">
      <w:pPr>
        <w:ind w:firstLine="567"/>
        <w:rPr>
          <w:sz w:val="24"/>
          <w:szCs w:val="24"/>
        </w:rPr>
      </w:pPr>
      <w:r w:rsidRPr="005D07B7">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02C8334C" w14:textId="77777777" w:rsidR="005D07B7" w:rsidRPr="005D07B7" w:rsidRDefault="005D07B7" w:rsidP="005D07B7">
      <w:pPr>
        <w:ind w:firstLine="567"/>
        <w:rPr>
          <w:sz w:val="24"/>
          <w:szCs w:val="24"/>
        </w:rPr>
      </w:pPr>
      <w:r w:rsidRPr="005D07B7">
        <w:rPr>
          <w:sz w:val="24"/>
          <w:szCs w:val="24"/>
        </w:rPr>
        <w:t>ATE_IND.1.2E</w:t>
      </w:r>
    </w:p>
    <w:p w14:paraId="556495D8" w14:textId="77777777" w:rsidR="005D07B7" w:rsidRPr="005D07B7" w:rsidRDefault="005D07B7" w:rsidP="005D07B7">
      <w:pPr>
        <w:ind w:firstLine="567"/>
        <w:rPr>
          <w:sz w:val="24"/>
          <w:szCs w:val="24"/>
        </w:rPr>
      </w:pPr>
      <w:r w:rsidRPr="005D07B7">
        <w:rPr>
          <w:sz w:val="24"/>
          <w:szCs w:val="24"/>
        </w:rPr>
        <w:t>Оценщик должен протестировать подмножество ФБО так, чтобы подтвердить, что ФБО функционируют в соответствии со спецификациями.</w:t>
      </w:r>
    </w:p>
    <w:p w14:paraId="0ED551E5" w14:textId="77777777" w:rsidR="005D07B7" w:rsidRPr="005D07B7" w:rsidRDefault="005D07B7" w:rsidP="005D07B7">
      <w:pPr>
        <w:ind w:firstLine="567"/>
        <w:rPr>
          <w:sz w:val="24"/>
          <w:szCs w:val="24"/>
        </w:rPr>
      </w:pPr>
    </w:p>
    <w:p w14:paraId="28B3812E" w14:textId="77777777" w:rsidR="005D07B7" w:rsidRPr="009C1903" w:rsidRDefault="005D07B7" w:rsidP="005D07B7">
      <w:pPr>
        <w:ind w:firstLine="567"/>
        <w:rPr>
          <w:b/>
          <w:bCs/>
          <w:sz w:val="24"/>
          <w:szCs w:val="24"/>
        </w:rPr>
      </w:pPr>
      <w:r w:rsidRPr="009C1903">
        <w:rPr>
          <w:b/>
          <w:bCs/>
          <w:sz w:val="24"/>
          <w:szCs w:val="24"/>
        </w:rPr>
        <w:t>13.5.5 ATE_IND.2 Выборочное независимое тестирование</w:t>
      </w:r>
    </w:p>
    <w:p w14:paraId="503A7077" w14:textId="77777777" w:rsidR="009C1903" w:rsidRDefault="009C1903" w:rsidP="005D07B7">
      <w:pPr>
        <w:ind w:firstLine="567"/>
        <w:rPr>
          <w:sz w:val="24"/>
          <w:szCs w:val="24"/>
        </w:rPr>
      </w:pPr>
    </w:p>
    <w:p w14:paraId="096F8407" w14:textId="0BC64464" w:rsidR="005D07B7" w:rsidRPr="005D07B7" w:rsidRDefault="005D07B7" w:rsidP="005D07B7">
      <w:pPr>
        <w:ind w:firstLine="567"/>
        <w:rPr>
          <w:sz w:val="24"/>
          <w:szCs w:val="24"/>
        </w:rPr>
      </w:pPr>
      <w:r w:rsidRPr="005D07B7">
        <w:rPr>
          <w:sz w:val="24"/>
          <w:szCs w:val="24"/>
        </w:rPr>
        <w:t xml:space="preserve">Зависимости: ADV_FSP.2 Детализация вопросов безопасности </w:t>
      </w:r>
      <w:proofErr w:type="gramStart"/>
      <w:r w:rsidRPr="005D07B7">
        <w:rPr>
          <w:sz w:val="24"/>
          <w:szCs w:val="24"/>
        </w:rPr>
        <w:t>в</w:t>
      </w:r>
      <w:proofErr w:type="gramEnd"/>
      <w:r w:rsidRPr="005D07B7">
        <w:rPr>
          <w:sz w:val="24"/>
          <w:szCs w:val="24"/>
        </w:rPr>
        <w:t xml:space="preserve"> функциональной</w:t>
      </w:r>
    </w:p>
    <w:p w14:paraId="1628AA81" w14:textId="77777777" w:rsidR="005D07B7" w:rsidRPr="005D07B7" w:rsidRDefault="005D07B7" w:rsidP="005D07B7">
      <w:pPr>
        <w:ind w:firstLine="567"/>
        <w:rPr>
          <w:sz w:val="24"/>
          <w:szCs w:val="24"/>
        </w:rPr>
      </w:pPr>
      <w:r w:rsidRPr="005D07B7">
        <w:rPr>
          <w:sz w:val="24"/>
          <w:szCs w:val="24"/>
        </w:rPr>
        <w:t>спецификации</w:t>
      </w:r>
    </w:p>
    <w:p w14:paraId="3121E5EA" w14:textId="77777777" w:rsidR="005D07B7" w:rsidRPr="005D07B7" w:rsidRDefault="005D07B7" w:rsidP="005D07B7">
      <w:pPr>
        <w:ind w:firstLine="567"/>
        <w:rPr>
          <w:sz w:val="24"/>
          <w:szCs w:val="24"/>
        </w:rPr>
      </w:pPr>
      <w:r w:rsidRPr="005D07B7">
        <w:rPr>
          <w:sz w:val="24"/>
          <w:szCs w:val="24"/>
        </w:rPr>
        <w:t>AGD_OPE.1 Руководство пользователя по эксплуатации</w:t>
      </w:r>
    </w:p>
    <w:p w14:paraId="7C7E0DAF" w14:textId="77777777" w:rsidR="005D07B7" w:rsidRPr="005D07B7" w:rsidRDefault="005D07B7" w:rsidP="005D07B7">
      <w:pPr>
        <w:ind w:firstLine="567"/>
        <w:rPr>
          <w:sz w:val="24"/>
          <w:szCs w:val="24"/>
        </w:rPr>
      </w:pPr>
      <w:r w:rsidRPr="005D07B7">
        <w:rPr>
          <w:sz w:val="24"/>
          <w:szCs w:val="24"/>
        </w:rPr>
        <w:t>AGD_PRE.1 Подготовительные процедуры</w:t>
      </w:r>
    </w:p>
    <w:p w14:paraId="0ADFDDF3" w14:textId="77777777" w:rsidR="005D07B7" w:rsidRPr="005D07B7" w:rsidRDefault="005D07B7" w:rsidP="005D07B7">
      <w:pPr>
        <w:ind w:firstLine="567"/>
        <w:rPr>
          <w:sz w:val="24"/>
          <w:szCs w:val="24"/>
        </w:rPr>
      </w:pPr>
      <w:r w:rsidRPr="005D07B7">
        <w:rPr>
          <w:sz w:val="24"/>
          <w:szCs w:val="24"/>
        </w:rPr>
        <w:t>ATE_COV.1 Свидетельство покрытия</w:t>
      </w:r>
    </w:p>
    <w:p w14:paraId="495271FE" w14:textId="77777777" w:rsidR="005D07B7" w:rsidRPr="005D07B7" w:rsidRDefault="005D07B7" w:rsidP="005D07B7">
      <w:pPr>
        <w:ind w:firstLine="567"/>
        <w:rPr>
          <w:sz w:val="24"/>
          <w:szCs w:val="24"/>
        </w:rPr>
      </w:pPr>
      <w:r w:rsidRPr="005D07B7">
        <w:rPr>
          <w:sz w:val="24"/>
          <w:szCs w:val="24"/>
        </w:rPr>
        <w:t>ATE_FUN.1 Функциональное тестирование</w:t>
      </w:r>
    </w:p>
    <w:p w14:paraId="7AEBF862" w14:textId="77777777" w:rsidR="005D07B7" w:rsidRPr="005D07B7" w:rsidRDefault="005D07B7" w:rsidP="005D07B7">
      <w:pPr>
        <w:ind w:firstLine="567"/>
        <w:rPr>
          <w:sz w:val="24"/>
          <w:szCs w:val="24"/>
        </w:rPr>
      </w:pPr>
      <w:r w:rsidRPr="005D07B7">
        <w:rPr>
          <w:sz w:val="24"/>
          <w:szCs w:val="24"/>
        </w:rPr>
        <w:t>Цели</w:t>
      </w:r>
    </w:p>
    <w:p w14:paraId="49A4C302" w14:textId="77777777" w:rsidR="005D07B7" w:rsidRPr="005D07B7" w:rsidRDefault="005D07B7" w:rsidP="005D07B7">
      <w:pPr>
        <w:ind w:firstLine="567"/>
        <w:rPr>
          <w:sz w:val="24"/>
          <w:szCs w:val="24"/>
        </w:rPr>
      </w:pPr>
      <w:r w:rsidRPr="005D07B7">
        <w:rPr>
          <w:sz w:val="24"/>
          <w:szCs w:val="24"/>
        </w:rPr>
        <w:t>Целью данного компонента является демонстрация того, что ОО функционирует в соответствии с представлениями проекта ОО и документацией руководств. Выполняемое оценщиком тестирование подтверждает, что разработчик выполнил некоторые тесты некоторых интерфейсов из функциональной спецификации.</w:t>
      </w:r>
    </w:p>
    <w:p w14:paraId="50DA03DC" w14:textId="77777777" w:rsidR="005D07B7" w:rsidRPr="005D07B7" w:rsidRDefault="005D07B7" w:rsidP="005D07B7">
      <w:pPr>
        <w:ind w:firstLine="567"/>
        <w:rPr>
          <w:sz w:val="24"/>
          <w:szCs w:val="24"/>
        </w:rPr>
      </w:pPr>
      <w:r w:rsidRPr="005D07B7">
        <w:rPr>
          <w:sz w:val="24"/>
          <w:szCs w:val="24"/>
        </w:rPr>
        <w:t>Замечания по применению</w:t>
      </w:r>
    </w:p>
    <w:p w14:paraId="56D2EA7C" w14:textId="77777777" w:rsidR="005D07B7" w:rsidRPr="005D07B7" w:rsidRDefault="005D07B7" w:rsidP="005D07B7">
      <w:pPr>
        <w:ind w:firstLine="567"/>
        <w:rPr>
          <w:sz w:val="24"/>
          <w:szCs w:val="24"/>
        </w:rPr>
      </w:pPr>
      <w:r w:rsidRPr="005D07B7">
        <w:rPr>
          <w:sz w:val="24"/>
          <w:szCs w:val="24"/>
        </w:rPr>
        <w:t>Разработчику следует предоставить оценщику материалы, необходимые для эффективного воспроизведения тестов, выполненных разработчиком. Сюда могут быть включены такие материалы, как машиночитаемая тестовая документация, тестовые программы и т.д.</w:t>
      </w:r>
    </w:p>
    <w:p w14:paraId="747A6F89" w14:textId="77777777" w:rsidR="005D07B7" w:rsidRPr="005D07B7" w:rsidRDefault="005D07B7" w:rsidP="005D07B7">
      <w:pPr>
        <w:ind w:firstLine="567"/>
        <w:rPr>
          <w:sz w:val="24"/>
          <w:szCs w:val="24"/>
        </w:rPr>
      </w:pPr>
      <w:r w:rsidRPr="005D07B7">
        <w:rPr>
          <w:sz w:val="24"/>
          <w:szCs w:val="24"/>
        </w:rPr>
        <w:t xml:space="preserve">Этот компонент содержит требование, чтобы оценщику были доступны результаты тестирования разработчиком для дополнения программы тестирования. Оценщик повторит выборку тестов, выполненных разработчиком, чтобы получить уверенность в полученных результатах. Получив такую уверенность, оценщик на основе выполненного разработчиком тестирования проведет дополнительные тесты функционирования ОО способом, отличающимся </w:t>
      </w:r>
      <w:proofErr w:type="gramStart"/>
      <w:r w:rsidRPr="005D07B7">
        <w:rPr>
          <w:sz w:val="24"/>
          <w:szCs w:val="24"/>
        </w:rPr>
        <w:t>от</w:t>
      </w:r>
      <w:proofErr w:type="gramEnd"/>
      <w:r w:rsidRPr="005D07B7">
        <w:rPr>
          <w:sz w:val="24"/>
          <w:szCs w:val="24"/>
        </w:rPr>
        <w:t xml:space="preserve"> примененного разработчиком. Основываясь на </w:t>
      </w:r>
      <w:r w:rsidRPr="005D07B7">
        <w:rPr>
          <w:sz w:val="24"/>
          <w:szCs w:val="24"/>
        </w:rPr>
        <w:lastRenderedPageBreak/>
        <w:t>подтверждении достоверности результатов тестов, выполненных разработчиком, оценщик способен получить уверенность в том, что ОО функционирует правильно, причем в более широком диапазоне условий, чем это было бы возможно усилиями одного разработчика, ограниченного уровнем имеющихся у него ресурсов. Убедившись в том, что разработчик протестировал ОО, оценщик будет также иметь больше свободы для фокусирования тестирования на тех направлениях, где экспертиза документации или имеющиеся у специалиста знания вызвали определенные сомнения.</w:t>
      </w:r>
    </w:p>
    <w:p w14:paraId="1815C878" w14:textId="77777777" w:rsidR="005D07B7" w:rsidRPr="005D07B7" w:rsidRDefault="005D07B7" w:rsidP="005D07B7">
      <w:pPr>
        <w:ind w:firstLine="567"/>
        <w:rPr>
          <w:sz w:val="24"/>
          <w:szCs w:val="24"/>
        </w:rPr>
      </w:pPr>
      <w:r w:rsidRPr="005D07B7">
        <w:rPr>
          <w:sz w:val="24"/>
          <w:szCs w:val="24"/>
        </w:rPr>
        <w:t>Элементы действий разработчика</w:t>
      </w:r>
    </w:p>
    <w:p w14:paraId="16B85413" w14:textId="77777777" w:rsidR="005D07B7" w:rsidRPr="005D07B7" w:rsidRDefault="005D07B7" w:rsidP="005D07B7">
      <w:pPr>
        <w:ind w:firstLine="567"/>
        <w:rPr>
          <w:sz w:val="24"/>
          <w:szCs w:val="24"/>
        </w:rPr>
      </w:pPr>
      <w:r w:rsidRPr="005D07B7">
        <w:rPr>
          <w:sz w:val="24"/>
          <w:szCs w:val="24"/>
        </w:rPr>
        <w:t>ATE_IND.2.1D</w:t>
      </w:r>
    </w:p>
    <w:p w14:paraId="387E2462" w14:textId="77777777" w:rsidR="005D07B7" w:rsidRPr="005D07B7" w:rsidRDefault="005D07B7" w:rsidP="005D07B7">
      <w:pPr>
        <w:ind w:firstLine="567"/>
        <w:rPr>
          <w:sz w:val="24"/>
          <w:szCs w:val="24"/>
        </w:rPr>
      </w:pPr>
      <w:r w:rsidRPr="005D07B7">
        <w:rPr>
          <w:sz w:val="24"/>
          <w:szCs w:val="24"/>
        </w:rPr>
        <w:t>Разработчик должен представить ОО для тестирования.</w:t>
      </w:r>
    </w:p>
    <w:p w14:paraId="5A46A861" w14:textId="77777777" w:rsidR="005D07B7" w:rsidRPr="005D07B7" w:rsidRDefault="005D07B7" w:rsidP="005D07B7">
      <w:pPr>
        <w:ind w:firstLine="567"/>
        <w:rPr>
          <w:sz w:val="24"/>
          <w:szCs w:val="24"/>
        </w:rPr>
      </w:pPr>
      <w:r w:rsidRPr="005D07B7">
        <w:rPr>
          <w:sz w:val="24"/>
          <w:szCs w:val="24"/>
        </w:rPr>
        <w:t>Элементы содержания и представления свидетельств</w:t>
      </w:r>
    </w:p>
    <w:p w14:paraId="63B676D7" w14:textId="77777777" w:rsidR="005D07B7" w:rsidRPr="005D07B7" w:rsidRDefault="005D07B7" w:rsidP="005D07B7">
      <w:pPr>
        <w:ind w:firstLine="567"/>
        <w:rPr>
          <w:sz w:val="24"/>
          <w:szCs w:val="24"/>
        </w:rPr>
      </w:pPr>
      <w:r w:rsidRPr="005D07B7">
        <w:rPr>
          <w:sz w:val="24"/>
          <w:szCs w:val="24"/>
        </w:rPr>
        <w:t>ATE_IND.2.1C</w:t>
      </w:r>
    </w:p>
    <w:p w14:paraId="69F9FBA2" w14:textId="77777777" w:rsidR="005D07B7" w:rsidRPr="005D07B7" w:rsidRDefault="005D07B7" w:rsidP="005D07B7">
      <w:pPr>
        <w:ind w:firstLine="567"/>
        <w:rPr>
          <w:sz w:val="24"/>
          <w:szCs w:val="24"/>
        </w:rPr>
      </w:pPr>
      <w:r w:rsidRPr="005D07B7">
        <w:rPr>
          <w:sz w:val="24"/>
          <w:szCs w:val="24"/>
        </w:rPr>
        <w:t>ОО должен быть пригоден для тестирования.</w:t>
      </w:r>
    </w:p>
    <w:p w14:paraId="36375469" w14:textId="77777777" w:rsidR="005D07B7" w:rsidRPr="005D07B7" w:rsidRDefault="005D07B7" w:rsidP="005D07B7">
      <w:pPr>
        <w:ind w:firstLine="567"/>
        <w:rPr>
          <w:sz w:val="24"/>
          <w:szCs w:val="24"/>
        </w:rPr>
      </w:pPr>
      <w:r w:rsidRPr="005D07B7">
        <w:rPr>
          <w:sz w:val="24"/>
          <w:szCs w:val="24"/>
        </w:rPr>
        <w:t>ATE_IND.2.2C</w:t>
      </w:r>
    </w:p>
    <w:p w14:paraId="03AE22D4" w14:textId="77777777" w:rsidR="005D07B7" w:rsidRPr="005D07B7" w:rsidRDefault="005D07B7" w:rsidP="005D07B7">
      <w:pPr>
        <w:ind w:firstLine="567"/>
        <w:rPr>
          <w:sz w:val="24"/>
          <w:szCs w:val="24"/>
        </w:rPr>
      </w:pPr>
      <w:r w:rsidRPr="005D07B7">
        <w:rPr>
          <w:sz w:val="24"/>
          <w:szCs w:val="24"/>
        </w:rPr>
        <w:t>Разработчик должен представить набор ресурсов, эквивалентных использованным им при функциональном тестировании ФБО.</w:t>
      </w:r>
    </w:p>
    <w:p w14:paraId="4A7ADAF5" w14:textId="77777777" w:rsidR="005D07B7" w:rsidRPr="005D07B7" w:rsidRDefault="005D07B7" w:rsidP="005D07B7">
      <w:pPr>
        <w:ind w:firstLine="567"/>
        <w:rPr>
          <w:sz w:val="24"/>
          <w:szCs w:val="24"/>
        </w:rPr>
      </w:pPr>
      <w:r w:rsidRPr="005D07B7">
        <w:rPr>
          <w:sz w:val="24"/>
          <w:szCs w:val="24"/>
        </w:rPr>
        <w:t>Элементы действий оценщика</w:t>
      </w:r>
    </w:p>
    <w:p w14:paraId="662ECED4" w14:textId="77777777" w:rsidR="005D07B7" w:rsidRPr="005D07B7" w:rsidRDefault="005D07B7" w:rsidP="005D07B7">
      <w:pPr>
        <w:ind w:firstLine="567"/>
        <w:rPr>
          <w:sz w:val="24"/>
          <w:szCs w:val="24"/>
        </w:rPr>
      </w:pPr>
      <w:r w:rsidRPr="005D07B7">
        <w:rPr>
          <w:sz w:val="24"/>
          <w:szCs w:val="24"/>
        </w:rPr>
        <w:t>ATE_IND.2.1E</w:t>
      </w:r>
    </w:p>
    <w:p w14:paraId="2CC19573" w14:textId="77777777" w:rsidR="005D07B7" w:rsidRPr="005D07B7" w:rsidRDefault="005D07B7" w:rsidP="005D07B7">
      <w:pPr>
        <w:ind w:firstLine="567"/>
        <w:rPr>
          <w:sz w:val="24"/>
          <w:szCs w:val="24"/>
        </w:rPr>
      </w:pPr>
      <w:r w:rsidRPr="005D07B7">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198F2EFA" w14:textId="77777777" w:rsidR="005D07B7" w:rsidRPr="005D07B7" w:rsidRDefault="005D07B7" w:rsidP="005D07B7">
      <w:pPr>
        <w:ind w:firstLine="567"/>
        <w:rPr>
          <w:sz w:val="24"/>
          <w:szCs w:val="24"/>
        </w:rPr>
      </w:pPr>
      <w:r w:rsidRPr="005D07B7">
        <w:rPr>
          <w:sz w:val="24"/>
          <w:szCs w:val="24"/>
        </w:rPr>
        <w:t>ATE_IND.2.2E</w:t>
      </w:r>
    </w:p>
    <w:p w14:paraId="2509EA43" w14:textId="77777777" w:rsidR="005D07B7" w:rsidRPr="005D07B7" w:rsidRDefault="005D07B7" w:rsidP="005D07B7">
      <w:pPr>
        <w:ind w:firstLine="567"/>
        <w:rPr>
          <w:sz w:val="24"/>
          <w:szCs w:val="24"/>
        </w:rPr>
      </w:pPr>
      <w:r w:rsidRPr="005D07B7">
        <w:rPr>
          <w:sz w:val="24"/>
          <w:szCs w:val="24"/>
        </w:rPr>
        <w:t>Оценщик должен выполнить выборку тестов из тестовой документации, чтобы верифицировать результаты тестирования, полученные разработчиком.</w:t>
      </w:r>
    </w:p>
    <w:p w14:paraId="086CE416" w14:textId="77777777" w:rsidR="005D07B7" w:rsidRPr="005D07B7" w:rsidRDefault="005D07B7" w:rsidP="005D07B7">
      <w:pPr>
        <w:ind w:firstLine="567"/>
        <w:rPr>
          <w:sz w:val="24"/>
          <w:szCs w:val="24"/>
        </w:rPr>
      </w:pPr>
      <w:r w:rsidRPr="005D07B7">
        <w:rPr>
          <w:sz w:val="24"/>
          <w:szCs w:val="24"/>
        </w:rPr>
        <w:t>ATE_IND.2.3E</w:t>
      </w:r>
    </w:p>
    <w:p w14:paraId="5476C801" w14:textId="77777777" w:rsidR="005D07B7" w:rsidRPr="005D07B7" w:rsidRDefault="005D07B7" w:rsidP="005D07B7">
      <w:pPr>
        <w:ind w:firstLine="567"/>
        <w:rPr>
          <w:sz w:val="24"/>
          <w:szCs w:val="24"/>
        </w:rPr>
      </w:pPr>
      <w:r w:rsidRPr="005D07B7">
        <w:rPr>
          <w:sz w:val="24"/>
          <w:szCs w:val="24"/>
        </w:rPr>
        <w:t>Оценщик должен протестировать подмножество ФБО так, чтобы подтвердить, что ФБО функционируют в соответствии со спецификациями.</w:t>
      </w:r>
    </w:p>
    <w:p w14:paraId="6BE3A80D" w14:textId="77777777" w:rsidR="005D07B7" w:rsidRPr="005D07B7" w:rsidRDefault="005D07B7" w:rsidP="005D07B7">
      <w:pPr>
        <w:ind w:firstLine="567"/>
        <w:rPr>
          <w:sz w:val="24"/>
          <w:szCs w:val="24"/>
        </w:rPr>
      </w:pPr>
    </w:p>
    <w:p w14:paraId="17B2E4D3" w14:textId="77777777" w:rsidR="005D07B7" w:rsidRPr="009C1903" w:rsidRDefault="005D07B7" w:rsidP="005D07B7">
      <w:pPr>
        <w:ind w:firstLine="567"/>
        <w:rPr>
          <w:b/>
          <w:bCs/>
          <w:sz w:val="24"/>
          <w:szCs w:val="24"/>
        </w:rPr>
      </w:pPr>
      <w:r w:rsidRPr="009C1903">
        <w:rPr>
          <w:b/>
          <w:bCs/>
          <w:sz w:val="24"/>
          <w:szCs w:val="24"/>
        </w:rPr>
        <w:t>13.5.6 ATE_IND.3 Полное независимое тестирование</w:t>
      </w:r>
    </w:p>
    <w:p w14:paraId="3889E724" w14:textId="77777777" w:rsidR="009C1903" w:rsidRDefault="009C1903" w:rsidP="005D07B7">
      <w:pPr>
        <w:ind w:firstLine="567"/>
        <w:rPr>
          <w:sz w:val="24"/>
          <w:szCs w:val="24"/>
        </w:rPr>
      </w:pPr>
    </w:p>
    <w:p w14:paraId="45012DEC" w14:textId="6CF971A6" w:rsidR="005D07B7" w:rsidRPr="005D07B7" w:rsidRDefault="005D07B7" w:rsidP="005D07B7">
      <w:pPr>
        <w:ind w:firstLine="567"/>
        <w:rPr>
          <w:sz w:val="24"/>
          <w:szCs w:val="24"/>
        </w:rPr>
      </w:pPr>
      <w:r w:rsidRPr="005D07B7">
        <w:rPr>
          <w:sz w:val="24"/>
          <w:szCs w:val="24"/>
        </w:rPr>
        <w:t>Зависимости: ADV_FSP.4 Полная функциональная спецификация</w:t>
      </w:r>
    </w:p>
    <w:p w14:paraId="594B8436" w14:textId="77777777" w:rsidR="005D07B7" w:rsidRPr="005D07B7" w:rsidRDefault="005D07B7" w:rsidP="005D07B7">
      <w:pPr>
        <w:ind w:firstLine="567"/>
        <w:rPr>
          <w:sz w:val="24"/>
          <w:szCs w:val="24"/>
        </w:rPr>
      </w:pPr>
      <w:r w:rsidRPr="005D07B7">
        <w:rPr>
          <w:sz w:val="24"/>
          <w:szCs w:val="24"/>
        </w:rPr>
        <w:t>AGD_OPE.1 Руководство пользователя по эксплуатации</w:t>
      </w:r>
    </w:p>
    <w:p w14:paraId="411BDE6A" w14:textId="77777777" w:rsidR="005D07B7" w:rsidRPr="005D07B7" w:rsidRDefault="005D07B7" w:rsidP="005D07B7">
      <w:pPr>
        <w:ind w:firstLine="567"/>
        <w:rPr>
          <w:sz w:val="24"/>
          <w:szCs w:val="24"/>
        </w:rPr>
      </w:pPr>
      <w:r w:rsidRPr="005D07B7">
        <w:rPr>
          <w:sz w:val="24"/>
          <w:szCs w:val="24"/>
        </w:rPr>
        <w:t>AGD_PRE.1 Подготовительные процедуры</w:t>
      </w:r>
    </w:p>
    <w:p w14:paraId="65305755" w14:textId="77777777" w:rsidR="005D07B7" w:rsidRPr="005D07B7" w:rsidRDefault="005D07B7" w:rsidP="005D07B7">
      <w:pPr>
        <w:ind w:firstLine="567"/>
        <w:rPr>
          <w:sz w:val="24"/>
          <w:szCs w:val="24"/>
        </w:rPr>
      </w:pPr>
      <w:r w:rsidRPr="005D07B7">
        <w:rPr>
          <w:sz w:val="24"/>
          <w:szCs w:val="24"/>
        </w:rPr>
        <w:t>ATE_COV.1 Свидетельство покрытия</w:t>
      </w:r>
    </w:p>
    <w:p w14:paraId="0A933505" w14:textId="77777777" w:rsidR="005D07B7" w:rsidRPr="005D07B7" w:rsidRDefault="005D07B7" w:rsidP="005D07B7">
      <w:pPr>
        <w:ind w:firstLine="567"/>
        <w:rPr>
          <w:sz w:val="24"/>
          <w:szCs w:val="24"/>
        </w:rPr>
      </w:pPr>
      <w:r w:rsidRPr="005D07B7">
        <w:rPr>
          <w:sz w:val="24"/>
          <w:szCs w:val="24"/>
        </w:rPr>
        <w:t>ATE_FUN.1 Функциональное тестирование</w:t>
      </w:r>
    </w:p>
    <w:p w14:paraId="4C65ABD3" w14:textId="77777777" w:rsidR="005D07B7" w:rsidRPr="005D07B7" w:rsidRDefault="005D07B7" w:rsidP="005D07B7">
      <w:pPr>
        <w:ind w:firstLine="567"/>
        <w:rPr>
          <w:sz w:val="24"/>
          <w:szCs w:val="24"/>
        </w:rPr>
      </w:pPr>
      <w:r w:rsidRPr="005D07B7">
        <w:rPr>
          <w:sz w:val="24"/>
          <w:szCs w:val="24"/>
        </w:rPr>
        <w:t>Цели</w:t>
      </w:r>
    </w:p>
    <w:p w14:paraId="737DA187" w14:textId="77777777" w:rsidR="005D07B7" w:rsidRPr="005D07B7" w:rsidRDefault="005D07B7" w:rsidP="005D07B7">
      <w:pPr>
        <w:ind w:firstLine="567"/>
        <w:rPr>
          <w:sz w:val="24"/>
          <w:szCs w:val="24"/>
        </w:rPr>
      </w:pPr>
      <w:r w:rsidRPr="005D07B7">
        <w:rPr>
          <w:sz w:val="24"/>
          <w:szCs w:val="24"/>
        </w:rPr>
        <w:t>Целью данного компонента является демонстрация того, что ОО функционирует в соответствии с представлениями проекта ОО и документацией руководств. Выполняемое оценщиком тестирование включает в себя повторное выполнение всех тестов, выполненных разработчиком.</w:t>
      </w:r>
    </w:p>
    <w:p w14:paraId="35AABD1E" w14:textId="77777777" w:rsidR="005D07B7" w:rsidRPr="005D07B7" w:rsidRDefault="005D07B7" w:rsidP="005D07B7">
      <w:pPr>
        <w:ind w:firstLine="567"/>
        <w:rPr>
          <w:sz w:val="24"/>
          <w:szCs w:val="24"/>
        </w:rPr>
      </w:pPr>
      <w:r w:rsidRPr="005D07B7">
        <w:rPr>
          <w:sz w:val="24"/>
          <w:szCs w:val="24"/>
        </w:rPr>
        <w:t>Замечания по применению</w:t>
      </w:r>
    </w:p>
    <w:p w14:paraId="7225F226" w14:textId="77777777" w:rsidR="005D07B7" w:rsidRPr="005D07B7" w:rsidRDefault="005D07B7" w:rsidP="005D07B7">
      <w:pPr>
        <w:ind w:firstLine="567"/>
        <w:rPr>
          <w:sz w:val="24"/>
          <w:szCs w:val="24"/>
        </w:rPr>
      </w:pPr>
      <w:r w:rsidRPr="005D07B7">
        <w:rPr>
          <w:sz w:val="24"/>
          <w:szCs w:val="24"/>
        </w:rPr>
        <w:t>Разработчику следует предоставить оценщику материалы, необходимые для эффективного воспроизведения тестов, выполненных разработчиком. Сюда могут быть включены такие материалы, как машиночитаемая тестовая документация, тестовые программы и т.д.</w:t>
      </w:r>
    </w:p>
    <w:p w14:paraId="34C79C3C" w14:textId="77777777" w:rsidR="005D07B7" w:rsidRPr="005D07B7" w:rsidRDefault="005D07B7" w:rsidP="005D07B7">
      <w:pPr>
        <w:ind w:firstLine="567"/>
        <w:rPr>
          <w:sz w:val="24"/>
          <w:szCs w:val="24"/>
        </w:rPr>
      </w:pPr>
      <w:r w:rsidRPr="005D07B7">
        <w:rPr>
          <w:sz w:val="24"/>
          <w:szCs w:val="24"/>
        </w:rPr>
        <w:t xml:space="preserve">В этом компоненте требуется, чтобы оценщик повторил все выполненные разработчиком тесты как часть программы тестирования. Как и в предыдущем компоненте, оценщик проведет дополнительные тесты, направленные на проверку функционирования ОО способом, отличным </w:t>
      </w:r>
      <w:proofErr w:type="gramStart"/>
      <w:r w:rsidRPr="005D07B7">
        <w:rPr>
          <w:sz w:val="24"/>
          <w:szCs w:val="24"/>
        </w:rPr>
        <w:t>от</w:t>
      </w:r>
      <w:proofErr w:type="gramEnd"/>
      <w:r w:rsidRPr="005D07B7">
        <w:rPr>
          <w:sz w:val="24"/>
          <w:szCs w:val="24"/>
        </w:rPr>
        <w:t xml:space="preserve"> использованного разработчиком. В случае</w:t>
      </w:r>
      <w:proofErr w:type="gramStart"/>
      <w:r w:rsidRPr="005D07B7">
        <w:rPr>
          <w:sz w:val="24"/>
          <w:szCs w:val="24"/>
        </w:rPr>
        <w:t>,</w:t>
      </w:r>
      <w:proofErr w:type="gramEnd"/>
      <w:r w:rsidRPr="005D07B7">
        <w:rPr>
          <w:sz w:val="24"/>
          <w:szCs w:val="24"/>
        </w:rPr>
        <w:t xml:space="preserve"> если выполненное разработчиком тестирование было исчерпывающим, для этого может оставаться лишь небольшая возможность.</w:t>
      </w:r>
    </w:p>
    <w:p w14:paraId="68C16A28" w14:textId="77777777" w:rsidR="005D07B7" w:rsidRPr="005D07B7" w:rsidRDefault="005D07B7" w:rsidP="005D07B7">
      <w:pPr>
        <w:ind w:firstLine="567"/>
        <w:rPr>
          <w:sz w:val="24"/>
          <w:szCs w:val="24"/>
        </w:rPr>
      </w:pPr>
      <w:r w:rsidRPr="005D07B7">
        <w:rPr>
          <w:sz w:val="24"/>
          <w:szCs w:val="24"/>
        </w:rPr>
        <w:lastRenderedPageBreak/>
        <w:t>Элементы действий разработчика</w:t>
      </w:r>
    </w:p>
    <w:p w14:paraId="5F1281DB" w14:textId="77777777" w:rsidR="005D07B7" w:rsidRPr="005D07B7" w:rsidRDefault="005D07B7" w:rsidP="005D07B7">
      <w:pPr>
        <w:ind w:firstLine="567"/>
        <w:rPr>
          <w:sz w:val="24"/>
          <w:szCs w:val="24"/>
        </w:rPr>
      </w:pPr>
      <w:r w:rsidRPr="005D07B7">
        <w:rPr>
          <w:sz w:val="24"/>
          <w:szCs w:val="24"/>
        </w:rPr>
        <w:t>ATE_IND.3.1D</w:t>
      </w:r>
    </w:p>
    <w:p w14:paraId="640C9C07" w14:textId="77777777" w:rsidR="005D07B7" w:rsidRPr="005D07B7" w:rsidRDefault="005D07B7" w:rsidP="005D07B7">
      <w:pPr>
        <w:ind w:firstLine="567"/>
        <w:rPr>
          <w:sz w:val="24"/>
          <w:szCs w:val="24"/>
        </w:rPr>
      </w:pPr>
      <w:r w:rsidRPr="005D07B7">
        <w:rPr>
          <w:sz w:val="24"/>
          <w:szCs w:val="24"/>
        </w:rPr>
        <w:t>Разработчик должен представить ОО для тестирования.</w:t>
      </w:r>
    </w:p>
    <w:p w14:paraId="52CAA0D8" w14:textId="77777777" w:rsidR="005D07B7" w:rsidRPr="005D07B7" w:rsidRDefault="005D07B7" w:rsidP="005D07B7">
      <w:pPr>
        <w:ind w:firstLine="567"/>
        <w:rPr>
          <w:sz w:val="24"/>
          <w:szCs w:val="24"/>
        </w:rPr>
      </w:pPr>
      <w:r w:rsidRPr="005D07B7">
        <w:rPr>
          <w:sz w:val="24"/>
          <w:szCs w:val="24"/>
        </w:rPr>
        <w:t>Элементы содержания и представления свидетельств</w:t>
      </w:r>
    </w:p>
    <w:p w14:paraId="42895250" w14:textId="77777777" w:rsidR="005D07B7" w:rsidRPr="005D07B7" w:rsidRDefault="005D07B7" w:rsidP="005D07B7">
      <w:pPr>
        <w:ind w:firstLine="567"/>
        <w:rPr>
          <w:sz w:val="24"/>
          <w:szCs w:val="24"/>
        </w:rPr>
      </w:pPr>
      <w:r w:rsidRPr="005D07B7">
        <w:rPr>
          <w:sz w:val="24"/>
          <w:szCs w:val="24"/>
        </w:rPr>
        <w:t>ATE_IND.3.1C</w:t>
      </w:r>
    </w:p>
    <w:p w14:paraId="2927AAB8" w14:textId="77777777" w:rsidR="005D07B7" w:rsidRPr="005D07B7" w:rsidRDefault="005D07B7" w:rsidP="005D07B7">
      <w:pPr>
        <w:ind w:firstLine="567"/>
        <w:rPr>
          <w:sz w:val="24"/>
          <w:szCs w:val="24"/>
        </w:rPr>
      </w:pPr>
      <w:r w:rsidRPr="005D07B7">
        <w:rPr>
          <w:sz w:val="24"/>
          <w:szCs w:val="24"/>
        </w:rPr>
        <w:t>ОО должен быть пригоден для тестирования.</w:t>
      </w:r>
    </w:p>
    <w:p w14:paraId="71CD1EA5" w14:textId="77777777" w:rsidR="005D07B7" w:rsidRPr="005D07B7" w:rsidRDefault="005D07B7" w:rsidP="005D07B7">
      <w:pPr>
        <w:ind w:firstLine="567"/>
        <w:rPr>
          <w:sz w:val="24"/>
          <w:szCs w:val="24"/>
        </w:rPr>
      </w:pPr>
      <w:r w:rsidRPr="005D07B7">
        <w:rPr>
          <w:sz w:val="24"/>
          <w:szCs w:val="24"/>
        </w:rPr>
        <w:t>ATE_IND.3.2C</w:t>
      </w:r>
    </w:p>
    <w:p w14:paraId="651D9CEB" w14:textId="77777777" w:rsidR="005D07B7" w:rsidRPr="005D07B7" w:rsidRDefault="005D07B7" w:rsidP="005D07B7">
      <w:pPr>
        <w:ind w:firstLine="567"/>
        <w:rPr>
          <w:sz w:val="24"/>
          <w:szCs w:val="24"/>
        </w:rPr>
      </w:pPr>
      <w:r w:rsidRPr="005D07B7">
        <w:rPr>
          <w:sz w:val="24"/>
          <w:szCs w:val="24"/>
        </w:rPr>
        <w:t>Разработчик должен представить набор ресурсов, эквивалентных использованным им при функциональном тестировании ФБО.</w:t>
      </w:r>
    </w:p>
    <w:p w14:paraId="3C19E2AD" w14:textId="77777777" w:rsidR="005D07B7" w:rsidRPr="005D07B7" w:rsidRDefault="005D07B7" w:rsidP="005D07B7">
      <w:pPr>
        <w:ind w:firstLine="567"/>
        <w:rPr>
          <w:sz w:val="24"/>
          <w:szCs w:val="24"/>
        </w:rPr>
      </w:pPr>
      <w:r w:rsidRPr="005D07B7">
        <w:rPr>
          <w:sz w:val="24"/>
          <w:szCs w:val="24"/>
        </w:rPr>
        <w:t>Элементы действий оценщика</w:t>
      </w:r>
    </w:p>
    <w:p w14:paraId="4819D1A0" w14:textId="77777777" w:rsidR="005D07B7" w:rsidRPr="005D07B7" w:rsidRDefault="005D07B7" w:rsidP="005D07B7">
      <w:pPr>
        <w:ind w:firstLine="567"/>
        <w:rPr>
          <w:sz w:val="24"/>
          <w:szCs w:val="24"/>
        </w:rPr>
      </w:pPr>
      <w:r w:rsidRPr="005D07B7">
        <w:rPr>
          <w:sz w:val="24"/>
          <w:szCs w:val="24"/>
        </w:rPr>
        <w:t>ATE_IND.3.1E</w:t>
      </w:r>
    </w:p>
    <w:p w14:paraId="218BCB9B" w14:textId="77777777" w:rsidR="005D07B7" w:rsidRPr="005D07B7" w:rsidRDefault="005D07B7" w:rsidP="005D07B7">
      <w:pPr>
        <w:ind w:firstLine="567"/>
        <w:rPr>
          <w:sz w:val="24"/>
          <w:szCs w:val="24"/>
        </w:rPr>
      </w:pPr>
      <w:r w:rsidRPr="005D07B7">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0B0EC30B" w14:textId="77777777" w:rsidR="005D07B7" w:rsidRPr="005D07B7" w:rsidRDefault="005D07B7" w:rsidP="005D07B7">
      <w:pPr>
        <w:ind w:firstLine="567"/>
        <w:rPr>
          <w:sz w:val="24"/>
          <w:szCs w:val="24"/>
        </w:rPr>
      </w:pPr>
      <w:r w:rsidRPr="005D07B7">
        <w:rPr>
          <w:sz w:val="24"/>
          <w:szCs w:val="24"/>
        </w:rPr>
        <w:t>ATE_IND.3.2E</w:t>
      </w:r>
    </w:p>
    <w:p w14:paraId="505D2648" w14:textId="77777777" w:rsidR="005D07B7" w:rsidRPr="005D07B7" w:rsidRDefault="005D07B7" w:rsidP="005D07B7">
      <w:pPr>
        <w:ind w:firstLine="567"/>
        <w:rPr>
          <w:sz w:val="24"/>
          <w:szCs w:val="24"/>
        </w:rPr>
      </w:pPr>
      <w:r w:rsidRPr="005D07B7">
        <w:rPr>
          <w:sz w:val="24"/>
          <w:szCs w:val="24"/>
        </w:rPr>
        <w:t>Оценщик должен протестировать подмножество ФБО так, чтобы подтвердить, что все ФБО функционируют в соответствии со спецификациями.</w:t>
      </w:r>
    </w:p>
    <w:p w14:paraId="20927538" w14:textId="77777777" w:rsidR="005D07B7" w:rsidRPr="005D07B7" w:rsidRDefault="005D07B7" w:rsidP="005D07B7">
      <w:pPr>
        <w:ind w:firstLine="567"/>
        <w:rPr>
          <w:sz w:val="24"/>
          <w:szCs w:val="24"/>
        </w:rPr>
      </w:pPr>
      <w:r w:rsidRPr="005D07B7">
        <w:rPr>
          <w:sz w:val="24"/>
          <w:szCs w:val="24"/>
        </w:rPr>
        <w:t>ATE_IND.3.3E</w:t>
      </w:r>
    </w:p>
    <w:p w14:paraId="6CEAADAE" w14:textId="2DA7AFC0" w:rsidR="005D07B7" w:rsidRDefault="005D07B7" w:rsidP="005D07B7">
      <w:pPr>
        <w:ind w:firstLine="567"/>
        <w:rPr>
          <w:sz w:val="24"/>
          <w:szCs w:val="24"/>
        </w:rPr>
      </w:pPr>
      <w:r w:rsidRPr="005D07B7">
        <w:rPr>
          <w:sz w:val="24"/>
          <w:szCs w:val="24"/>
        </w:rPr>
        <w:t>Оценщик должен выполнить все тесты из тестовой документации, чтобы верифицировать результаты тестирования, полученные разработчиком.</w:t>
      </w:r>
    </w:p>
    <w:p w14:paraId="1E496E30" w14:textId="77777777" w:rsidR="005D07B7" w:rsidRDefault="005D07B7" w:rsidP="000562DD">
      <w:pPr>
        <w:ind w:firstLine="567"/>
        <w:rPr>
          <w:sz w:val="24"/>
          <w:szCs w:val="24"/>
        </w:rPr>
      </w:pPr>
    </w:p>
    <w:p w14:paraId="0C1C23F5" w14:textId="77777777" w:rsidR="009C1903" w:rsidRPr="009C1903" w:rsidRDefault="009C1903" w:rsidP="009C1903">
      <w:pPr>
        <w:ind w:firstLine="567"/>
        <w:rPr>
          <w:b/>
          <w:bCs/>
          <w:sz w:val="24"/>
          <w:szCs w:val="24"/>
        </w:rPr>
      </w:pPr>
      <w:r w:rsidRPr="009C1903">
        <w:rPr>
          <w:b/>
          <w:bCs/>
          <w:sz w:val="24"/>
          <w:szCs w:val="24"/>
        </w:rPr>
        <w:t>13.6 Комплексное функциональное тестирование (ATE_COMP)</w:t>
      </w:r>
    </w:p>
    <w:p w14:paraId="4F95D724" w14:textId="77777777" w:rsidR="009C1903" w:rsidRDefault="009C1903" w:rsidP="009C1903">
      <w:pPr>
        <w:ind w:firstLine="567"/>
        <w:rPr>
          <w:b/>
          <w:bCs/>
          <w:sz w:val="24"/>
          <w:szCs w:val="24"/>
        </w:rPr>
      </w:pPr>
    </w:p>
    <w:p w14:paraId="2E9C2707" w14:textId="639E6BAE" w:rsidR="009C1903" w:rsidRPr="009C1903" w:rsidRDefault="009C1903" w:rsidP="009C1903">
      <w:pPr>
        <w:ind w:firstLine="567"/>
        <w:rPr>
          <w:b/>
          <w:bCs/>
          <w:sz w:val="24"/>
          <w:szCs w:val="24"/>
        </w:rPr>
      </w:pPr>
      <w:r w:rsidRPr="009C1903">
        <w:rPr>
          <w:b/>
          <w:bCs/>
          <w:sz w:val="24"/>
          <w:szCs w:val="24"/>
        </w:rPr>
        <w:t>13.6.1 Цели</w:t>
      </w:r>
    </w:p>
    <w:p w14:paraId="4E490DAC" w14:textId="77777777" w:rsidR="009C1903" w:rsidRDefault="009C1903" w:rsidP="009C1903">
      <w:pPr>
        <w:ind w:firstLine="567"/>
        <w:rPr>
          <w:sz w:val="24"/>
          <w:szCs w:val="24"/>
        </w:rPr>
      </w:pPr>
    </w:p>
    <w:p w14:paraId="3791F3C9" w14:textId="3E90A650" w:rsidR="009C1903" w:rsidRPr="009C1903" w:rsidRDefault="009C1903" w:rsidP="009C1903">
      <w:pPr>
        <w:ind w:firstLine="567"/>
        <w:rPr>
          <w:sz w:val="24"/>
          <w:szCs w:val="24"/>
        </w:rPr>
      </w:pPr>
      <w:r w:rsidRPr="009C1903">
        <w:rPr>
          <w:sz w:val="24"/>
          <w:szCs w:val="24"/>
        </w:rPr>
        <w:t>Целью этого семейства является определение того, обладает ли композитный продукт в целом свойствами, необходимыми для удовлетворения функциональных требований его композитного продукта ST.</w:t>
      </w:r>
    </w:p>
    <w:p w14:paraId="7542415B" w14:textId="77777777" w:rsidR="009C1903" w:rsidRPr="009C1903" w:rsidRDefault="009C1903" w:rsidP="009C1903">
      <w:pPr>
        <w:ind w:firstLine="567"/>
        <w:rPr>
          <w:sz w:val="24"/>
          <w:szCs w:val="24"/>
        </w:rPr>
      </w:pPr>
    </w:p>
    <w:p w14:paraId="09D22A03" w14:textId="77777777" w:rsidR="009C1903" w:rsidRPr="009C1903" w:rsidRDefault="009C1903" w:rsidP="009C1903">
      <w:pPr>
        <w:ind w:firstLine="567"/>
        <w:rPr>
          <w:b/>
          <w:bCs/>
          <w:sz w:val="24"/>
          <w:szCs w:val="24"/>
        </w:rPr>
      </w:pPr>
      <w:r w:rsidRPr="009C1903">
        <w:rPr>
          <w:b/>
          <w:bCs/>
          <w:sz w:val="24"/>
          <w:szCs w:val="24"/>
        </w:rPr>
        <w:t>13.6.2 Ранжирование компонентов</w:t>
      </w:r>
    </w:p>
    <w:p w14:paraId="297F93E7" w14:textId="77777777" w:rsidR="009C1903" w:rsidRDefault="009C1903" w:rsidP="009C1903">
      <w:pPr>
        <w:ind w:firstLine="567"/>
        <w:rPr>
          <w:sz w:val="24"/>
          <w:szCs w:val="24"/>
        </w:rPr>
      </w:pPr>
    </w:p>
    <w:p w14:paraId="5EA26292" w14:textId="426B4D41" w:rsidR="009C1903" w:rsidRPr="009C1903" w:rsidRDefault="009C1903" w:rsidP="009C1903">
      <w:pPr>
        <w:ind w:firstLine="567"/>
        <w:rPr>
          <w:sz w:val="24"/>
          <w:szCs w:val="24"/>
        </w:rPr>
      </w:pPr>
      <w:r w:rsidRPr="009C1903">
        <w:rPr>
          <w:sz w:val="24"/>
          <w:szCs w:val="24"/>
        </w:rPr>
        <w:t>Это семейство содержит только один компонент.</w:t>
      </w:r>
    </w:p>
    <w:p w14:paraId="16AC5EB2" w14:textId="77777777" w:rsidR="009C1903" w:rsidRPr="009C1903" w:rsidRDefault="009C1903" w:rsidP="009C1903">
      <w:pPr>
        <w:ind w:firstLine="567"/>
        <w:rPr>
          <w:sz w:val="24"/>
          <w:szCs w:val="24"/>
        </w:rPr>
      </w:pPr>
    </w:p>
    <w:p w14:paraId="6DB99C77" w14:textId="77777777" w:rsidR="009C1903" w:rsidRPr="009C1903" w:rsidRDefault="009C1903" w:rsidP="009C1903">
      <w:pPr>
        <w:ind w:firstLine="567"/>
        <w:rPr>
          <w:b/>
          <w:bCs/>
          <w:sz w:val="24"/>
          <w:szCs w:val="24"/>
        </w:rPr>
      </w:pPr>
      <w:r w:rsidRPr="009C1903">
        <w:rPr>
          <w:b/>
          <w:bCs/>
          <w:sz w:val="24"/>
          <w:szCs w:val="24"/>
        </w:rPr>
        <w:t>13.6.3 Замечания по применению</w:t>
      </w:r>
    </w:p>
    <w:p w14:paraId="73D5A2EB" w14:textId="77777777" w:rsidR="009C1903" w:rsidRDefault="009C1903" w:rsidP="009C1903">
      <w:pPr>
        <w:ind w:firstLine="567"/>
        <w:rPr>
          <w:sz w:val="24"/>
          <w:szCs w:val="24"/>
        </w:rPr>
      </w:pPr>
    </w:p>
    <w:p w14:paraId="04B47E37" w14:textId="1E59BDDE" w:rsidR="009C1903" w:rsidRPr="009C1903" w:rsidRDefault="009C1903" w:rsidP="009C1903">
      <w:pPr>
        <w:ind w:firstLine="567"/>
        <w:rPr>
          <w:sz w:val="24"/>
          <w:szCs w:val="24"/>
        </w:rPr>
      </w:pPr>
      <w:r w:rsidRPr="009C1903">
        <w:rPr>
          <w:sz w:val="24"/>
          <w:szCs w:val="24"/>
        </w:rPr>
        <w:t>Составной продукт можно протестировать путем тестирования его компонентов по отдельности и тестирования интегрированного продукта. Раздельное тестирование означает, что его базовый компонент и зависимый компонент тестируются независимо друг от друга. В рамках его завершенной оценки могло быть проведено множество испытаний базового компонента. Зависимый компонент может быть протестирован на симуляторе или эмуляторе, представляющем собой виртуальную машину.</w:t>
      </w:r>
    </w:p>
    <w:p w14:paraId="1B5AB68F" w14:textId="77777777" w:rsidR="009C1903" w:rsidRPr="009C1903" w:rsidRDefault="009C1903" w:rsidP="009C1903">
      <w:pPr>
        <w:ind w:firstLine="567"/>
        <w:rPr>
          <w:sz w:val="24"/>
          <w:szCs w:val="24"/>
        </w:rPr>
      </w:pPr>
      <w:r w:rsidRPr="009C1903">
        <w:rPr>
          <w:sz w:val="24"/>
          <w:szCs w:val="24"/>
        </w:rPr>
        <w:t>Интеграционное тестирование означает, что составной продукт тестируется как есть: зависимый компонент работает вместе со связанным базовым компонентом.</w:t>
      </w:r>
    </w:p>
    <w:p w14:paraId="021A56BB" w14:textId="77777777" w:rsidR="009C1903" w:rsidRPr="009C1903" w:rsidRDefault="009C1903" w:rsidP="009C1903">
      <w:pPr>
        <w:ind w:firstLine="567"/>
        <w:rPr>
          <w:sz w:val="24"/>
          <w:szCs w:val="24"/>
        </w:rPr>
      </w:pPr>
      <w:r w:rsidRPr="009C1903">
        <w:rPr>
          <w:sz w:val="24"/>
          <w:szCs w:val="24"/>
        </w:rPr>
        <w:t>Некоторое тестирование функциональности зависимого компонента может выполняться только на эмуляторах перед его встраиванием/интеграцией в базовый компонент, поскольку эффективность этого тестирования может быть не видна при использовании интерфейсов составного продукта. Тем не менее функциональное тестирование составного изделия должно проводиться и на образцах составного изделия согласно описанию функций безопасности составного изделия и с использованием стандартного подхода, как того требует соответствующий класс обеспечения ATE. Никаких дополнительных действий со стороны разработчика здесь не требуется.</w:t>
      </w:r>
    </w:p>
    <w:p w14:paraId="477E020D" w14:textId="77777777" w:rsidR="009C1903" w:rsidRPr="009C1903" w:rsidRDefault="009C1903" w:rsidP="009C1903">
      <w:pPr>
        <w:ind w:firstLine="567"/>
        <w:rPr>
          <w:sz w:val="24"/>
          <w:szCs w:val="24"/>
        </w:rPr>
      </w:pPr>
      <w:r w:rsidRPr="009C1903">
        <w:rPr>
          <w:sz w:val="24"/>
          <w:szCs w:val="24"/>
        </w:rPr>
        <w:lastRenderedPageBreak/>
        <w:t>Поскольку объем, охват и глубина функциональных тестов базового компонента уже подтверждены оценкой базового компонента, нет необходимости повторно выполнять эти задачи при комплексной оценке. Обратите внимание, что ETR для комплексной оценки не предоставляет никакой информации о функциональном тестировании базового компонента.</w:t>
      </w:r>
    </w:p>
    <w:p w14:paraId="48217674" w14:textId="77777777" w:rsidR="009C1903" w:rsidRPr="009C1903" w:rsidRDefault="009C1903" w:rsidP="009C1903">
      <w:pPr>
        <w:ind w:firstLine="567"/>
        <w:rPr>
          <w:sz w:val="24"/>
          <w:szCs w:val="24"/>
        </w:rPr>
      </w:pPr>
      <w:r w:rsidRPr="009C1903">
        <w:rPr>
          <w:sz w:val="24"/>
          <w:szCs w:val="24"/>
        </w:rPr>
        <w:t>Поведение реализации некоторых SFR может зависеть от свойств базового компонента, а также от зависимого компонента (например, правильность мер составного продукта по противостоянию атакам по побочным каналам или правильность реализации защиты от несанкционированного доступа от физических атак).</w:t>
      </w:r>
      <w:proofErr w:type="gramStart"/>
      <w:r w:rsidRPr="009C1903">
        <w:rPr>
          <w:sz w:val="24"/>
          <w:szCs w:val="24"/>
        </w:rPr>
        <w:t xml:space="preserve"> .</w:t>
      </w:r>
      <w:proofErr w:type="gramEnd"/>
      <w:r w:rsidRPr="009C1903">
        <w:rPr>
          <w:sz w:val="24"/>
          <w:szCs w:val="24"/>
        </w:rPr>
        <w:t xml:space="preserve"> В таком случае реализация SFR должна быть протестирована на конечном составном продукте, а не на симуляторе или эмуляторе.</w:t>
      </w:r>
    </w:p>
    <w:p w14:paraId="46CA26CB" w14:textId="77777777" w:rsidR="009C1903" w:rsidRPr="009C1903" w:rsidRDefault="009C1903" w:rsidP="009C1903">
      <w:pPr>
        <w:ind w:firstLine="567"/>
        <w:rPr>
          <w:sz w:val="24"/>
          <w:szCs w:val="24"/>
        </w:rPr>
      </w:pPr>
      <w:r w:rsidRPr="009C1903">
        <w:rPr>
          <w:sz w:val="24"/>
          <w:szCs w:val="24"/>
        </w:rPr>
        <w:t>Это семейство ориентировано исключительно на тестирование составного продукта в целом и представляет собой лишь частичные усилия в рамках общего подхода к тестированию, охватываемого классом доверия ATE. Эти интеграционные тесты должны быть определены и выполнены, при этом должен быть применен подход стандартных семейств гарантий класса ATE.</w:t>
      </w:r>
    </w:p>
    <w:p w14:paraId="543F0DBD" w14:textId="77777777" w:rsidR="009C1903" w:rsidRPr="009C1903" w:rsidRDefault="009C1903" w:rsidP="009C1903">
      <w:pPr>
        <w:ind w:firstLine="567"/>
        <w:rPr>
          <w:sz w:val="24"/>
          <w:szCs w:val="24"/>
        </w:rPr>
      </w:pPr>
      <w:r w:rsidRPr="009C1903">
        <w:rPr>
          <w:sz w:val="24"/>
          <w:szCs w:val="24"/>
        </w:rPr>
        <w:t>Спонсор оценки составного продукта должен обеспечить, чтобы оценщику составного продукта было доступно следующее:</w:t>
      </w:r>
    </w:p>
    <w:p w14:paraId="11FEFD41" w14:textId="77777777" w:rsidR="009C1903" w:rsidRPr="009C1903" w:rsidRDefault="009C1903" w:rsidP="009C1903">
      <w:pPr>
        <w:ind w:firstLine="567"/>
        <w:rPr>
          <w:sz w:val="24"/>
          <w:szCs w:val="24"/>
        </w:rPr>
      </w:pPr>
      <w:r w:rsidRPr="009C1903">
        <w:rPr>
          <w:sz w:val="24"/>
          <w:szCs w:val="24"/>
        </w:rPr>
        <w:t>— образцы композитной продукции, пригодные для испытаний.</w:t>
      </w:r>
    </w:p>
    <w:p w14:paraId="7E46682C" w14:textId="77777777" w:rsidR="009C1903" w:rsidRPr="009C1903" w:rsidRDefault="009C1903" w:rsidP="009C1903">
      <w:pPr>
        <w:ind w:firstLine="567"/>
        <w:rPr>
          <w:sz w:val="24"/>
          <w:szCs w:val="24"/>
        </w:rPr>
      </w:pPr>
    </w:p>
    <w:p w14:paraId="6E175DB6" w14:textId="77777777" w:rsidR="009C1903" w:rsidRPr="009C1903" w:rsidRDefault="009C1903" w:rsidP="009C1903">
      <w:pPr>
        <w:ind w:firstLine="567"/>
        <w:rPr>
          <w:b/>
          <w:bCs/>
          <w:sz w:val="24"/>
          <w:szCs w:val="24"/>
        </w:rPr>
      </w:pPr>
      <w:r w:rsidRPr="009C1903">
        <w:rPr>
          <w:b/>
          <w:bCs/>
          <w:sz w:val="24"/>
          <w:szCs w:val="24"/>
        </w:rPr>
        <w:t>13.6.4 ATE_COMP.1 Функциональное тестирование составного продукта</w:t>
      </w:r>
    </w:p>
    <w:p w14:paraId="2DFE9C87" w14:textId="77777777" w:rsidR="009C1903" w:rsidRDefault="009C1903" w:rsidP="009C1903">
      <w:pPr>
        <w:ind w:firstLine="567"/>
        <w:rPr>
          <w:sz w:val="24"/>
          <w:szCs w:val="24"/>
        </w:rPr>
      </w:pPr>
    </w:p>
    <w:p w14:paraId="11730788" w14:textId="65D81731" w:rsidR="009C1903" w:rsidRPr="009C1903" w:rsidRDefault="009C1903" w:rsidP="009C1903">
      <w:pPr>
        <w:ind w:firstLine="567"/>
        <w:rPr>
          <w:sz w:val="24"/>
          <w:szCs w:val="24"/>
        </w:rPr>
      </w:pPr>
      <w:r w:rsidRPr="009C1903">
        <w:rPr>
          <w:sz w:val="24"/>
          <w:szCs w:val="24"/>
        </w:rPr>
        <w:t>Зависимости: Зависимости отсутствуют</w:t>
      </w:r>
    </w:p>
    <w:p w14:paraId="04F49BFD" w14:textId="77777777" w:rsidR="009C1903" w:rsidRPr="009C1903" w:rsidRDefault="009C1903" w:rsidP="009C1903">
      <w:pPr>
        <w:ind w:firstLine="567"/>
        <w:rPr>
          <w:sz w:val="24"/>
          <w:szCs w:val="24"/>
        </w:rPr>
      </w:pPr>
      <w:r w:rsidRPr="009C1903">
        <w:rPr>
          <w:sz w:val="24"/>
          <w:szCs w:val="24"/>
        </w:rPr>
        <w:t>Элементы действий разработчика</w:t>
      </w:r>
    </w:p>
    <w:p w14:paraId="3710F980" w14:textId="77777777" w:rsidR="009C1903" w:rsidRPr="009C1903" w:rsidRDefault="009C1903" w:rsidP="009C1903">
      <w:pPr>
        <w:ind w:firstLine="567"/>
        <w:rPr>
          <w:sz w:val="24"/>
          <w:szCs w:val="24"/>
        </w:rPr>
      </w:pPr>
      <w:r w:rsidRPr="009C1903">
        <w:rPr>
          <w:sz w:val="24"/>
          <w:szCs w:val="24"/>
        </w:rPr>
        <w:t>ATE_COMP.1.1D</w:t>
      </w:r>
    </w:p>
    <w:p w14:paraId="21406D02" w14:textId="77777777" w:rsidR="009C1903" w:rsidRPr="009C1903" w:rsidRDefault="009C1903" w:rsidP="009C1903">
      <w:pPr>
        <w:ind w:firstLine="567"/>
        <w:rPr>
          <w:sz w:val="24"/>
          <w:szCs w:val="24"/>
        </w:rPr>
      </w:pPr>
      <w:r w:rsidRPr="009C1903">
        <w:rPr>
          <w:sz w:val="24"/>
          <w:szCs w:val="24"/>
        </w:rPr>
        <w:t>Разработчик должен предоставить набор тестов в соответствии с выбранным пакетом гарантий.</w:t>
      </w:r>
    </w:p>
    <w:p w14:paraId="3FA2A078" w14:textId="77777777" w:rsidR="009C1903" w:rsidRPr="009C1903" w:rsidRDefault="009C1903" w:rsidP="009C1903">
      <w:pPr>
        <w:ind w:firstLine="567"/>
        <w:rPr>
          <w:sz w:val="24"/>
          <w:szCs w:val="24"/>
        </w:rPr>
      </w:pPr>
      <w:r w:rsidRPr="009C1903">
        <w:rPr>
          <w:sz w:val="24"/>
          <w:szCs w:val="24"/>
        </w:rPr>
        <w:t>ATE_COMP.1.2D</w:t>
      </w:r>
    </w:p>
    <w:p w14:paraId="5CF30504" w14:textId="77777777" w:rsidR="009C1903" w:rsidRPr="009C1903" w:rsidRDefault="009C1903" w:rsidP="009C1903">
      <w:pPr>
        <w:ind w:firstLine="567"/>
        <w:rPr>
          <w:sz w:val="24"/>
          <w:szCs w:val="24"/>
        </w:rPr>
      </w:pPr>
      <w:r w:rsidRPr="009C1903">
        <w:rPr>
          <w:sz w:val="24"/>
          <w:szCs w:val="24"/>
        </w:rPr>
        <w:t>Разработчик предоставляет композитное изделие на испытания.</w:t>
      </w:r>
    </w:p>
    <w:p w14:paraId="72145A18" w14:textId="77777777" w:rsidR="009C1903" w:rsidRPr="009C1903" w:rsidRDefault="009C1903" w:rsidP="009C1903">
      <w:pPr>
        <w:ind w:firstLine="567"/>
        <w:rPr>
          <w:sz w:val="24"/>
          <w:szCs w:val="24"/>
        </w:rPr>
      </w:pPr>
      <w:r w:rsidRPr="009C1903">
        <w:rPr>
          <w:sz w:val="24"/>
          <w:szCs w:val="24"/>
        </w:rPr>
        <w:t>Элементы контента и презентации</w:t>
      </w:r>
    </w:p>
    <w:p w14:paraId="11D13D4A" w14:textId="77777777" w:rsidR="009C1903" w:rsidRPr="009C1903" w:rsidRDefault="009C1903" w:rsidP="009C1903">
      <w:pPr>
        <w:ind w:firstLine="567"/>
        <w:rPr>
          <w:sz w:val="24"/>
          <w:szCs w:val="24"/>
        </w:rPr>
      </w:pPr>
      <w:r w:rsidRPr="009C1903">
        <w:rPr>
          <w:sz w:val="24"/>
          <w:szCs w:val="24"/>
        </w:rPr>
        <w:t>ATE_COMP.1.1C</w:t>
      </w:r>
    </w:p>
    <w:p w14:paraId="2328E905" w14:textId="2D51C544" w:rsidR="009C1903" w:rsidRPr="009C1903" w:rsidRDefault="009C1903" w:rsidP="009C1903">
      <w:pPr>
        <w:ind w:firstLine="567"/>
        <w:rPr>
          <w:sz w:val="24"/>
          <w:szCs w:val="24"/>
        </w:rPr>
      </w:pPr>
      <w:proofErr w:type="gramStart"/>
      <w:r w:rsidRPr="009C1903">
        <w:rPr>
          <w:sz w:val="24"/>
          <w:szCs w:val="24"/>
        </w:rPr>
        <w:t>Содержание и представление спецификации и документации интеграционных тестов должны соответствовать стандартным</w:t>
      </w:r>
      <w:r w:rsidRPr="009C1903">
        <w:rPr>
          <w:sz w:val="24"/>
          <w:szCs w:val="24"/>
          <w:vertAlign w:val="superscript"/>
        </w:rPr>
        <w:t>10)</w:t>
      </w:r>
      <w:r w:rsidRPr="009C1903">
        <w:rPr>
          <w:sz w:val="24"/>
          <w:szCs w:val="24"/>
        </w:rPr>
        <w:t xml:space="preserve"> требованиям семейств гарантий ATE_FUN и ATE_COV.</w:t>
      </w:r>
      <w:proofErr w:type="gramEnd"/>
    </w:p>
    <w:p w14:paraId="738033F0" w14:textId="77777777" w:rsidR="009C1903" w:rsidRPr="009C1903" w:rsidRDefault="009C1903" w:rsidP="009C1903">
      <w:pPr>
        <w:ind w:firstLine="567"/>
        <w:rPr>
          <w:sz w:val="24"/>
          <w:szCs w:val="24"/>
        </w:rPr>
      </w:pPr>
      <w:r w:rsidRPr="009C1903">
        <w:rPr>
          <w:sz w:val="24"/>
          <w:szCs w:val="24"/>
        </w:rPr>
        <w:t>ATE_COMP.1.2C</w:t>
      </w:r>
    </w:p>
    <w:p w14:paraId="18557733" w14:textId="77777777" w:rsidR="009C1903" w:rsidRPr="009C1903" w:rsidRDefault="009C1903" w:rsidP="009C1903">
      <w:pPr>
        <w:ind w:firstLine="567"/>
        <w:rPr>
          <w:sz w:val="24"/>
          <w:szCs w:val="24"/>
        </w:rPr>
      </w:pPr>
      <w:r w:rsidRPr="009C1903">
        <w:rPr>
          <w:sz w:val="24"/>
          <w:szCs w:val="24"/>
        </w:rPr>
        <w:t>Предоставленный композитный продукт должен быть пригоден для испытаний.</w:t>
      </w:r>
    </w:p>
    <w:p w14:paraId="21CAA07E" w14:textId="77777777" w:rsidR="009C1903" w:rsidRPr="009C1903" w:rsidRDefault="009C1903" w:rsidP="009C1903">
      <w:pPr>
        <w:ind w:firstLine="567"/>
        <w:rPr>
          <w:sz w:val="24"/>
          <w:szCs w:val="24"/>
        </w:rPr>
      </w:pPr>
      <w:r w:rsidRPr="009C1903">
        <w:rPr>
          <w:sz w:val="24"/>
          <w:szCs w:val="24"/>
        </w:rPr>
        <w:t>Элементы действий оценщика</w:t>
      </w:r>
    </w:p>
    <w:p w14:paraId="757BC7C1" w14:textId="77777777" w:rsidR="009C1903" w:rsidRPr="009C1903" w:rsidRDefault="009C1903" w:rsidP="009C1903">
      <w:pPr>
        <w:ind w:firstLine="567"/>
        <w:rPr>
          <w:sz w:val="24"/>
          <w:szCs w:val="24"/>
        </w:rPr>
      </w:pPr>
      <w:r w:rsidRPr="009C1903">
        <w:rPr>
          <w:sz w:val="24"/>
          <w:szCs w:val="24"/>
        </w:rPr>
        <w:t>ATE_COMP.1.1E</w:t>
      </w:r>
    </w:p>
    <w:p w14:paraId="28AB29FB" w14:textId="77777777" w:rsidR="009C1903" w:rsidRPr="009C1903" w:rsidRDefault="009C1903" w:rsidP="009C1903">
      <w:pPr>
        <w:ind w:firstLine="567"/>
        <w:rPr>
          <w:sz w:val="24"/>
          <w:szCs w:val="24"/>
        </w:rPr>
      </w:pPr>
      <w:r w:rsidRPr="009C1903">
        <w:rPr>
          <w:sz w:val="24"/>
          <w:szCs w:val="24"/>
        </w:rPr>
        <w:t>Оценщик должен подтвердить, что предоставленная информация соответствует всем требованиям к содержанию и представлению свидетельств.</w:t>
      </w:r>
    </w:p>
    <w:p w14:paraId="49764731" w14:textId="77777777" w:rsidR="009C1903" w:rsidRPr="009C1903" w:rsidRDefault="009C1903" w:rsidP="009C1903">
      <w:pPr>
        <w:ind w:firstLine="567"/>
        <w:rPr>
          <w:sz w:val="24"/>
          <w:szCs w:val="24"/>
        </w:rPr>
      </w:pPr>
    </w:p>
    <w:p w14:paraId="599607CE" w14:textId="099C8CEA" w:rsidR="009C1903" w:rsidRPr="00C04D06" w:rsidRDefault="009C1903" w:rsidP="009C1903">
      <w:pPr>
        <w:pStyle w:val="2"/>
        <w:ind w:firstLine="567"/>
        <w:rPr>
          <w:rFonts w:ascii="Times New Roman" w:eastAsia="Times New Roman" w:hAnsi="Times New Roman" w:cs="Times New Roman"/>
          <w:b/>
          <w:bCs/>
          <w:color w:val="auto"/>
          <w:sz w:val="24"/>
          <w:szCs w:val="24"/>
        </w:rPr>
      </w:pPr>
      <w:r w:rsidRPr="00C04D06">
        <w:rPr>
          <w:rFonts w:ascii="Times New Roman" w:eastAsia="Times New Roman" w:hAnsi="Times New Roman" w:cs="Times New Roman"/>
          <w:b/>
          <w:bCs/>
          <w:color w:val="auto"/>
          <w:sz w:val="24"/>
          <w:szCs w:val="24"/>
        </w:rPr>
        <w:t xml:space="preserve">14 Класс </w:t>
      </w:r>
      <w:r w:rsidRPr="009C1903">
        <w:rPr>
          <w:rFonts w:ascii="Times New Roman" w:eastAsia="Times New Roman" w:hAnsi="Times New Roman" w:cs="Times New Roman"/>
          <w:b/>
          <w:bCs/>
          <w:color w:val="auto"/>
          <w:sz w:val="24"/>
          <w:szCs w:val="24"/>
          <w:lang w:val="en-US"/>
        </w:rPr>
        <w:t>AVA</w:t>
      </w:r>
      <w:r w:rsidRPr="00C04D06">
        <w:rPr>
          <w:rFonts w:ascii="Times New Roman" w:eastAsia="Times New Roman" w:hAnsi="Times New Roman" w:cs="Times New Roman"/>
          <w:b/>
          <w:bCs/>
          <w:color w:val="auto"/>
          <w:sz w:val="24"/>
          <w:szCs w:val="24"/>
        </w:rPr>
        <w:t>: Оценка уязвимостей</w:t>
      </w:r>
    </w:p>
    <w:p w14:paraId="5531BE76" w14:textId="77777777" w:rsidR="009C1903" w:rsidRDefault="009C1903" w:rsidP="009C1903">
      <w:pPr>
        <w:ind w:firstLine="567"/>
        <w:rPr>
          <w:b/>
          <w:bCs/>
          <w:sz w:val="24"/>
          <w:szCs w:val="24"/>
        </w:rPr>
      </w:pPr>
    </w:p>
    <w:p w14:paraId="6BB63DFA" w14:textId="1BC7A5D6" w:rsidR="009C1903" w:rsidRPr="009C1903" w:rsidRDefault="009C1903" w:rsidP="009C1903">
      <w:pPr>
        <w:ind w:firstLine="567"/>
        <w:rPr>
          <w:b/>
          <w:bCs/>
          <w:sz w:val="24"/>
          <w:szCs w:val="24"/>
        </w:rPr>
      </w:pPr>
      <w:r w:rsidRPr="009C1903">
        <w:rPr>
          <w:b/>
          <w:bCs/>
          <w:sz w:val="24"/>
          <w:szCs w:val="24"/>
        </w:rPr>
        <w:t>14.1 Общие положения</w:t>
      </w:r>
    </w:p>
    <w:p w14:paraId="5B6D76D0" w14:textId="77777777" w:rsidR="009C1903" w:rsidRDefault="009C1903" w:rsidP="009C1903">
      <w:pPr>
        <w:ind w:firstLine="567"/>
        <w:rPr>
          <w:sz w:val="24"/>
          <w:szCs w:val="24"/>
        </w:rPr>
      </w:pPr>
    </w:p>
    <w:p w14:paraId="49749F59" w14:textId="706485CA" w:rsidR="009C1903" w:rsidRPr="009C1903" w:rsidRDefault="009C1903" w:rsidP="009C1903">
      <w:pPr>
        <w:ind w:firstLine="567"/>
        <w:rPr>
          <w:sz w:val="24"/>
          <w:szCs w:val="24"/>
        </w:rPr>
      </w:pPr>
      <w:r w:rsidRPr="009C1903">
        <w:rPr>
          <w:sz w:val="24"/>
          <w:szCs w:val="24"/>
        </w:rPr>
        <w:t>Класс AVA «Оценка уязвимостей» учитывает возможность наличия пригодных для использования уязвимостей, вносимых при разработке или при эксплуатации ОО.</w:t>
      </w:r>
    </w:p>
    <w:p w14:paraId="4B4DCFEE" w14:textId="77777777" w:rsidR="009C1903" w:rsidRPr="009C1903" w:rsidRDefault="009C1903" w:rsidP="009C1903">
      <w:pPr>
        <w:ind w:firstLine="567"/>
      </w:pPr>
    </w:p>
    <w:p w14:paraId="5A8B2EE9" w14:textId="77777777" w:rsidR="009C1903" w:rsidRPr="009C1903" w:rsidRDefault="009C1903" w:rsidP="009C1903">
      <w:pPr>
        <w:ind w:firstLine="567"/>
      </w:pPr>
      <w:r w:rsidRPr="009C1903">
        <w:t>__________________</w:t>
      </w:r>
    </w:p>
    <w:p w14:paraId="289394A3" w14:textId="3D002316" w:rsidR="009C1903" w:rsidRPr="009C1903" w:rsidRDefault="009C1903" w:rsidP="009C1903">
      <w:pPr>
        <w:ind w:firstLine="567"/>
      </w:pPr>
      <w:r w:rsidRPr="002F18B1">
        <w:rPr>
          <w:vertAlign w:val="superscript"/>
        </w:rPr>
        <w:t>10)</w:t>
      </w:r>
      <w:r w:rsidRPr="009C1903">
        <w:t xml:space="preserve"> </w:t>
      </w:r>
      <w:r>
        <w:t xml:space="preserve">в соответствие с </w:t>
      </w:r>
      <w:r w:rsidRPr="009C1903">
        <w:t>ISO/IEC 18045.</w:t>
      </w:r>
    </w:p>
    <w:p w14:paraId="1D591C8A" w14:textId="35C179B3" w:rsidR="009C1903" w:rsidRDefault="009C1903" w:rsidP="009C1903">
      <w:pPr>
        <w:ind w:firstLine="567"/>
        <w:rPr>
          <w:sz w:val="24"/>
          <w:szCs w:val="24"/>
        </w:rPr>
      </w:pPr>
      <w:r w:rsidRPr="009C1903">
        <w:rPr>
          <w:sz w:val="24"/>
          <w:szCs w:val="24"/>
        </w:rPr>
        <w:lastRenderedPageBreak/>
        <w:t>На рисунке 12 показаны семейства этого класса и иерархия компонентов в семействах.</w:t>
      </w:r>
    </w:p>
    <w:p w14:paraId="2832B2F6" w14:textId="77777777" w:rsidR="009C1903" w:rsidRDefault="009C1903" w:rsidP="000562DD">
      <w:pPr>
        <w:ind w:firstLine="567"/>
        <w:rPr>
          <w:sz w:val="24"/>
          <w:szCs w:val="24"/>
        </w:rPr>
      </w:pPr>
    </w:p>
    <w:p w14:paraId="23AC37CC" w14:textId="7B5E143E" w:rsidR="009C1903" w:rsidRDefault="009C1903" w:rsidP="009C1903">
      <w:pPr>
        <w:ind w:firstLine="0"/>
        <w:jc w:val="center"/>
        <w:rPr>
          <w:sz w:val="24"/>
          <w:szCs w:val="24"/>
        </w:rPr>
      </w:pPr>
      <w:r>
        <w:rPr>
          <w:noProof/>
          <w:sz w:val="24"/>
          <w:szCs w:val="24"/>
        </w:rPr>
        <w:drawing>
          <wp:inline distT="0" distB="0" distL="0" distR="0" wp14:anchorId="0A4D472A" wp14:editId="492BCDF1">
            <wp:extent cx="5377180" cy="762000"/>
            <wp:effectExtent l="0" t="0" r="0" b="0"/>
            <wp:docPr id="1619285184"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377180" cy="762000"/>
                    </a:xfrm>
                    <a:prstGeom prst="rect">
                      <a:avLst/>
                    </a:prstGeom>
                    <a:noFill/>
                  </pic:spPr>
                </pic:pic>
              </a:graphicData>
            </a:graphic>
          </wp:inline>
        </w:drawing>
      </w:r>
    </w:p>
    <w:p w14:paraId="1830320B" w14:textId="77777777" w:rsidR="009C1903" w:rsidRDefault="009C1903" w:rsidP="009C1903">
      <w:pPr>
        <w:ind w:firstLine="0"/>
        <w:jc w:val="center"/>
        <w:rPr>
          <w:sz w:val="24"/>
          <w:szCs w:val="24"/>
        </w:rPr>
      </w:pPr>
    </w:p>
    <w:p w14:paraId="72F5F77C" w14:textId="4A2FC9C7" w:rsidR="009C1903" w:rsidRPr="009C1903" w:rsidRDefault="002F18B1" w:rsidP="009C1903">
      <w:pPr>
        <w:ind w:firstLine="0"/>
        <w:jc w:val="center"/>
        <w:rPr>
          <w:b/>
          <w:bCs/>
          <w:sz w:val="24"/>
          <w:szCs w:val="24"/>
        </w:rPr>
      </w:pPr>
      <w:r>
        <w:rPr>
          <w:b/>
          <w:bCs/>
          <w:sz w:val="24"/>
          <w:szCs w:val="24"/>
        </w:rPr>
        <w:t>Рисунок 1</w:t>
      </w:r>
      <w:r w:rsidRPr="002F18B1">
        <w:rPr>
          <w:b/>
          <w:bCs/>
          <w:sz w:val="24"/>
          <w:szCs w:val="24"/>
        </w:rPr>
        <w:t>2</w:t>
      </w:r>
      <w:r w:rsidR="009C1903" w:rsidRPr="009C1903">
        <w:rPr>
          <w:b/>
          <w:bCs/>
          <w:sz w:val="24"/>
          <w:szCs w:val="24"/>
        </w:rPr>
        <w:t xml:space="preserve"> – Декомпозиция класса AVA «Оценка уязвимостей»</w:t>
      </w:r>
    </w:p>
    <w:p w14:paraId="353957B8" w14:textId="77777777" w:rsidR="00263193" w:rsidRPr="009C1903" w:rsidRDefault="00263193" w:rsidP="000562DD">
      <w:pPr>
        <w:ind w:firstLine="567"/>
        <w:rPr>
          <w:sz w:val="24"/>
          <w:szCs w:val="24"/>
        </w:rPr>
      </w:pPr>
    </w:p>
    <w:p w14:paraId="5A39B978" w14:textId="77777777" w:rsidR="009C1903" w:rsidRPr="009C1903" w:rsidRDefault="009C1903" w:rsidP="009C1903">
      <w:pPr>
        <w:ind w:firstLine="567"/>
        <w:rPr>
          <w:b/>
          <w:bCs/>
          <w:sz w:val="24"/>
          <w:szCs w:val="24"/>
        </w:rPr>
      </w:pPr>
      <w:r w:rsidRPr="009C1903">
        <w:rPr>
          <w:b/>
          <w:bCs/>
          <w:sz w:val="24"/>
          <w:szCs w:val="24"/>
        </w:rPr>
        <w:t>14.2 Замечания по применению</w:t>
      </w:r>
    </w:p>
    <w:p w14:paraId="0085EFEB" w14:textId="77777777" w:rsidR="009C1903" w:rsidRDefault="009C1903" w:rsidP="009C1903">
      <w:pPr>
        <w:ind w:firstLine="567"/>
        <w:rPr>
          <w:sz w:val="24"/>
          <w:szCs w:val="24"/>
        </w:rPr>
      </w:pPr>
    </w:p>
    <w:p w14:paraId="01112B5D" w14:textId="77777777" w:rsidR="009C1903" w:rsidRPr="009C1903" w:rsidRDefault="009C1903" w:rsidP="009C1903">
      <w:pPr>
        <w:ind w:firstLine="567"/>
        <w:rPr>
          <w:sz w:val="24"/>
          <w:szCs w:val="24"/>
        </w:rPr>
      </w:pPr>
      <w:r w:rsidRPr="009C1903">
        <w:rPr>
          <w:sz w:val="24"/>
          <w:szCs w:val="24"/>
        </w:rPr>
        <w:t>В общем случае действия по оценке уязвимостей охватывают различные уязвимости, возникающие при разработке и эксплуатации ОО. Уязвимости, возникающие при разработке, связаны с некоторыми свойствами ОО, внесенными в процессе разработки, например, с возможностью преодоления собственной защиты ФБО путем вмешательства, прямой атаки или мониторинга ФБО, преодоления разделения доменов ФБО путем мониторинга или прямой атаки на ФБО или нарушения защиты от обхода ФБО путем обхода ФБО. Уязвимости, возникающие при эксплуатации ОО, связаны с недостатками в нетехнических мерах защиты от нарушения ФТБ ОО, например, с неправильным использованием или с некорректной конфигурацией. Исследование неправильного использования позволяет установить, может ли ОО быть сконфигурирован или использован небезопасным образом так, чтобы администратор или пользователь ОО обоснованно считал бы его защищенным.</w:t>
      </w:r>
    </w:p>
    <w:p w14:paraId="0AB93B39" w14:textId="77777777" w:rsidR="009C1903" w:rsidRPr="009C1903" w:rsidRDefault="009C1903" w:rsidP="009C1903">
      <w:pPr>
        <w:ind w:firstLine="567"/>
        <w:rPr>
          <w:sz w:val="24"/>
          <w:szCs w:val="24"/>
        </w:rPr>
      </w:pPr>
      <w:r w:rsidRPr="009C1903">
        <w:rPr>
          <w:sz w:val="24"/>
          <w:szCs w:val="24"/>
        </w:rPr>
        <w:t xml:space="preserve">Оценка уязвимостей, возникающих при разработке, охвачена семейством доверия AVA_VAN. В основном все уязвимости, возникающие при разработке, могут быть рассмотрены в контексте AVA_VAN, исходя из того, что данное семейство допускает применение широкого спектра методик оценки и не является специфичным только для каких-то конкретных типов сценариев атак. </w:t>
      </w:r>
      <w:proofErr w:type="gramStart"/>
      <w:r w:rsidRPr="009C1903">
        <w:rPr>
          <w:sz w:val="24"/>
          <w:szCs w:val="24"/>
        </w:rPr>
        <w:t>Эти обобщенные методики оценки содержат, помимо прочего, также и конкретные методики для тех ФБО, где следует рассмотреть возможность использования скрытых каналов (оценка пропускной способности канала может проводиться с использованием неформальных технических показателей, а также фактических результатов выполнения тестов) или для тех, которые можно преодолеть с использованием ресурсов, достаточных для прямой атаки (основная техническая концепция таких ФБО основывается на вероятностных и</w:t>
      </w:r>
      <w:proofErr w:type="gramEnd"/>
      <w:r w:rsidRPr="009C1903">
        <w:rPr>
          <w:sz w:val="24"/>
          <w:szCs w:val="24"/>
        </w:rPr>
        <w:t xml:space="preserve"> перестановочных </w:t>
      </w:r>
      <w:proofErr w:type="gramStart"/>
      <w:r w:rsidRPr="009C1903">
        <w:rPr>
          <w:sz w:val="24"/>
          <w:szCs w:val="24"/>
        </w:rPr>
        <w:t>механизмах</w:t>
      </w:r>
      <w:proofErr w:type="gramEnd"/>
      <w:r w:rsidRPr="009C1903">
        <w:rPr>
          <w:sz w:val="24"/>
          <w:szCs w:val="24"/>
        </w:rPr>
        <w:t>; для этих функций квалификация режима безопасности и усилий, требуемых для их преодоления, может быть проведена с использованием количественного или статистического анализа.</w:t>
      </w:r>
    </w:p>
    <w:p w14:paraId="7F21A22A" w14:textId="336BBEA4" w:rsidR="009C1903" w:rsidRPr="009C1903" w:rsidRDefault="009C1903" w:rsidP="009C1903">
      <w:pPr>
        <w:ind w:firstLine="567"/>
        <w:rPr>
          <w:sz w:val="24"/>
          <w:szCs w:val="24"/>
        </w:rPr>
      </w:pPr>
      <w:r w:rsidRPr="009C1903">
        <w:rPr>
          <w:sz w:val="24"/>
          <w:szCs w:val="24"/>
        </w:rPr>
        <w:t xml:space="preserve">Если в ЗБ определены цели безопасности, направленные либо на предотвращение наблюдения одним пользователем ОО за действиями другого, либо на обеспечение того, чтобы невозможно было использовать информационные потоки для распространения неразрешенных информационных сигналов, то в процессе анализа уязвимостей следует проводить анализ скрытых каналов. Это обычно сопровождается включением в ЗБ компонентов из семейства FPR_UNO «Скрытность» </w:t>
      </w:r>
      <w:r w:rsidR="00C04D06" w:rsidRPr="00C04D06">
        <w:rPr>
          <w:sz w:val="24"/>
          <w:szCs w:val="24"/>
        </w:rPr>
        <w:t xml:space="preserve">ISO/IEC </w:t>
      </w:r>
      <w:r w:rsidRPr="009C1903">
        <w:rPr>
          <w:sz w:val="24"/>
          <w:szCs w:val="24"/>
        </w:rPr>
        <w:t>15408-2 и отражением в ЗБ политик многоуровневого управления доступом, специфицированных в требованиях семейств «Политика управления доступом» (FDP_ACC) и/или «Политика управления информационными потоками» (FDP_IFC).</w:t>
      </w:r>
    </w:p>
    <w:p w14:paraId="48573442" w14:textId="77777777" w:rsidR="009C1903" w:rsidRDefault="009C1903" w:rsidP="009C1903">
      <w:pPr>
        <w:ind w:firstLine="567"/>
        <w:rPr>
          <w:sz w:val="24"/>
          <w:szCs w:val="24"/>
        </w:rPr>
      </w:pPr>
    </w:p>
    <w:p w14:paraId="24B31E70" w14:textId="77777777" w:rsidR="009C1903" w:rsidRPr="009C1903" w:rsidRDefault="009C1903" w:rsidP="009C1903">
      <w:pPr>
        <w:ind w:firstLine="567"/>
        <w:rPr>
          <w:sz w:val="24"/>
          <w:szCs w:val="24"/>
        </w:rPr>
      </w:pPr>
    </w:p>
    <w:p w14:paraId="547CA81C" w14:textId="77777777" w:rsidR="009C1903" w:rsidRPr="009C1903" w:rsidRDefault="009C1903" w:rsidP="009C1903">
      <w:pPr>
        <w:ind w:firstLine="567"/>
        <w:rPr>
          <w:b/>
          <w:bCs/>
          <w:sz w:val="24"/>
          <w:szCs w:val="24"/>
        </w:rPr>
      </w:pPr>
      <w:r w:rsidRPr="009C1903">
        <w:rPr>
          <w:b/>
          <w:bCs/>
          <w:sz w:val="24"/>
          <w:szCs w:val="24"/>
        </w:rPr>
        <w:lastRenderedPageBreak/>
        <w:t>14.3 Анализ уязвимостей (AVA_VAN)</w:t>
      </w:r>
    </w:p>
    <w:p w14:paraId="458C5056" w14:textId="77777777" w:rsidR="009C1903" w:rsidRDefault="009C1903" w:rsidP="009C1903">
      <w:pPr>
        <w:ind w:firstLine="567"/>
        <w:rPr>
          <w:b/>
          <w:bCs/>
          <w:sz w:val="24"/>
          <w:szCs w:val="24"/>
        </w:rPr>
      </w:pPr>
    </w:p>
    <w:p w14:paraId="4D4A15BC" w14:textId="06A365FD" w:rsidR="009C1903" w:rsidRPr="009C1903" w:rsidRDefault="009C1903" w:rsidP="009C1903">
      <w:pPr>
        <w:ind w:firstLine="567"/>
        <w:rPr>
          <w:b/>
          <w:bCs/>
          <w:sz w:val="24"/>
          <w:szCs w:val="24"/>
        </w:rPr>
      </w:pPr>
      <w:r w:rsidRPr="009C1903">
        <w:rPr>
          <w:b/>
          <w:bCs/>
          <w:sz w:val="24"/>
          <w:szCs w:val="24"/>
        </w:rPr>
        <w:t>14.3.1 Цели</w:t>
      </w:r>
    </w:p>
    <w:p w14:paraId="24E0F0C3" w14:textId="77777777" w:rsidR="009C1903" w:rsidRDefault="009C1903" w:rsidP="009C1903">
      <w:pPr>
        <w:ind w:firstLine="567"/>
        <w:rPr>
          <w:sz w:val="24"/>
          <w:szCs w:val="24"/>
        </w:rPr>
      </w:pPr>
    </w:p>
    <w:p w14:paraId="2E30A5CA" w14:textId="32F2BA46" w:rsidR="009C1903" w:rsidRPr="009C1903" w:rsidRDefault="009C1903" w:rsidP="009C1903">
      <w:pPr>
        <w:ind w:firstLine="567"/>
        <w:rPr>
          <w:sz w:val="24"/>
          <w:szCs w:val="24"/>
        </w:rPr>
      </w:pPr>
      <w:r w:rsidRPr="009C1903">
        <w:rPr>
          <w:sz w:val="24"/>
          <w:szCs w:val="24"/>
        </w:rPr>
        <w:t>Анализ уязвимостей представляет собой оценку с целью сделать заключение, могут ли потенциальные уязвимости, идентифицированные в процессе оценки разработки и ожидаемого функционирования ОО или другими методами (например, на основе выдвижения гипотез о недостатках, количественного или статистического анализа режима функционирования соответствующих механизмов безопасности), позволить нарушителям нарушить ФТБ.</w:t>
      </w:r>
    </w:p>
    <w:p w14:paraId="1B54FDB8" w14:textId="77777777" w:rsidR="009C1903" w:rsidRPr="009C1903" w:rsidRDefault="009C1903" w:rsidP="009C1903">
      <w:pPr>
        <w:ind w:firstLine="567"/>
        <w:rPr>
          <w:sz w:val="24"/>
          <w:szCs w:val="24"/>
        </w:rPr>
      </w:pPr>
      <w:r w:rsidRPr="009C1903">
        <w:rPr>
          <w:sz w:val="24"/>
          <w:szCs w:val="24"/>
        </w:rPr>
        <w:t>При анализе уязвимостей рассматриваются угрозы того, что нарушитель будет способен обнаружить недостатки, которые позволят осуществить несанкционированный доступ к данным и функциональным возможностям, препятствовать выполнению ФБО или вносить изменения в ФБО, а также ограничивать санкционированные возможности других пользователей.</w:t>
      </w:r>
    </w:p>
    <w:p w14:paraId="26962C53" w14:textId="77777777" w:rsidR="009C1903" w:rsidRPr="009C1903" w:rsidRDefault="009C1903" w:rsidP="009C1903">
      <w:pPr>
        <w:ind w:firstLine="567"/>
        <w:rPr>
          <w:sz w:val="24"/>
          <w:szCs w:val="24"/>
        </w:rPr>
      </w:pPr>
    </w:p>
    <w:p w14:paraId="6A2F33A2" w14:textId="77777777" w:rsidR="009C1903" w:rsidRPr="009C1903" w:rsidRDefault="009C1903" w:rsidP="009C1903">
      <w:pPr>
        <w:ind w:firstLine="567"/>
        <w:rPr>
          <w:b/>
          <w:bCs/>
          <w:sz w:val="24"/>
          <w:szCs w:val="24"/>
        </w:rPr>
      </w:pPr>
      <w:r w:rsidRPr="009C1903">
        <w:rPr>
          <w:b/>
          <w:bCs/>
          <w:sz w:val="24"/>
          <w:szCs w:val="24"/>
        </w:rPr>
        <w:t>14.3.2 Ранжирование компонентов</w:t>
      </w:r>
    </w:p>
    <w:p w14:paraId="4DA0021E" w14:textId="77777777" w:rsidR="009C1903" w:rsidRDefault="009C1903" w:rsidP="009C1903">
      <w:pPr>
        <w:ind w:firstLine="567"/>
        <w:rPr>
          <w:sz w:val="24"/>
          <w:szCs w:val="24"/>
        </w:rPr>
      </w:pPr>
    </w:p>
    <w:p w14:paraId="2FDCB2A2" w14:textId="648140CE" w:rsidR="009C1903" w:rsidRPr="009C1903" w:rsidRDefault="009C1903" w:rsidP="009C1903">
      <w:pPr>
        <w:ind w:firstLine="567"/>
        <w:rPr>
          <w:sz w:val="24"/>
          <w:szCs w:val="24"/>
        </w:rPr>
      </w:pPr>
      <w:r w:rsidRPr="009C1903">
        <w:rPr>
          <w:sz w:val="24"/>
          <w:szCs w:val="24"/>
        </w:rPr>
        <w:t>Компоненты ранжированы на основе повышения оценщиком строгости анализа уязвимостей и повышения уровня потенциала нападения, требующегося нарушителю для идентификации и использования потенциальных уязвимостей.</w:t>
      </w:r>
    </w:p>
    <w:p w14:paraId="40BDB017" w14:textId="77777777" w:rsidR="009C1903" w:rsidRPr="009C1903" w:rsidRDefault="009C1903" w:rsidP="009C1903">
      <w:pPr>
        <w:ind w:firstLine="567"/>
        <w:rPr>
          <w:sz w:val="24"/>
          <w:szCs w:val="24"/>
        </w:rPr>
      </w:pPr>
    </w:p>
    <w:p w14:paraId="481947E2" w14:textId="77777777" w:rsidR="009C1903" w:rsidRPr="009C1903" w:rsidRDefault="009C1903" w:rsidP="009C1903">
      <w:pPr>
        <w:ind w:firstLine="567"/>
        <w:rPr>
          <w:b/>
          <w:bCs/>
          <w:sz w:val="24"/>
          <w:szCs w:val="24"/>
        </w:rPr>
      </w:pPr>
      <w:r w:rsidRPr="009C1903">
        <w:rPr>
          <w:b/>
          <w:bCs/>
          <w:sz w:val="24"/>
          <w:szCs w:val="24"/>
        </w:rPr>
        <w:t>14.3.3 AVA_VAN.1 Обзор уязвимостей</w:t>
      </w:r>
    </w:p>
    <w:p w14:paraId="13C1A3EF" w14:textId="77777777" w:rsidR="009C1903" w:rsidRDefault="009C1903" w:rsidP="009C1903">
      <w:pPr>
        <w:ind w:firstLine="567"/>
        <w:rPr>
          <w:sz w:val="24"/>
          <w:szCs w:val="24"/>
        </w:rPr>
      </w:pPr>
    </w:p>
    <w:p w14:paraId="0CE787AA" w14:textId="0E7E063A" w:rsidR="009C1903" w:rsidRPr="009C1903" w:rsidRDefault="009C1903" w:rsidP="009C1903">
      <w:pPr>
        <w:ind w:firstLine="567"/>
        <w:rPr>
          <w:sz w:val="24"/>
          <w:szCs w:val="24"/>
        </w:rPr>
      </w:pPr>
      <w:r w:rsidRPr="009C1903">
        <w:rPr>
          <w:sz w:val="24"/>
          <w:szCs w:val="24"/>
        </w:rPr>
        <w:t>Зависимости: ADV_FSP.1 Базовая функциональная спецификация</w:t>
      </w:r>
    </w:p>
    <w:p w14:paraId="294C4114" w14:textId="77777777" w:rsidR="009C1903" w:rsidRPr="009C1903" w:rsidRDefault="009C1903" w:rsidP="009C1903">
      <w:pPr>
        <w:ind w:firstLine="567"/>
        <w:rPr>
          <w:sz w:val="24"/>
          <w:szCs w:val="24"/>
        </w:rPr>
      </w:pPr>
      <w:r w:rsidRPr="009C1903">
        <w:rPr>
          <w:sz w:val="24"/>
          <w:szCs w:val="24"/>
        </w:rPr>
        <w:t>AGD_OPE.1 Руководство пользователя по эксплуатации</w:t>
      </w:r>
    </w:p>
    <w:p w14:paraId="6D695835" w14:textId="77777777" w:rsidR="009C1903" w:rsidRPr="009C1903" w:rsidRDefault="009C1903" w:rsidP="009C1903">
      <w:pPr>
        <w:ind w:firstLine="567"/>
        <w:rPr>
          <w:sz w:val="24"/>
          <w:szCs w:val="24"/>
        </w:rPr>
      </w:pPr>
      <w:r w:rsidRPr="009C1903">
        <w:rPr>
          <w:sz w:val="24"/>
          <w:szCs w:val="24"/>
        </w:rPr>
        <w:t>AGD_PRE.1 Подготовительные процедуры</w:t>
      </w:r>
    </w:p>
    <w:p w14:paraId="7D69CF14" w14:textId="77777777" w:rsidR="009C1903" w:rsidRPr="009C1903" w:rsidRDefault="009C1903" w:rsidP="009C1903">
      <w:pPr>
        <w:ind w:firstLine="567"/>
        <w:rPr>
          <w:sz w:val="24"/>
          <w:szCs w:val="24"/>
        </w:rPr>
      </w:pPr>
      <w:r w:rsidRPr="009C1903">
        <w:rPr>
          <w:sz w:val="24"/>
          <w:szCs w:val="24"/>
        </w:rPr>
        <w:t>Цели</w:t>
      </w:r>
    </w:p>
    <w:p w14:paraId="5F3A2CC6" w14:textId="77777777" w:rsidR="009C1903" w:rsidRPr="009C1903" w:rsidRDefault="009C1903" w:rsidP="009C1903">
      <w:pPr>
        <w:ind w:firstLine="567"/>
        <w:rPr>
          <w:sz w:val="24"/>
          <w:szCs w:val="24"/>
        </w:rPr>
      </w:pPr>
      <w:r w:rsidRPr="009C1903">
        <w:rPr>
          <w:sz w:val="24"/>
          <w:szCs w:val="24"/>
        </w:rPr>
        <w:t>С целью выявления потенциальных уязвимостей, которые могут быть легко обнаружены нарушителем, оценщиком проводится изучение общедоступной информации об уязвимостях.</w:t>
      </w:r>
    </w:p>
    <w:p w14:paraId="55D4812B" w14:textId="77777777" w:rsidR="009C1903" w:rsidRPr="009C1903" w:rsidRDefault="009C1903" w:rsidP="009C1903">
      <w:pPr>
        <w:ind w:firstLine="567"/>
        <w:rPr>
          <w:sz w:val="24"/>
          <w:szCs w:val="24"/>
        </w:rPr>
      </w:pPr>
      <w:r w:rsidRPr="009C1903">
        <w:rPr>
          <w:sz w:val="24"/>
          <w:szCs w:val="24"/>
        </w:rPr>
        <w:t xml:space="preserve">Оценщик проводит тестирование проникновения с целью подтверждения того, что потенциальные уязвимости не могут быть использованы в среде функционирования ОО. Тестирование проникновения проводится оценщиком, исходя из потенциала нападения — </w:t>
      </w:r>
      <w:proofErr w:type="gramStart"/>
      <w:r w:rsidRPr="009C1903">
        <w:rPr>
          <w:sz w:val="24"/>
          <w:szCs w:val="24"/>
        </w:rPr>
        <w:t>Базовый</w:t>
      </w:r>
      <w:proofErr w:type="gramEnd"/>
      <w:r w:rsidRPr="009C1903">
        <w:rPr>
          <w:sz w:val="24"/>
          <w:szCs w:val="24"/>
        </w:rPr>
        <w:t>.</w:t>
      </w:r>
    </w:p>
    <w:p w14:paraId="546C3546" w14:textId="77777777" w:rsidR="009C1903" w:rsidRPr="009C1903" w:rsidRDefault="009C1903" w:rsidP="009C1903">
      <w:pPr>
        <w:ind w:firstLine="567"/>
        <w:rPr>
          <w:sz w:val="24"/>
          <w:szCs w:val="24"/>
        </w:rPr>
      </w:pPr>
      <w:r w:rsidRPr="009C1903">
        <w:rPr>
          <w:sz w:val="24"/>
          <w:szCs w:val="24"/>
        </w:rPr>
        <w:t>Элементы действий разработчика</w:t>
      </w:r>
    </w:p>
    <w:p w14:paraId="5644926C" w14:textId="77777777" w:rsidR="009C1903" w:rsidRPr="009C1903" w:rsidRDefault="009C1903" w:rsidP="009C1903">
      <w:pPr>
        <w:ind w:firstLine="567"/>
        <w:rPr>
          <w:sz w:val="24"/>
          <w:szCs w:val="24"/>
        </w:rPr>
      </w:pPr>
      <w:r w:rsidRPr="009C1903">
        <w:rPr>
          <w:sz w:val="24"/>
          <w:szCs w:val="24"/>
        </w:rPr>
        <w:t>AVA_VAN.1.1D</w:t>
      </w:r>
    </w:p>
    <w:p w14:paraId="1FB22AD4" w14:textId="77777777" w:rsidR="009C1903" w:rsidRPr="009C1903" w:rsidRDefault="009C1903" w:rsidP="009C1903">
      <w:pPr>
        <w:ind w:firstLine="567"/>
        <w:rPr>
          <w:sz w:val="24"/>
          <w:szCs w:val="24"/>
        </w:rPr>
      </w:pPr>
      <w:r w:rsidRPr="009C1903">
        <w:rPr>
          <w:sz w:val="24"/>
          <w:szCs w:val="24"/>
        </w:rPr>
        <w:t>Разработчик должен представить ОО для тестирования.</w:t>
      </w:r>
    </w:p>
    <w:p w14:paraId="1121C895" w14:textId="77777777" w:rsidR="009C1903" w:rsidRPr="009C1903" w:rsidRDefault="009C1903" w:rsidP="009C1903">
      <w:pPr>
        <w:ind w:firstLine="567"/>
        <w:rPr>
          <w:sz w:val="24"/>
          <w:szCs w:val="24"/>
        </w:rPr>
      </w:pPr>
      <w:r w:rsidRPr="009C1903">
        <w:rPr>
          <w:sz w:val="24"/>
          <w:szCs w:val="24"/>
        </w:rPr>
        <w:t>Элементы содержания и представления свидетельств</w:t>
      </w:r>
    </w:p>
    <w:p w14:paraId="5818AD22" w14:textId="77777777" w:rsidR="009C1903" w:rsidRPr="009C1903" w:rsidRDefault="009C1903" w:rsidP="009C1903">
      <w:pPr>
        <w:ind w:firstLine="567"/>
        <w:rPr>
          <w:sz w:val="24"/>
          <w:szCs w:val="24"/>
        </w:rPr>
      </w:pPr>
      <w:r w:rsidRPr="009C1903">
        <w:rPr>
          <w:sz w:val="24"/>
          <w:szCs w:val="24"/>
        </w:rPr>
        <w:t>AVA_VAN.1.1C</w:t>
      </w:r>
    </w:p>
    <w:p w14:paraId="45B6C340" w14:textId="77777777" w:rsidR="009C1903" w:rsidRPr="009C1903" w:rsidRDefault="009C1903" w:rsidP="009C1903">
      <w:pPr>
        <w:ind w:firstLine="567"/>
        <w:rPr>
          <w:sz w:val="24"/>
          <w:szCs w:val="24"/>
        </w:rPr>
      </w:pPr>
      <w:r w:rsidRPr="009C1903">
        <w:rPr>
          <w:sz w:val="24"/>
          <w:szCs w:val="24"/>
        </w:rPr>
        <w:t>ОО должен быть пригоден для тестирования.</w:t>
      </w:r>
    </w:p>
    <w:p w14:paraId="0F6D362F" w14:textId="77777777" w:rsidR="009C1903" w:rsidRPr="009C1903" w:rsidRDefault="009C1903" w:rsidP="009C1903">
      <w:pPr>
        <w:ind w:firstLine="567"/>
        <w:rPr>
          <w:sz w:val="24"/>
          <w:szCs w:val="24"/>
        </w:rPr>
      </w:pPr>
      <w:r w:rsidRPr="009C1903">
        <w:rPr>
          <w:sz w:val="24"/>
          <w:szCs w:val="24"/>
        </w:rPr>
        <w:t>Элементы действий оценщика</w:t>
      </w:r>
    </w:p>
    <w:p w14:paraId="6BC46AEF" w14:textId="77777777" w:rsidR="009C1903" w:rsidRPr="009C1903" w:rsidRDefault="009C1903" w:rsidP="009C1903">
      <w:pPr>
        <w:ind w:firstLine="567"/>
        <w:rPr>
          <w:sz w:val="24"/>
          <w:szCs w:val="24"/>
        </w:rPr>
      </w:pPr>
      <w:r w:rsidRPr="009C1903">
        <w:rPr>
          <w:sz w:val="24"/>
          <w:szCs w:val="24"/>
        </w:rPr>
        <w:t>AVA_VAN.1.1E</w:t>
      </w:r>
    </w:p>
    <w:p w14:paraId="69474610" w14:textId="77777777" w:rsidR="009C1903" w:rsidRPr="009C1903" w:rsidRDefault="009C1903" w:rsidP="009C1903">
      <w:pPr>
        <w:ind w:firstLine="567"/>
        <w:rPr>
          <w:sz w:val="24"/>
          <w:szCs w:val="24"/>
        </w:rPr>
      </w:pPr>
      <w:r w:rsidRPr="009C1903">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6E57BBBC" w14:textId="77777777" w:rsidR="009C1903" w:rsidRPr="009C1903" w:rsidRDefault="009C1903" w:rsidP="009C1903">
      <w:pPr>
        <w:ind w:firstLine="567"/>
        <w:rPr>
          <w:sz w:val="24"/>
          <w:szCs w:val="24"/>
        </w:rPr>
      </w:pPr>
      <w:r w:rsidRPr="009C1903">
        <w:rPr>
          <w:sz w:val="24"/>
          <w:szCs w:val="24"/>
        </w:rPr>
        <w:t>AVA_VAN.1.2E</w:t>
      </w:r>
    </w:p>
    <w:p w14:paraId="36CA1907" w14:textId="77777777" w:rsidR="009C1903" w:rsidRPr="009C1903" w:rsidRDefault="009C1903" w:rsidP="009C1903">
      <w:pPr>
        <w:ind w:firstLine="567"/>
        <w:rPr>
          <w:sz w:val="24"/>
          <w:szCs w:val="24"/>
        </w:rPr>
      </w:pPr>
      <w:r w:rsidRPr="009C1903">
        <w:rPr>
          <w:sz w:val="24"/>
          <w:szCs w:val="24"/>
        </w:rPr>
        <w:t>Оценщик должен выполнить поиск информации в общедоступных источниках, чтобы идентифицировать потенциальные уязвимости в ОО.</w:t>
      </w:r>
    </w:p>
    <w:p w14:paraId="022EF398" w14:textId="77777777" w:rsidR="009C1903" w:rsidRPr="009C1903" w:rsidRDefault="009C1903" w:rsidP="009C1903">
      <w:pPr>
        <w:ind w:firstLine="567"/>
        <w:rPr>
          <w:sz w:val="24"/>
          <w:szCs w:val="24"/>
        </w:rPr>
      </w:pPr>
      <w:r w:rsidRPr="009C1903">
        <w:rPr>
          <w:sz w:val="24"/>
          <w:szCs w:val="24"/>
        </w:rPr>
        <w:t>AVA_VAN.1.3E</w:t>
      </w:r>
    </w:p>
    <w:p w14:paraId="5E43BDB9" w14:textId="77777777" w:rsidR="009C1903" w:rsidRPr="009C1903" w:rsidRDefault="009C1903" w:rsidP="009C1903">
      <w:pPr>
        <w:ind w:firstLine="567"/>
        <w:rPr>
          <w:sz w:val="24"/>
          <w:szCs w:val="24"/>
        </w:rPr>
      </w:pPr>
      <w:r w:rsidRPr="009C1903">
        <w:rPr>
          <w:sz w:val="24"/>
          <w:szCs w:val="24"/>
        </w:rPr>
        <w:t xml:space="preserve">Оценщик должен провести тестирование проникновения, основанное на </w:t>
      </w:r>
      <w:r w:rsidRPr="009C1903">
        <w:rPr>
          <w:sz w:val="24"/>
          <w:szCs w:val="24"/>
        </w:rPr>
        <w:lastRenderedPageBreak/>
        <w:t>идентифицированных уязвимостях, чтобы сделать заключение, что ОО является стойким к нападениям, выполняемым нарушителем, обладающим Базовым потенциалом нападения.</w:t>
      </w:r>
    </w:p>
    <w:p w14:paraId="67D24231" w14:textId="77777777" w:rsidR="009C1903" w:rsidRPr="009C1903" w:rsidRDefault="009C1903" w:rsidP="009C1903">
      <w:pPr>
        <w:ind w:firstLine="567"/>
        <w:rPr>
          <w:sz w:val="24"/>
          <w:szCs w:val="24"/>
        </w:rPr>
      </w:pPr>
    </w:p>
    <w:p w14:paraId="0842366F" w14:textId="77777777" w:rsidR="009C1903" w:rsidRPr="009C1903" w:rsidRDefault="009C1903" w:rsidP="009C1903">
      <w:pPr>
        <w:ind w:firstLine="567"/>
        <w:rPr>
          <w:b/>
          <w:bCs/>
          <w:sz w:val="24"/>
          <w:szCs w:val="24"/>
        </w:rPr>
      </w:pPr>
      <w:r w:rsidRPr="009C1903">
        <w:rPr>
          <w:b/>
          <w:bCs/>
          <w:sz w:val="24"/>
          <w:szCs w:val="24"/>
        </w:rPr>
        <w:t>14.3.4 AVA_VAN.2 Анализ уязвимостей</w:t>
      </w:r>
    </w:p>
    <w:p w14:paraId="4445EF6E" w14:textId="77777777" w:rsidR="009C1903" w:rsidRDefault="009C1903" w:rsidP="009C1903">
      <w:pPr>
        <w:ind w:firstLine="567"/>
        <w:rPr>
          <w:sz w:val="24"/>
          <w:szCs w:val="24"/>
        </w:rPr>
      </w:pPr>
    </w:p>
    <w:p w14:paraId="6F2EF1A0" w14:textId="06BAB888" w:rsidR="009C1903" w:rsidRPr="009C1903" w:rsidRDefault="009C1903" w:rsidP="009C1903">
      <w:pPr>
        <w:ind w:firstLine="567"/>
        <w:rPr>
          <w:sz w:val="24"/>
          <w:szCs w:val="24"/>
        </w:rPr>
      </w:pPr>
      <w:r w:rsidRPr="009C1903">
        <w:rPr>
          <w:sz w:val="24"/>
          <w:szCs w:val="24"/>
        </w:rPr>
        <w:t>Зависимости: ADV_ARC.1 Описание архитектуры безопасности</w:t>
      </w:r>
    </w:p>
    <w:p w14:paraId="76F874E4" w14:textId="77777777" w:rsidR="009C1903" w:rsidRPr="009C1903" w:rsidRDefault="009C1903" w:rsidP="009C1903">
      <w:pPr>
        <w:ind w:firstLine="567"/>
        <w:rPr>
          <w:sz w:val="24"/>
          <w:szCs w:val="24"/>
        </w:rPr>
      </w:pPr>
      <w:r w:rsidRPr="009C1903">
        <w:rPr>
          <w:sz w:val="24"/>
          <w:szCs w:val="24"/>
        </w:rPr>
        <w:t>ADV_FSR1 Базовая функциональная спецификация</w:t>
      </w:r>
    </w:p>
    <w:p w14:paraId="34A95314" w14:textId="77777777" w:rsidR="009C1903" w:rsidRPr="009C1903" w:rsidRDefault="009C1903" w:rsidP="009C1903">
      <w:pPr>
        <w:ind w:firstLine="567"/>
        <w:rPr>
          <w:sz w:val="24"/>
          <w:szCs w:val="24"/>
        </w:rPr>
      </w:pPr>
      <w:r w:rsidRPr="009C1903">
        <w:rPr>
          <w:sz w:val="24"/>
          <w:szCs w:val="24"/>
        </w:rPr>
        <w:t>ADV_TDS.1 Базовый проект</w:t>
      </w:r>
    </w:p>
    <w:p w14:paraId="5EE4F0AB" w14:textId="77777777" w:rsidR="009C1903" w:rsidRPr="009C1903" w:rsidRDefault="009C1903" w:rsidP="009C1903">
      <w:pPr>
        <w:ind w:firstLine="567"/>
        <w:rPr>
          <w:sz w:val="24"/>
          <w:szCs w:val="24"/>
        </w:rPr>
      </w:pPr>
      <w:r w:rsidRPr="009C1903">
        <w:rPr>
          <w:sz w:val="24"/>
          <w:szCs w:val="24"/>
        </w:rPr>
        <w:t>AGD_OPE.1 Руководство пользователя по эксплуатации</w:t>
      </w:r>
    </w:p>
    <w:p w14:paraId="0FF1B820" w14:textId="77777777" w:rsidR="009C1903" w:rsidRPr="009C1903" w:rsidRDefault="009C1903" w:rsidP="009C1903">
      <w:pPr>
        <w:ind w:firstLine="567"/>
        <w:rPr>
          <w:sz w:val="24"/>
          <w:szCs w:val="24"/>
        </w:rPr>
      </w:pPr>
      <w:r w:rsidRPr="009C1903">
        <w:rPr>
          <w:sz w:val="24"/>
          <w:szCs w:val="24"/>
        </w:rPr>
        <w:t>AGD_PRE.1 Подготовительные процедуры</w:t>
      </w:r>
    </w:p>
    <w:p w14:paraId="47315B99" w14:textId="77777777" w:rsidR="009C1903" w:rsidRPr="009C1903" w:rsidRDefault="009C1903" w:rsidP="009C1903">
      <w:pPr>
        <w:ind w:firstLine="567"/>
        <w:rPr>
          <w:sz w:val="24"/>
          <w:szCs w:val="24"/>
        </w:rPr>
      </w:pPr>
      <w:r w:rsidRPr="009C1903">
        <w:rPr>
          <w:sz w:val="24"/>
          <w:szCs w:val="24"/>
        </w:rPr>
        <w:t>Цели</w:t>
      </w:r>
    </w:p>
    <w:p w14:paraId="4B93CA5B" w14:textId="77777777" w:rsidR="009C1903" w:rsidRPr="009C1903" w:rsidRDefault="009C1903" w:rsidP="009C1903">
      <w:pPr>
        <w:ind w:firstLine="567"/>
        <w:rPr>
          <w:sz w:val="24"/>
          <w:szCs w:val="24"/>
        </w:rPr>
      </w:pPr>
      <w:r w:rsidRPr="009C1903">
        <w:rPr>
          <w:sz w:val="24"/>
          <w:szCs w:val="24"/>
        </w:rPr>
        <w:t>Оценщиком проводится анализ уязвимостей с целью установить наличие потенциальных уязвимостей.</w:t>
      </w:r>
    </w:p>
    <w:p w14:paraId="7FC6F3B9" w14:textId="77777777" w:rsidR="009C1903" w:rsidRPr="009C1903" w:rsidRDefault="009C1903" w:rsidP="009C1903">
      <w:pPr>
        <w:ind w:firstLine="567"/>
        <w:rPr>
          <w:sz w:val="24"/>
          <w:szCs w:val="24"/>
        </w:rPr>
      </w:pPr>
      <w:r w:rsidRPr="009C1903">
        <w:rPr>
          <w:sz w:val="24"/>
          <w:szCs w:val="24"/>
        </w:rPr>
        <w:t xml:space="preserve">Оценщик проводит тестирование проникновения с целью подтверждения того, что потенциальные уязвимости не могут быть использованы в среде функционирования ОО. Тестирование проникновения проводится оценщиком, исходя из потенциала нападения — </w:t>
      </w:r>
      <w:proofErr w:type="gramStart"/>
      <w:r w:rsidRPr="009C1903">
        <w:rPr>
          <w:sz w:val="24"/>
          <w:szCs w:val="24"/>
        </w:rPr>
        <w:t>Базовый</w:t>
      </w:r>
      <w:proofErr w:type="gramEnd"/>
      <w:r w:rsidRPr="009C1903">
        <w:rPr>
          <w:sz w:val="24"/>
          <w:szCs w:val="24"/>
        </w:rPr>
        <w:t>.</w:t>
      </w:r>
    </w:p>
    <w:p w14:paraId="0E810B47" w14:textId="77777777" w:rsidR="009C1903" w:rsidRPr="009C1903" w:rsidRDefault="009C1903" w:rsidP="009C1903">
      <w:pPr>
        <w:ind w:firstLine="567"/>
        <w:rPr>
          <w:sz w:val="24"/>
          <w:szCs w:val="24"/>
        </w:rPr>
      </w:pPr>
      <w:r w:rsidRPr="009C1903">
        <w:rPr>
          <w:sz w:val="24"/>
          <w:szCs w:val="24"/>
        </w:rPr>
        <w:t>Элементы действий разработчика</w:t>
      </w:r>
    </w:p>
    <w:p w14:paraId="079A5B11" w14:textId="77777777" w:rsidR="009C1903" w:rsidRPr="009C1903" w:rsidRDefault="009C1903" w:rsidP="009C1903">
      <w:pPr>
        <w:ind w:firstLine="567"/>
        <w:rPr>
          <w:sz w:val="24"/>
          <w:szCs w:val="24"/>
        </w:rPr>
      </w:pPr>
      <w:r w:rsidRPr="009C1903">
        <w:rPr>
          <w:sz w:val="24"/>
          <w:szCs w:val="24"/>
        </w:rPr>
        <w:t>AVA_VAN.2.1D</w:t>
      </w:r>
    </w:p>
    <w:p w14:paraId="47A45E76" w14:textId="77777777" w:rsidR="009C1903" w:rsidRPr="009C1903" w:rsidRDefault="009C1903" w:rsidP="009C1903">
      <w:pPr>
        <w:ind w:firstLine="567"/>
        <w:rPr>
          <w:sz w:val="24"/>
          <w:szCs w:val="24"/>
        </w:rPr>
      </w:pPr>
      <w:r w:rsidRPr="009C1903">
        <w:rPr>
          <w:sz w:val="24"/>
          <w:szCs w:val="24"/>
        </w:rPr>
        <w:t>Разработчик должен представить ОО для тестирования.</w:t>
      </w:r>
    </w:p>
    <w:p w14:paraId="07C8B30E" w14:textId="77777777" w:rsidR="009C1903" w:rsidRPr="009C1903" w:rsidRDefault="009C1903" w:rsidP="009C1903">
      <w:pPr>
        <w:ind w:firstLine="567"/>
        <w:rPr>
          <w:sz w:val="24"/>
          <w:szCs w:val="24"/>
        </w:rPr>
      </w:pPr>
      <w:r w:rsidRPr="009C1903">
        <w:rPr>
          <w:sz w:val="24"/>
          <w:szCs w:val="24"/>
        </w:rPr>
        <w:t>Элементы содержания и представления свидетельств</w:t>
      </w:r>
    </w:p>
    <w:p w14:paraId="3989DFED" w14:textId="77777777" w:rsidR="009C1903" w:rsidRPr="009C1903" w:rsidRDefault="009C1903" w:rsidP="009C1903">
      <w:pPr>
        <w:ind w:firstLine="567"/>
        <w:rPr>
          <w:sz w:val="24"/>
          <w:szCs w:val="24"/>
        </w:rPr>
      </w:pPr>
      <w:r w:rsidRPr="009C1903">
        <w:rPr>
          <w:sz w:val="24"/>
          <w:szCs w:val="24"/>
        </w:rPr>
        <w:t>AVA_VAN.2.1C</w:t>
      </w:r>
    </w:p>
    <w:p w14:paraId="796057A4" w14:textId="77777777" w:rsidR="009C1903" w:rsidRPr="009C1903" w:rsidRDefault="009C1903" w:rsidP="009C1903">
      <w:pPr>
        <w:ind w:firstLine="567"/>
        <w:rPr>
          <w:sz w:val="24"/>
          <w:szCs w:val="24"/>
        </w:rPr>
      </w:pPr>
      <w:r w:rsidRPr="009C1903">
        <w:rPr>
          <w:sz w:val="24"/>
          <w:szCs w:val="24"/>
        </w:rPr>
        <w:t>ОО должен быть пригоден для тестирования.</w:t>
      </w:r>
    </w:p>
    <w:p w14:paraId="000F38E6" w14:textId="77777777" w:rsidR="009C1903" w:rsidRPr="009C1903" w:rsidRDefault="009C1903" w:rsidP="009C1903">
      <w:pPr>
        <w:ind w:firstLine="567"/>
        <w:rPr>
          <w:sz w:val="24"/>
          <w:szCs w:val="24"/>
        </w:rPr>
      </w:pPr>
      <w:r w:rsidRPr="009C1903">
        <w:rPr>
          <w:sz w:val="24"/>
          <w:szCs w:val="24"/>
        </w:rPr>
        <w:t>Элементы действий оценщика</w:t>
      </w:r>
    </w:p>
    <w:p w14:paraId="63068F04" w14:textId="77777777" w:rsidR="009C1903" w:rsidRPr="009C1903" w:rsidRDefault="009C1903" w:rsidP="009C1903">
      <w:pPr>
        <w:ind w:firstLine="567"/>
        <w:rPr>
          <w:sz w:val="24"/>
          <w:szCs w:val="24"/>
        </w:rPr>
      </w:pPr>
      <w:r w:rsidRPr="009C1903">
        <w:rPr>
          <w:sz w:val="24"/>
          <w:szCs w:val="24"/>
        </w:rPr>
        <w:t>AVA_VAN.2.1E</w:t>
      </w:r>
    </w:p>
    <w:p w14:paraId="0DA986E4" w14:textId="77777777" w:rsidR="009C1903" w:rsidRPr="009C1903" w:rsidRDefault="009C1903" w:rsidP="009C1903">
      <w:pPr>
        <w:ind w:firstLine="567"/>
        <w:rPr>
          <w:sz w:val="24"/>
          <w:szCs w:val="24"/>
        </w:rPr>
      </w:pPr>
      <w:r w:rsidRPr="009C1903">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3BA8924C" w14:textId="77777777" w:rsidR="009C1903" w:rsidRPr="009C1903" w:rsidRDefault="009C1903" w:rsidP="009C1903">
      <w:pPr>
        <w:ind w:firstLine="567"/>
        <w:rPr>
          <w:sz w:val="24"/>
          <w:szCs w:val="24"/>
        </w:rPr>
      </w:pPr>
      <w:r w:rsidRPr="009C1903">
        <w:rPr>
          <w:sz w:val="24"/>
          <w:szCs w:val="24"/>
        </w:rPr>
        <w:t>AVA_VAN.2.2E</w:t>
      </w:r>
    </w:p>
    <w:p w14:paraId="4D0153A9" w14:textId="77777777" w:rsidR="009C1903" w:rsidRPr="009C1903" w:rsidRDefault="009C1903" w:rsidP="009C1903">
      <w:pPr>
        <w:ind w:firstLine="567"/>
        <w:rPr>
          <w:sz w:val="24"/>
          <w:szCs w:val="24"/>
        </w:rPr>
      </w:pPr>
      <w:r w:rsidRPr="009C1903">
        <w:rPr>
          <w:sz w:val="24"/>
          <w:szCs w:val="24"/>
        </w:rPr>
        <w:t>Оценщик должен выполнить поиск информации в общедоступных источниках, чтобы идентифицировать потенциальные уязвимости в ОО.</w:t>
      </w:r>
    </w:p>
    <w:p w14:paraId="46F3635E" w14:textId="77777777" w:rsidR="009C1903" w:rsidRPr="009C1903" w:rsidRDefault="009C1903" w:rsidP="009C1903">
      <w:pPr>
        <w:ind w:firstLine="567"/>
        <w:rPr>
          <w:sz w:val="24"/>
          <w:szCs w:val="24"/>
        </w:rPr>
      </w:pPr>
      <w:r w:rsidRPr="009C1903">
        <w:rPr>
          <w:sz w:val="24"/>
          <w:szCs w:val="24"/>
        </w:rPr>
        <w:t>AVA_VAN.2.3E</w:t>
      </w:r>
    </w:p>
    <w:p w14:paraId="0237F959" w14:textId="77777777" w:rsidR="009C1903" w:rsidRPr="009C1903" w:rsidRDefault="009C1903" w:rsidP="009C1903">
      <w:pPr>
        <w:ind w:firstLine="567"/>
        <w:rPr>
          <w:sz w:val="24"/>
          <w:szCs w:val="24"/>
        </w:rPr>
      </w:pPr>
      <w:r w:rsidRPr="009C1903">
        <w:rPr>
          <w:sz w:val="24"/>
          <w:szCs w:val="24"/>
        </w:rPr>
        <w:t>Оценщик должен провести независимый анализ уязвимостей ОО с использованием документации руководств, функциональной спецификации, проекта ОО и описания архитектуры безопасности, чтобы идентифицировать потенциальные уязвимости в ОО.</w:t>
      </w:r>
    </w:p>
    <w:p w14:paraId="386589E6" w14:textId="77777777" w:rsidR="009C1903" w:rsidRPr="009C1903" w:rsidRDefault="009C1903" w:rsidP="009C1903">
      <w:pPr>
        <w:ind w:firstLine="567"/>
        <w:rPr>
          <w:sz w:val="24"/>
          <w:szCs w:val="24"/>
        </w:rPr>
      </w:pPr>
      <w:r w:rsidRPr="009C1903">
        <w:rPr>
          <w:sz w:val="24"/>
          <w:szCs w:val="24"/>
        </w:rPr>
        <w:t>AVA_VAN.2.4E</w:t>
      </w:r>
    </w:p>
    <w:p w14:paraId="2A6809BC" w14:textId="77777777" w:rsidR="009C1903" w:rsidRPr="009C1903" w:rsidRDefault="009C1903" w:rsidP="009C1903">
      <w:pPr>
        <w:ind w:firstLine="567"/>
        <w:rPr>
          <w:sz w:val="24"/>
          <w:szCs w:val="24"/>
        </w:rPr>
      </w:pPr>
      <w:r w:rsidRPr="009C1903">
        <w:rPr>
          <w:sz w:val="24"/>
          <w:szCs w:val="24"/>
        </w:rPr>
        <w:t>Оценщик должен провести тестирование проникновения, основанное на идентифицированных уязвимостях, чтобы сделать заключение, что ОО является стойким к нападениям, выполняемым нарушителем, обладающим Базовым потенциалом нападения.</w:t>
      </w:r>
    </w:p>
    <w:p w14:paraId="744A3F38" w14:textId="77777777" w:rsidR="009C1903" w:rsidRPr="009C1903" w:rsidRDefault="009C1903" w:rsidP="009C1903">
      <w:pPr>
        <w:ind w:firstLine="567"/>
        <w:rPr>
          <w:sz w:val="24"/>
          <w:szCs w:val="24"/>
        </w:rPr>
      </w:pPr>
    </w:p>
    <w:p w14:paraId="5F6843F3" w14:textId="77777777" w:rsidR="009C1903" w:rsidRPr="009C1903" w:rsidRDefault="009C1903" w:rsidP="009C1903">
      <w:pPr>
        <w:ind w:firstLine="567"/>
        <w:rPr>
          <w:b/>
          <w:bCs/>
          <w:sz w:val="24"/>
          <w:szCs w:val="24"/>
        </w:rPr>
      </w:pPr>
      <w:r w:rsidRPr="009C1903">
        <w:rPr>
          <w:b/>
          <w:bCs/>
          <w:sz w:val="24"/>
          <w:szCs w:val="24"/>
        </w:rPr>
        <w:t>14.3.5 AVA_VAN.3 Фокусированный анализ уязвимостей</w:t>
      </w:r>
    </w:p>
    <w:p w14:paraId="5C96749A" w14:textId="77777777" w:rsidR="009C1903" w:rsidRDefault="009C1903" w:rsidP="009C1903">
      <w:pPr>
        <w:ind w:firstLine="567"/>
        <w:rPr>
          <w:sz w:val="24"/>
          <w:szCs w:val="24"/>
        </w:rPr>
      </w:pPr>
    </w:p>
    <w:p w14:paraId="3E039DD0" w14:textId="49FF2760" w:rsidR="009C1903" w:rsidRPr="009C1903" w:rsidRDefault="009C1903" w:rsidP="009C1903">
      <w:pPr>
        <w:ind w:firstLine="567"/>
        <w:rPr>
          <w:sz w:val="24"/>
          <w:szCs w:val="24"/>
        </w:rPr>
      </w:pPr>
      <w:r w:rsidRPr="009C1903">
        <w:rPr>
          <w:sz w:val="24"/>
          <w:szCs w:val="24"/>
        </w:rPr>
        <w:t>Зависимости: ADV_ARC.1 Описание архитектуры безопасности</w:t>
      </w:r>
    </w:p>
    <w:p w14:paraId="2BCA1AEB" w14:textId="77777777" w:rsidR="009C1903" w:rsidRPr="009C1903" w:rsidRDefault="009C1903" w:rsidP="009C1903">
      <w:pPr>
        <w:ind w:firstLine="567"/>
        <w:rPr>
          <w:sz w:val="24"/>
          <w:szCs w:val="24"/>
        </w:rPr>
      </w:pPr>
      <w:r w:rsidRPr="009C1903">
        <w:rPr>
          <w:sz w:val="24"/>
          <w:szCs w:val="24"/>
        </w:rPr>
        <w:t>ADV_FSP.2 Детализация вопросов безопасности в функциональной спецификации</w:t>
      </w:r>
    </w:p>
    <w:p w14:paraId="0377617F" w14:textId="77777777" w:rsidR="009C1903" w:rsidRPr="009C1903" w:rsidRDefault="009C1903" w:rsidP="009C1903">
      <w:pPr>
        <w:ind w:firstLine="567"/>
        <w:rPr>
          <w:sz w:val="24"/>
          <w:szCs w:val="24"/>
        </w:rPr>
      </w:pPr>
      <w:r w:rsidRPr="009C1903">
        <w:rPr>
          <w:sz w:val="24"/>
          <w:szCs w:val="24"/>
        </w:rPr>
        <w:t>ADV_TDS.3 Базовый модульный проект</w:t>
      </w:r>
    </w:p>
    <w:p w14:paraId="15E3FA7D" w14:textId="77777777" w:rsidR="009C1903" w:rsidRPr="009C1903" w:rsidRDefault="009C1903" w:rsidP="009C1903">
      <w:pPr>
        <w:ind w:firstLine="567"/>
        <w:rPr>
          <w:sz w:val="24"/>
          <w:szCs w:val="24"/>
        </w:rPr>
      </w:pPr>
      <w:r w:rsidRPr="009C1903">
        <w:rPr>
          <w:sz w:val="24"/>
          <w:szCs w:val="24"/>
        </w:rPr>
        <w:t>ADV_IMR1 Представление реализации ФБО</w:t>
      </w:r>
    </w:p>
    <w:p w14:paraId="660D4D79" w14:textId="77777777" w:rsidR="009C1903" w:rsidRPr="009C1903" w:rsidRDefault="009C1903" w:rsidP="009C1903">
      <w:pPr>
        <w:ind w:firstLine="567"/>
        <w:rPr>
          <w:sz w:val="24"/>
          <w:szCs w:val="24"/>
        </w:rPr>
      </w:pPr>
      <w:r w:rsidRPr="009C1903">
        <w:rPr>
          <w:sz w:val="24"/>
          <w:szCs w:val="24"/>
        </w:rPr>
        <w:t>AGD_OPE.1 Руководство пользователя по эксплуатации</w:t>
      </w:r>
    </w:p>
    <w:p w14:paraId="27620069" w14:textId="77777777" w:rsidR="009C1903" w:rsidRPr="009C1903" w:rsidRDefault="009C1903" w:rsidP="009C1903">
      <w:pPr>
        <w:ind w:firstLine="567"/>
        <w:rPr>
          <w:sz w:val="24"/>
          <w:szCs w:val="24"/>
        </w:rPr>
      </w:pPr>
      <w:r w:rsidRPr="009C1903">
        <w:rPr>
          <w:sz w:val="24"/>
          <w:szCs w:val="24"/>
        </w:rPr>
        <w:t>AGD_PRE.1 Подготовительные процедуры</w:t>
      </w:r>
    </w:p>
    <w:p w14:paraId="75B693BC" w14:textId="77777777" w:rsidR="009C1903" w:rsidRPr="009C1903" w:rsidRDefault="009C1903" w:rsidP="009C1903">
      <w:pPr>
        <w:ind w:firstLine="567"/>
        <w:rPr>
          <w:sz w:val="24"/>
          <w:szCs w:val="24"/>
        </w:rPr>
      </w:pPr>
      <w:r w:rsidRPr="009C1903">
        <w:rPr>
          <w:sz w:val="24"/>
          <w:szCs w:val="24"/>
        </w:rPr>
        <w:t>Цели</w:t>
      </w:r>
    </w:p>
    <w:p w14:paraId="784E7A18" w14:textId="77777777" w:rsidR="009C1903" w:rsidRPr="009C1903" w:rsidRDefault="009C1903" w:rsidP="009C1903">
      <w:pPr>
        <w:ind w:firstLine="567"/>
        <w:rPr>
          <w:sz w:val="24"/>
          <w:szCs w:val="24"/>
        </w:rPr>
      </w:pPr>
      <w:r w:rsidRPr="009C1903">
        <w:rPr>
          <w:sz w:val="24"/>
          <w:szCs w:val="24"/>
        </w:rPr>
        <w:lastRenderedPageBreak/>
        <w:t>Оценщиком проводится анализ уязвимостей с целью установить наличие потенциальных уязвимостей.</w:t>
      </w:r>
    </w:p>
    <w:p w14:paraId="75AEF303" w14:textId="77777777" w:rsidR="009C1903" w:rsidRPr="009C1903" w:rsidRDefault="009C1903" w:rsidP="009C1903">
      <w:pPr>
        <w:ind w:firstLine="567"/>
        <w:rPr>
          <w:sz w:val="24"/>
          <w:szCs w:val="24"/>
        </w:rPr>
      </w:pPr>
      <w:r w:rsidRPr="009C1903">
        <w:rPr>
          <w:sz w:val="24"/>
          <w:szCs w:val="24"/>
        </w:rPr>
        <w:t xml:space="preserve">Оценщик проводит тестирование проникновения с целью удостовериться в том, что потенциальные уязвимости не могут быть использованы в среде функционирования ОО. Тестирование проникновения проводится оценщиком, исходя из потенциала нападения — </w:t>
      </w:r>
      <w:proofErr w:type="gramStart"/>
      <w:r w:rsidRPr="009C1903">
        <w:rPr>
          <w:sz w:val="24"/>
          <w:szCs w:val="24"/>
        </w:rPr>
        <w:t>Усиленный</w:t>
      </w:r>
      <w:proofErr w:type="gramEnd"/>
      <w:r w:rsidRPr="009C1903">
        <w:rPr>
          <w:sz w:val="24"/>
          <w:szCs w:val="24"/>
        </w:rPr>
        <w:t xml:space="preserve"> базовый.</w:t>
      </w:r>
    </w:p>
    <w:p w14:paraId="53ADA383" w14:textId="77777777" w:rsidR="009C1903" w:rsidRPr="009C1903" w:rsidRDefault="009C1903" w:rsidP="009C1903">
      <w:pPr>
        <w:ind w:firstLine="567"/>
        <w:rPr>
          <w:sz w:val="24"/>
          <w:szCs w:val="24"/>
        </w:rPr>
      </w:pPr>
      <w:r w:rsidRPr="009C1903">
        <w:rPr>
          <w:sz w:val="24"/>
          <w:szCs w:val="24"/>
        </w:rPr>
        <w:t>Элементы действий разработчика</w:t>
      </w:r>
    </w:p>
    <w:p w14:paraId="4766C84F" w14:textId="77777777" w:rsidR="009C1903" w:rsidRPr="009C1903" w:rsidRDefault="009C1903" w:rsidP="009C1903">
      <w:pPr>
        <w:ind w:firstLine="567"/>
        <w:rPr>
          <w:sz w:val="24"/>
          <w:szCs w:val="24"/>
        </w:rPr>
      </w:pPr>
      <w:r w:rsidRPr="009C1903">
        <w:rPr>
          <w:sz w:val="24"/>
          <w:szCs w:val="24"/>
        </w:rPr>
        <w:t>AVA_VAN.3.1D</w:t>
      </w:r>
    </w:p>
    <w:p w14:paraId="4D1F51DF" w14:textId="77777777" w:rsidR="009C1903" w:rsidRPr="009C1903" w:rsidRDefault="009C1903" w:rsidP="009C1903">
      <w:pPr>
        <w:ind w:firstLine="567"/>
        <w:rPr>
          <w:sz w:val="24"/>
          <w:szCs w:val="24"/>
        </w:rPr>
      </w:pPr>
      <w:r w:rsidRPr="009C1903">
        <w:rPr>
          <w:sz w:val="24"/>
          <w:szCs w:val="24"/>
        </w:rPr>
        <w:t>Разработчик должен представить ОО для тестирования.</w:t>
      </w:r>
    </w:p>
    <w:p w14:paraId="4594A351" w14:textId="77777777" w:rsidR="009C1903" w:rsidRPr="009C1903" w:rsidRDefault="009C1903" w:rsidP="009C1903">
      <w:pPr>
        <w:ind w:firstLine="567"/>
        <w:rPr>
          <w:sz w:val="24"/>
          <w:szCs w:val="24"/>
        </w:rPr>
      </w:pPr>
      <w:r w:rsidRPr="009C1903">
        <w:rPr>
          <w:sz w:val="24"/>
          <w:szCs w:val="24"/>
        </w:rPr>
        <w:t>Элементы содержания и представления свидетельств</w:t>
      </w:r>
    </w:p>
    <w:p w14:paraId="724A22F4" w14:textId="77777777" w:rsidR="009C1903" w:rsidRPr="009C1903" w:rsidRDefault="009C1903" w:rsidP="009C1903">
      <w:pPr>
        <w:ind w:firstLine="567"/>
        <w:rPr>
          <w:sz w:val="24"/>
          <w:szCs w:val="24"/>
        </w:rPr>
      </w:pPr>
      <w:r w:rsidRPr="009C1903">
        <w:rPr>
          <w:sz w:val="24"/>
          <w:szCs w:val="24"/>
        </w:rPr>
        <w:t>AVA_VAN.3.1C</w:t>
      </w:r>
    </w:p>
    <w:p w14:paraId="212BE440" w14:textId="77777777" w:rsidR="009C1903" w:rsidRPr="009C1903" w:rsidRDefault="009C1903" w:rsidP="009C1903">
      <w:pPr>
        <w:ind w:firstLine="567"/>
        <w:rPr>
          <w:sz w:val="24"/>
          <w:szCs w:val="24"/>
        </w:rPr>
      </w:pPr>
      <w:r w:rsidRPr="009C1903">
        <w:rPr>
          <w:sz w:val="24"/>
          <w:szCs w:val="24"/>
        </w:rPr>
        <w:t>ОО должен быть пригоден для тестирования.</w:t>
      </w:r>
    </w:p>
    <w:p w14:paraId="2BE03D99" w14:textId="77777777" w:rsidR="009C1903" w:rsidRPr="009C1903" w:rsidRDefault="009C1903" w:rsidP="009C1903">
      <w:pPr>
        <w:ind w:firstLine="567"/>
        <w:rPr>
          <w:sz w:val="24"/>
          <w:szCs w:val="24"/>
        </w:rPr>
      </w:pPr>
      <w:r w:rsidRPr="009C1903">
        <w:rPr>
          <w:sz w:val="24"/>
          <w:szCs w:val="24"/>
        </w:rPr>
        <w:t>Элементы действий оценщика</w:t>
      </w:r>
    </w:p>
    <w:p w14:paraId="54A7E1F5" w14:textId="77777777" w:rsidR="009C1903" w:rsidRPr="009C1903" w:rsidRDefault="009C1903" w:rsidP="009C1903">
      <w:pPr>
        <w:ind w:firstLine="567"/>
        <w:rPr>
          <w:sz w:val="24"/>
          <w:szCs w:val="24"/>
        </w:rPr>
      </w:pPr>
      <w:r w:rsidRPr="009C1903">
        <w:rPr>
          <w:sz w:val="24"/>
          <w:szCs w:val="24"/>
        </w:rPr>
        <w:t>AVA_VAN.3.1E</w:t>
      </w:r>
    </w:p>
    <w:p w14:paraId="479469DE" w14:textId="77777777" w:rsidR="009C1903" w:rsidRPr="009C1903" w:rsidRDefault="009C1903" w:rsidP="009C1903">
      <w:pPr>
        <w:ind w:firstLine="567"/>
        <w:rPr>
          <w:sz w:val="24"/>
          <w:szCs w:val="24"/>
        </w:rPr>
      </w:pPr>
      <w:r w:rsidRPr="009C1903">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23AE38C6" w14:textId="77777777" w:rsidR="009C1903" w:rsidRPr="009C1903" w:rsidRDefault="009C1903" w:rsidP="009C1903">
      <w:pPr>
        <w:ind w:firstLine="567"/>
        <w:rPr>
          <w:sz w:val="24"/>
          <w:szCs w:val="24"/>
        </w:rPr>
      </w:pPr>
      <w:r w:rsidRPr="009C1903">
        <w:rPr>
          <w:sz w:val="24"/>
          <w:szCs w:val="24"/>
        </w:rPr>
        <w:t>AVA_VAN.3.2E</w:t>
      </w:r>
    </w:p>
    <w:p w14:paraId="6DC4D693" w14:textId="77777777" w:rsidR="009C1903" w:rsidRPr="009C1903" w:rsidRDefault="009C1903" w:rsidP="009C1903">
      <w:pPr>
        <w:ind w:firstLine="567"/>
        <w:rPr>
          <w:sz w:val="24"/>
          <w:szCs w:val="24"/>
        </w:rPr>
      </w:pPr>
      <w:r w:rsidRPr="009C1903">
        <w:rPr>
          <w:sz w:val="24"/>
          <w:szCs w:val="24"/>
        </w:rPr>
        <w:t>Оценщик должен выполнить поиск информации в общедоступных источниках, чтобы идентифицировать потенциальные уязвимости в ОО.</w:t>
      </w:r>
    </w:p>
    <w:p w14:paraId="3368ACA8" w14:textId="77777777" w:rsidR="009C1903" w:rsidRPr="009C1903" w:rsidRDefault="009C1903" w:rsidP="009C1903">
      <w:pPr>
        <w:ind w:firstLine="567"/>
        <w:rPr>
          <w:sz w:val="24"/>
          <w:szCs w:val="24"/>
        </w:rPr>
      </w:pPr>
      <w:r w:rsidRPr="009C1903">
        <w:rPr>
          <w:sz w:val="24"/>
          <w:szCs w:val="24"/>
        </w:rPr>
        <w:t>AVA_VAN.3.3E</w:t>
      </w:r>
    </w:p>
    <w:p w14:paraId="51B46832" w14:textId="77777777" w:rsidR="009C1903" w:rsidRPr="009C1903" w:rsidRDefault="009C1903" w:rsidP="009C1903">
      <w:pPr>
        <w:ind w:firstLine="567"/>
        <w:rPr>
          <w:sz w:val="24"/>
          <w:szCs w:val="24"/>
        </w:rPr>
      </w:pPr>
      <w:r w:rsidRPr="009C1903">
        <w:rPr>
          <w:sz w:val="24"/>
          <w:szCs w:val="24"/>
        </w:rPr>
        <w:t>Оценщик должен провести независимый анализ уязвимостей ОО с использованием документации руководств, функциональной спецификации, проекта ОО, описания архитектуры безопасности и представления реализации, чтобы идентифицировать потенциальные уязвимости в ОО.</w:t>
      </w:r>
    </w:p>
    <w:p w14:paraId="110E24BA" w14:textId="77777777" w:rsidR="009C1903" w:rsidRPr="009C1903" w:rsidRDefault="009C1903" w:rsidP="009C1903">
      <w:pPr>
        <w:ind w:firstLine="567"/>
        <w:rPr>
          <w:sz w:val="24"/>
          <w:szCs w:val="24"/>
        </w:rPr>
      </w:pPr>
      <w:r w:rsidRPr="009C1903">
        <w:rPr>
          <w:sz w:val="24"/>
          <w:szCs w:val="24"/>
        </w:rPr>
        <w:t>AVA_VAN.3.4E</w:t>
      </w:r>
    </w:p>
    <w:p w14:paraId="66A3AFE3" w14:textId="77777777" w:rsidR="009C1903" w:rsidRPr="009C1903" w:rsidRDefault="009C1903" w:rsidP="009C1903">
      <w:pPr>
        <w:ind w:firstLine="567"/>
        <w:rPr>
          <w:sz w:val="24"/>
          <w:szCs w:val="24"/>
        </w:rPr>
      </w:pPr>
      <w:r w:rsidRPr="009C1903">
        <w:rPr>
          <w:sz w:val="24"/>
          <w:szCs w:val="24"/>
        </w:rPr>
        <w:t>Оценщик должен провести тестирование проникновения, основанное на идентифицированных уязвимостях, чтобы сделать заключение, что ОО является стойким к нападениям, выполняемым нарушителем, обладающим Усиленным базовым потенциалом нападения.</w:t>
      </w:r>
    </w:p>
    <w:p w14:paraId="309F79C6" w14:textId="77777777" w:rsidR="009C1903" w:rsidRPr="009C1903" w:rsidRDefault="009C1903" w:rsidP="009C1903">
      <w:pPr>
        <w:ind w:firstLine="567"/>
        <w:rPr>
          <w:sz w:val="24"/>
          <w:szCs w:val="24"/>
        </w:rPr>
      </w:pPr>
    </w:p>
    <w:p w14:paraId="710F6064" w14:textId="77777777" w:rsidR="009C1903" w:rsidRPr="009C1903" w:rsidRDefault="009C1903" w:rsidP="009C1903">
      <w:pPr>
        <w:ind w:firstLine="567"/>
        <w:rPr>
          <w:b/>
          <w:bCs/>
          <w:sz w:val="24"/>
          <w:szCs w:val="24"/>
        </w:rPr>
      </w:pPr>
      <w:r w:rsidRPr="009C1903">
        <w:rPr>
          <w:b/>
          <w:bCs/>
          <w:sz w:val="24"/>
          <w:szCs w:val="24"/>
        </w:rPr>
        <w:t xml:space="preserve">14.3.6 AVA_VAN.4 </w:t>
      </w:r>
      <w:proofErr w:type="gramStart"/>
      <w:r w:rsidRPr="009C1903">
        <w:rPr>
          <w:b/>
          <w:bCs/>
          <w:sz w:val="24"/>
          <w:szCs w:val="24"/>
        </w:rPr>
        <w:t>Методический анализ</w:t>
      </w:r>
      <w:proofErr w:type="gramEnd"/>
      <w:r w:rsidRPr="009C1903">
        <w:rPr>
          <w:b/>
          <w:bCs/>
          <w:sz w:val="24"/>
          <w:szCs w:val="24"/>
        </w:rPr>
        <w:t xml:space="preserve"> уязвимостей</w:t>
      </w:r>
    </w:p>
    <w:p w14:paraId="1E563BC1" w14:textId="77777777" w:rsidR="009C1903" w:rsidRDefault="009C1903" w:rsidP="009C1903">
      <w:pPr>
        <w:ind w:firstLine="567"/>
        <w:rPr>
          <w:sz w:val="24"/>
          <w:szCs w:val="24"/>
        </w:rPr>
      </w:pPr>
    </w:p>
    <w:p w14:paraId="75F1D6C2" w14:textId="130412E9" w:rsidR="009C1903" w:rsidRPr="009C1903" w:rsidRDefault="009C1903" w:rsidP="009C1903">
      <w:pPr>
        <w:ind w:firstLine="567"/>
        <w:rPr>
          <w:sz w:val="24"/>
          <w:szCs w:val="24"/>
        </w:rPr>
      </w:pPr>
      <w:r w:rsidRPr="009C1903">
        <w:rPr>
          <w:sz w:val="24"/>
          <w:szCs w:val="24"/>
        </w:rPr>
        <w:t>Зависимости: ADV_ARC.1 Описание архитектуры безопасности</w:t>
      </w:r>
    </w:p>
    <w:p w14:paraId="59C8C92F" w14:textId="77777777" w:rsidR="009C1903" w:rsidRPr="009C1903" w:rsidRDefault="009C1903" w:rsidP="009C1903">
      <w:pPr>
        <w:ind w:firstLine="567"/>
        <w:rPr>
          <w:sz w:val="24"/>
          <w:szCs w:val="24"/>
        </w:rPr>
      </w:pPr>
      <w:r w:rsidRPr="009C1903">
        <w:rPr>
          <w:sz w:val="24"/>
          <w:szCs w:val="24"/>
        </w:rPr>
        <w:t xml:space="preserve">ADV_FSP.2 Детализация вопросов безопасности </w:t>
      </w:r>
      <w:proofErr w:type="gramStart"/>
      <w:r w:rsidRPr="009C1903">
        <w:rPr>
          <w:sz w:val="24"/>
          <w:szCs w:val="24"/>
        </w:rPr>
        <w:t>в</w:t>
      </w:r>
      <w:proofErr w:type="gramEnd"/>
      <w:r w:rsidRPr="009C1903">
        <w:rPr>
          <w:sz w:val="24"/>
          <w:szCs w:val="24"/>
        </w:rPr>
        <w:t xml:space="preserve"> функциональной</w:t>
      </w:r>
    </w:p>
    <w:p w14:paraId="06DB01E5" w14:textId="77777777" w:rsidR="009C1903" w:rsidRPr="009C1903" w:rsidRDefault="009C1903" w:rsidP="009C1903">
      <w:pPr>
        <w:ind w:firstLine="567"/>
        <w:rPr>
          <w:sz w:val="24"/>
          <w:szCs w:val="24"/>
        </w:rPr>
      </w:pPr>
      <w:r w:rsidRPr="009C1903">
        <w:rPr>
          <w:sz w:val="24"/>
          <w:szCs w:val="24"/>
        </w:rPr>
        <w:t>спецификации</w:t>
      </w:r>
    </w:p>
    <w:p w14:paraId="1AE45E4C" w14:textId="77777777" w:rsidR="009C1903" w:rsidRPr="009C1903" w:rsidRDefault="009C1903" w:rsidP="009C1903">
      <w:pPr>
        <w:ind w:firstLine="567"/>
        <w:rPr>
          <w:sz w:val="24"/>
          <w:szCs w:val="24"/>
        </w:rPr>
      </w:pPr>
      <w:r w:rsidRPr="009C1903">
        <w:rPr>
          <w:sz w:val="24"/>
          <w:szCs w:val="24"/>
        </w:rPr>
        <w:t>ADV_TDS.3 Базовый модульный проект</w:t>
      </w:r>
    </w:p>
    <w:p w14:paraId="4602549D" w14:textId="77777777" w:rsidR="009C1903" w:rsidRPr="009C1903" w:rsidRDefault="009C1903" w:rsidP="009C1903">
      <w:pPr>
        <w:ind w:firstLine="567"/>
        <w:rPr>
          <w:sz w:val="24"/>
          <w:szCs w:val="24"/>
        </w:rPr>
      </w:pPr>
      <w:r w:rsidRPr="009C1903">
        <w:rPr>
          <w:sz w:val="24"/>
          <w:szCs w:val="24"/>
        </w:rPr>
        <w:t>ADVJMP1 Представление реализации ФБО</w:t>
      </w:r>
    </w:p>
    <w:p w14:paraId="6274DE0E" w14:textId="77777777" w:rsidR="009C1903" w:rsidRPr="009C1903" w:rsidRDefault="009C1903" w:rsidP="009C1903">
      <w:pPr>
        <w:ind w:firstLine="567"/>
        <w:rPr>
          <w:sz w:val="24"/>
          <w:szCs w:val="24"/>
        </w:rPr>
      </w:pPr>
      <w:r w:rsidRPr="009C1903">
        <w:rPr>
          <w:sz w:val="24"/>
          <w:szCs w:val="24"/>
        </w:rPr>
        <w:t>AGD_OPE.1 Руководство пользователя по эксплуатации</w:t>
      </w:r>
    </w:p>
    <w:p w14:paraId="3877A2D1" w14:textId="77777777" w:rsidR="009C1903" w:rsidRPr="009C1903" w:rsidRDefault="009C1903" w:rsidP="009C1903">
      <w:pPr>
        <w:ind w:firstLine="567"/>
        <w:rPr>
          <w:sz w:val="24"/>
          <w:szCs w:val="24"/>
        </w:rPr>
      </w:pPr>
      <w:r w:rsidRPr="009C1903">
        <w:rPr>
          <w:sz w:val="24"/>
          <w:szCs w:val="24"/>
        </w:rPr>
        <w:t>AGD_PRE.1 Подготовительные процедуры</w:t>
      </w:r>
    </w:p>
    <w:p w14:paraId="60ADFCB2" w14:textId="77777777" w:rsidR="009C1903" w:rsidRPr="009C1903" w:rsidRDefault="009C1903" w:rsidP="009C1903">
      <w:pPr>
        <w:ind w:firstLine="567"/>
        <w:rPr>
          <w:sz w:val="24"/>
          <w:szCs w:val="24"/>
        </w:rPr>
      </w:pPr>
      <w:r w:rsidRPr="009C1903">
        <w:rPr>
          <w:sz w:val="24"/>
          <w:szCs w:val="24"/>
        </w:rPr>
        <w:t>Цели</w:t>
      </w:r>
    </w:p>
    <w:p w14:paraId="0DC43187" w14:textId="77777777" w:rsidR="009C1903" w:rsidRPr="009C1903" w:rsidRDefault="009C1903" w:rsidP="009C1903">
      <w:pPr>
        <w:ind w:firstLine="567"/>
        <w:rPr>
          <w:sz w:val="24"/>
          <w:szCs w:val="24"/>
        </w:rPr>
      </w:pPr>
      <w:r w:rsidRPr="009C1903">
        <w:rPr>
          <w:sz w:val="24"/>
          <w:szCs w:val="24"/>
        </w:rPr>
        <w:t>Оценщиком проводится анализ уязвимостей с целью установить наличие потенциальных уязвимостей.</w:t>
      </w:r>
    </w:p>
    <w:p w14:paraId="3AACBAFF" w14:textId="77777777" w:rsidR="009C1903" w:rsidRPr="009C1903" w:rsidRDefault="009C1903" w:rsidP="009C1903">
      <w:pPr>
        <w:ind w:firstLine="567"/>
        <w:rPr>
          <w:sz w:val="24"/>
          <w:szCs w:val="24"/>
        </w:rPr>
      </w:pPr>
      <w:r w:rsidRPr="009C1903">
        <w:rPr>
          <w:sz w:val="24"/>
          <w:szCs w:val="24"/>
        </w:rPr>
        <w:t xml:space="preserve">Оценщик проводит тестирование проникновения с целью удостовериться в том, что потенциальные уязвимости не могут быть использованы в среде функционирования ОО. Тестирование проникновения проводится оценщиком, исходя из потенциала нападения — </w:t>
      </w:r>
      <w:proofErr w:type="gramStart"/>
      <w:r w:rsidRPr="009C1903">
        <w:rPr>
          <w:sz w:val="24"/>
          <w:szCs w:val="24"/>
        </w:rPr>
        <w:t>Умеренный</w:t>
      </w:r>
      <w:proofErr w:type="gramEnd"/>
      <w:r w:rsidRPr="009C1903">
        <w:rPr>
          <w:sz w:val="24"/>
          <w:szCs w:val="24"/>
        </w:rPr>
        <w:t>.</w:t>
      </w:r>
    </w:p>
    <w:p w14:paraId="0F8E8FE6" w14:textId="77777777" w:rsidR="009C1903" w:rsidRPr="009C1903" w:rsidRDefault="009C1903" w:rsidP="009C1903">
      <w:pPr>
        <w:ind w:firstLine="567"/>
        <w:rPr>
          <w:sz w:val="24"/>
          <w:szCs w:val="24"/>
        </w:rPr>
      </w:pPr>
      <w:r w:rsidRPr="009C1903">
        <w:rPr>
          <w:sz w:val="24"/>
          <w:szCs w:val="24"/>
        </w:rPr>
        <w:t>Элементы действий разработчика</w:t>
      </w:r>
    </w:p>
    <w:p w14:paraId="6B331410" w14:textId="77777777" w:rsidR="009C1903" w:rsidRPr="009C1903" w:rsidRDefault="009C1903" w:rsidP="009C1903">
      <w:pPr>
        <w:ind w:firstLine="567"/>
        <w:rPr>
          <w:sz w:val="24"/>
          <w:szCs w:val="24"/>
        </w:rPr>
      </w:pPr>
      <w:r w:rsidRPr="009C1903">
        <w:rPr>
          <w:sz w:val="24"/>
          <w:szCs w:val="24"/>
        </w:rPr>
        <w:t>AVA_VAN.4.1D</w:t>
      </w:r>
    </w:p>
    <w:p w14:paraId="21959BC8" w14:textId="77777777" w:rsidR="009C1903" w:rsidRPr="009C1903" w:rsidRDefault="009C1903" w:rsidP="009C1903">
      <w:pPr>
        <w:ind w:firstLine="567"/>
        <w:rPr>
          <w:sz w:val="24"/>
          <w:szCs w:val="24"/>
        </w:rPr>
      </w:pPr>
      <w:r w:rsidRPr="009C1903">
        <w:rPr>
          <w:sz w:val="24"/>
          <w:szCs w:val="24"/>
        </w:rPr>
        <w:t>Разработчик должен представить ОО для тестирования.</w:t>
      </w:r>
    </w:p>
    <w:p w14:paraId="479846A9" w14:textId="52CED38E" w:rsidR="009C1903" w:rsidRPr="009C1903" w:rsidRDefault="009C1903" w:rsidP="009C1903">
      <w:pPr>
        <w:ind w:firstLine="567"/>
        <w:rPr>
          <w:sz w:val="24"/>
          <w:szCs w:val="24"/>
        </w:rPr>
      </w:pPr>
      <w:r w:rsidRPr="009C1903">
        <w:rPr>
          <w:sz w:val="24"/>
          <w:szCs w:val="24"/>
        </w:rPr>
        <w:t>Элементы содержания и представления свидетельств</w:t>
      </w:r>
      <w:r>
        <w:rPr>
          <w:sz w:val="24"/>
          <w:szCs w:val="24"/>
        </w:rPr>
        <w:t xml:space="preserve"> </w:t>
      </w:r>
      <w:r w:rsidRPr="009C1903">
        <w:rPr>
          <w:sz w:val="24"/>
          <w:szCs w:val="24"/>
        </w:rPr>
        <w:t>15.2.6.3.1</w:t>
      </w:r>
      <w:r>
        <w:rPr>
          <w:sz w:val="24"/>
          <w:szCs w:val="24"/>
        </w:rPr>
        <w:t xml:space="preserve"> </w:t>
      </w:r>
      <w:r w:rsidRPr="009C1903">
        <w:rPr>
          <w:sz w:val="24"/>
          <w:szCs w:val="24"/>
        </w:rPr>
        <w:t>AVA_VAN.4.1C</w:t>
      </w:r>
    </w:p>
    <w:p w14:paraId="37DB910B" w14:textId="77777777" w:rsidR="009C1903" w:rsidRPr="009C1903" w:rsidRDefault="009C1903" w:rsidP="009C1903">
      <w:pPr>
        <w:ind w:firstLine="567"/>
        <w:rPr>
          <w:sz w:val="24"/>
          <w:szCs w:val="24"/>
        </w:rPr>
      </w:pPr>
      <w:r w:rsidRPr="009C1903">
        <w:rPr>
          <w:sz w:val="24"/>
          <w:szCs w:val="24"/>
        </w:rPr>
        <w:lastRenderedPageBreak/>
        <w:t>ОО должен быть пригоден для тестирования.</w:t>
      </w:r>
    </w:p>
    <w:p w14:paraId="7D58300E" w14:textId="77777777" w:rsidR="009C1903" w:rsidRPr="009C1903" w:rsidRDefault="009C1903" w:rsidP="009C1903">
      <w:pPr>
        <w:ind w:firstLine="567"/>
        <w:rPr>
          <w:sz w:val="24"/>
          <w:szCs w:val="24"/>
        </w:rPr>
      </w:pPr>
      <w:r w:rsidRPr="009C1903">
        <w:rPr>
          <w:sz w:val="24"/>
          <w:szCs w:val="24"/>
        </w:rPr>
        <w:t>Элементы действий оценщика</w:t>
      </w:r>
    </w:p>
    <w:p w14:paraId="3B3879DB" w14:textId="77777777" w:rsidR="009C1903" w:rsidRPr="009C1903" w:rsidRDefault="009C1903" w:rsidP="009C1903">
      <w:pPr>
        <w:ind w:firstLine="567"/>
        <w:rPr>
          <w:sz w:val="24"/>
          <w:szCs w:val="24"/>
        </w:rPr>
      </w:pPr>
      <w:r w:rsidRPr="009C1903">
        <w:rPr>
          <w:sz w:val="24"/>
          <w:szCs w:val="24"/>
        </w:rPr>
        <w:t>AVA_VAN.4.1E</w:t>
      </w:r>
    </w:p>
    <w:p w14:paraId="00A78846" w14:textId="77777777" w:rsidR="009C1903" w:rsidRPr="009C1903" w:rsidRDefault="009C1903" w:rsidP="009C1903">
      <w:pPr>
        <w:ind w:firstLine="567"/>
        <w:rPr>
          <w:sz w:val="24"/>
          <w:szCs w:val="24"/>
        </w:rPr>
      </w:pPr>
      <w:r w:rsidRPr="009C1903">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3623A45F" w14:textId="77777777" w:rsidR="009C1903" w:rsidRPr="009C1903" w:rsidRDefault="009C1903" w:rsidP="009C1903">
      <w:pPr>
        <w:ind w:firstLine="567"/>
        <w:rPr>
          <w:sz w:val="24"/>
          <w:szCs w:val="24"/>
        </w:rPr>
      </w:pPr>
      <w:r w:rsidRPr="009C1903">
        <w:rPr>
          <w:sz w:val="24"/>
          <w:szCs w:val="24"/>
        </w:rPr>
        <w:t>AVA_VAN.4.2E</w:t>
      </w:r>
    </w:p>
    <w:p w14:paraId="10659A2C" w14:textId="77777777" w:rsidR="009C1903" w:rsidRPr="009C1903" w:rsidRDefault="009C1903" w:rsidP="009C1903">
      <w:pPr>
        <w:ind w:firstLine="567"/>
        <w:rPr>
          <w:sz w:val="24"/>
          <w:szCs w:val="24"/>
        </w:rPr>
      </w:pPr>
      <w:r w:rsidRPr="009C1903">
        <w:rPr>
          <w:sz w:val="24"/>
          <w:szCs w:val="24"/>
        </w:rPr>
        <w:t>Оценщик должен выполнить поиск информации в общедоступных источниках, чтобы идентифицировать потенциальные уязвимости в ОО.</w:t>
      </w:r>
    </w:p>
    <w:p w14:paraId="24D837C4" w14:textId="77777777" w:rsidR="009C1903" w:rsidRPr="009C1903" w:rsidRDefault="009C1903" w:rsidP="009C1903">
      <w:pPr>
        <w:ind w:firstLine="567"/>
        <w:rPr>
          <w:sz w:val="24"/>
          <w:szCs w:val="24"/>
        </w:rPr>
      </w:pPr>
      <w:r w:rsidRPr="009C1903">
        <w:rPr>
          <w:sz w:val="24"/>
          <w:szCs w:val="24"/>
        </w:rPr>
        <w:t>AVA_VAN.4.3E</w:t>
      </w:r>
    </w:p>
    <w:p w14:paraId="15E0335F" w14:textId="77777777" w:rsidR="009C1903" w:rsidRPr="009C1903" w:rsidRDefault="009C1903" w:rsidP="009C1903">
      <w:pPr>
        <w:ind w:firstLine="567"/>
        <w:rPr>
          <w:sz w:val="24"/>
          <w:szCs w:val="24"/>
        </w:rPr>
      </w:pPr>
      <w:r w:rsidRPr="009C1903">
        <w:rPr>
          <w:sz w:val="24"/>
          <w:szCs w:val="24"/>
        </w:rPr>
        <w:t xml:space="preserve">Оценщик должен провести независимый </w:t>
      </w:r>
      <w:proofErr w:type="gramStart"/>
      <w:r w:rsidRPr="009C1903">
        <w:rPr>
          <w:sz w:val="24"/>
          <w:szCs w:val="24"/>
        </w:rPr>
        <w:t>методический анализ</w:t>
      </w:r>
      <w:proofErr w:type="gramEnd"/>
      <w:r w:rsidRPr="009C1903">
        <w:rPr>
          <w:sz w:val="24"/>
          <w:szCs w:val="24"/>
        </w:rPr>
        <w:t xml:space="preserve"> уязвимостей ОО с использованием документации руководств, функциональной спецификации, проекта ОО, описания архитектуры безопасности и представления реализации, чтобы идентифицировать потенциальные уязвимости в ОО.</w:t>
      </w:r>
    </w:p>
    <w:p w14:paraId="551F7CD5" w14:textId="77777777" w:rsidR="009C1903" w:rsidRPr="009C1903" w:rsidRDefault="009C1903" w:rsidP="009C1903">
      <w:pPr>
        <w:ind w:firstLine="567"/>
        <w:rPr>
          <w:sz w:val="24"/>
          <w:szCs w:val="24"/>
        </w:rPr>
      </w:pPr>
      <w:r w:rsidRPr="009C1903">
        <w:rPr>
          <w:sz w:val="24"/>
          <w:szCs w:val="24"/>
        </w:rPr>
        <w:t>AVA_VAN.4.4E</w:t>
      </w:r>
    </w:p>
    <w:p w14:paraId="3404CF7F" w14:textId="77777777" w:rsidR="009C1903" w:rsidRPr="009C1903" w:rsidRDefault="009C1903" w:rsidP="009C1903">
      <w:pPr>
        <w:ind w:firstLine="567"/>
        <w:rPr>
          <w:sz w:val="24"/>
          <w:szCs w:val="24"/>
        </w:rPr>
      </w:pPr>
      <w:r w:rsidRPr="009C1903">
        <w:rPr>
          <w:sz w:val="24"/>
          <w:szCs w:val="24"/>
        </w:rPr>
        <w:t>Оценщик должен провести тестирование проникновения, основанное на идентифицированных уязвимостях, чтобы сделать заключение, что ОО является стойким к нападениям, выполняемым нарушителем, обладающим Умеренным потенциалом нападения.</w:t>
      </w:r>
    </w:p>
    <w:p w14:paraId="379905FE" w14:textId="77777777" w:rsidR="009C1903" w:rsidRPr="009C1903" w:rsidRDefault="009C1903" w:rsidP="009C1903">
      <w:pPr>
        <w:ind w:firstLine="567"/>
        <w:rPr>
          <w:sz w:val="24"/>
          <w:szCs w:val="24"/>
        </w:rPr>
      </w:pPr>
    </w:p>
    <w:p w14:paraId="0487A65C" w14:textId="77777777" w:rsidR="009C1903" w:rsidRPr="009C1903" w:rsidRDefault="009C1903" w:rsidP="009C1903">
      <w:pPr>
        <w:ind w:firstLine="567"/>
        <w:rPr>
          <w:b/>
          <w:bCs/>
          <w:sz w:val="24"/>
          <w:szCs w:val="24"/>
        </w:rPr>
      </w:pPr>
      <w:r w:rsidRPr="009C1903">
        <w:rPr>
          <w:b/>
          <w:bCs/>
          <w:sz w:val="24"/>
          <w:szCs w:val="24"/>
        </w:rPr>
        <w:t xml:space="preserve">14.3.7 AVA_VAN.5 Усиленный </w:t>
      </w:r>
      <w:proofErr w:type="gramStart"/>
      <w:r w:rsidRPr="009C1903">
        <w:rPr>
          <w:b/>
          <w:bCs/>
          <w:sz w:val="24"/>
          <w:szCs w:val="24"/>
        </w:rPr>
        <w:t>методический анализ</w:t>
      </w:r>
      <w:proofErr w:type="gramEnd"/>
    </w:p>
    <w:p w14:paraId="297A1BF2" w14:textId="77777777" w:rsidR="009C1903" w:rsidRDefault="009C1903" w:rsidP="009C1903">
      <w:pPr>
        <w:ind w:firstLine="567"/>
        <w:rPr>
          <w:sz w:val="24"/>
          <w:szCs w:val="24"/>
        </w:rPr>
      </w:pPr>
    </w:p>
    <w:p w14:paraId="6305DD07" w14:textId="6396C115" w:rsidR="009C1903" w:rsidRPr="009C1903" w:rsidRDefault="009C1903" w:rsidP="009C1903">
      <w:pPr>
        <w:ind w:firstLine="567"/>
        <w:rPr>
          <w:sz w:val="24"/>
          <w:szCs w:val="24"/>
        </w:rPr>
      </w:pPr>
      <w:r w:rsidRPr="009C1903">
        <w:rPr>
          <w:sz w:val="24"/>
          <w:szCs w:val="24"/>
        </w:rPr>
        <w:t>Зависимости: ADV_ARC.1 Описание архитектуры безопасности</w:t>
      </w:r>
    </w:p>
    <w:p w14:paraId="72FD4BED" w14:textId="77777777" w:rsidR="009C1903" w:rsidRPr="009C1903" w:rsidRDefault="009C1903" w:rsidP="009C1903">
      <w:pPr>
        <w:ind w:firstLine="567"/>
        <w:rPr>
          <w:sz w:val="24"/>
          <w:szCs w:val="24"/>
        </w:rPr>
      </w:pPr>
      <w:r w:rsidRPr="009C1903">
        <w:rPr>
          <w:sz w:val="24"/>
          <w:szCs w:val="24"/>
        </w:rPr>
        <w:t xml:space="preserve">ADV_FSR2 Детализация вопросов безопасности </w:t>
      </w:r>
      <w:proofErr w:type="gramStart"/>
      <w:r w:rsidRPr="009C1903">
        <w:rPr>
          <w:sz w:val="24"/>
          <w:szCs w:val="24"/>
        </w:rPr>
        <w:t>в</w:t>
      </w:r>
      <w:proofErr w:type="gramEnd"/>
      <w:r w:rsidRPr="009C1903">
        <w:rPr>
          <w:sz w:val="24"/>
          <w:szCs w:val="24"/>
        </w:rPr>
        <w:t xml:space="preserve"> функциональной</w:t>
      </w:r>
    </w:p>
    <w:p w14:paraId="7A56C2FF" w14:textId="77777777" w:rsidR="009C1903" w:rsidRPr="009C1903" w:rsidRDefault="009C1903" w:rsidP="009C1903">
      <w:pPr>
        <w:ind w:firstLine="567"/>
        <w:rPr>
          <w:sz w:val="24"/>
          <w:szCs w:val="24"/>
        </w:rPr>
      </w:pPr>
      <w:r w:rsidRPr="009C1903">
        <w:rPr>
          <w:sz w:val="24"/>
          <w:szCs w:val="24"/>
        </w:rPr>
        <w:t>спецификации</w:t>
      </w:r>
    </w:p>
    <w:p w14:paraId="6D83B33C" w14:textId="77777777" w:rsidR="009C1903" w:rsidRPr="009C1903" w:rsidRDefault="009C1903" w:rsidP="009C1903">
      <w:pPr>
        <w:ind w:firstLine="567"/>
        <w:rPr>
          <w:sz w:val="24"/>
          <w:szCs w:val="24"/>
        </w:rPr>
      </w:pPr>
      <w:r w:rsidRPr="009C1903">
        <w:rPr>
          <w:sz w:val="24"/>
          <w:szCs w:val="24"/>
        </w:rPr>
        <w:t>ADV_TDS.3 Базовый модульный проект</w:t>
      </w:r>
    </w:p>
    <w:p w14:paraId="707FF5B6" w14:textId="77777777" w:rsidR="009C1903" w:rsidRPr="009C1903" w:rsidRDefault="009C1903" w:rsidP="009C1903">
      <w:pPr>
        <w:ind w:firstLine="567"/>
        <w:rPr>
          <w:sz w:val="24"/>
          <w:szCs w:val="24"/>
        </w:rPr>
      </w:pPr>
      <w:r w:rsidRPr="009C1903">
        <w:rPr>
          <w:sz w:val="24"/>
          <w:szCs w:val="24"/>
        </w:rPr>
        <w:t>ADV_IMR1 Представление реализации ФБО</w:t>
      </w:r>
    </w:p>
    <w:p w14:paraId="78023D20" w14:textId="77777777" w:rsidR="009C1903" w:rsidRPr="009C1903" w:rsidRDefault="009C1903" w:rsidP="009C1903">
      <w:pPr>
        <w:ind w:firstLine="567"/>
        <w:rPr>
          <w:sz w:val="24"/>
          <w:szCs w:val="24"/>
        </w:rPr>
      </w:pPr>
      <w:r w:rsidRPr="009C1903">
        <w:rPr>
          <w:sz w:val="24"/>
          <w:szCs w:val="24"/>
        </w:rPr>
        <w:t>AGD_OPE.1 Руководство пользователя по эксплуатации</w:t>
      </w:r>
    </w:p>
    <w:p w14:paraId="08EFF821" w14:textId="77777777" w:rsidR="009C1903" w:rsidRPr="009C1903" w:rsidRDefault="009C1903" w:rsidP="009C1903">
      <w:pPr>
        <w:ind w:firstLine="567"/>
        <w:rPr>
          <w:sz w:val="24"/>
          <w:szCs w:val="24"/>
        </w:rPr>
      </w:pPr>
      <w:r w:rsidRPr="009C1903">
        <w:rPr>
          <w:sz w:val="24"/>
          <w:szCs w:val="24"/>
        </w:rPr>
        <w:t>AGD_PRE.1 Подготовительные процедуры</w:t>
      </w:r>
    </w:p>
    <w:p w14:paraId="790EB512" w14:textId="77777777" w:rsidR="009C1903" w:rsidRPr="009C1903" w:rsidRDefault="009C1903" w:rsidP="009C1903">
      <w:pPr>
        <w:ind w:firstLine="567"/>
        <w:rPr>
          <w:sz w:val="24"/>
          <w:szCs w:val="24"/>
        </w:rPr>
      </w:pPr>
      <w:r w:rsidRPr="009C1903">
        <w:rPr>
          <w:sz w:val="24"/>
          <w:szCs w:val="24"/>
        </w:rPr>
        <w:t>Цели</w:t>
      </w:r>
    </w:p>
    <w:p w14:paraId="44455E63" w14:textId="77777777" w:rsidR="009C1903" w:rsidRPr="009C1903" w:rsidRDefault="009C1903" w:rsidP="009C1903">
      <w:pPr>
        <w:ind w:firstLine="567"/>
        <w:rPr>
          <w:sz w:val="24"/>
          <w:szCs w:val="24"/>
        </w:rPr>
      </w:pPr>
      <w:r w:rsidRPr="009C1903">
        <w:rPr>
          <w:sz w:val="24"/>
          <w:szCs w:val="24"/>
        </w:rPr>
        <w:t>Оценщиком проводится анализ уязвимостей с целью установить наличие потенциальных уязвимостей.</w:t>
      </w:r>
    </w:p>
    <w:p w14:paraId="3442D6B4" w14:textId="77777777" w:rsidR="009C1903" w:rsidRPr="009C1903" w:rsidRDefault="009C1903" w:rsidP="009C1903">
      <w:pPr>
        <w:ind w:firstLine="567"/>
        <w:rPr>
          <w:sz w:val="24"/>
          <w:szCs w:val="24"/>
        </w:rPr>
      </w:pPr>
      <w:r w:rsidRPr="009C1903">
        <w:rPr>
          <w:sz w:val="24"/>
          <w:szCs w:val="24"/>
        </w:rPr>
        <w:t xml:space="preserve">Оценщик проводит тестирование проникновения с целью удостовериться в том, что потенциальные уязвимости не могут быть использованы в среде функционирования ОО. Тестирование проникновения проводится оценщиком, исходя из потенциала нападения — </w:t>
      </w:r>
      <w:proofErr w:type="gramStart"/>
      <w:r w:rsidRPr="009C1903">
        <w:rPr>
          <w:sz w:val="24"/>
          <w:szCs w:val="24"/>
        </w:rPr>
        <w:t>Высокий</w:t>
      </w:r>
      <w:proofErr w:type="gramEnd"/>
      <w:r w:rsidRPr="009C1903">
        <w:rPr>
          <w:sz w:val="24"/>
          <w:szCs w:val="24"/>
        </w:rPr>
        <w:t>.</w:t>
      </w:r>
    </w:p>
    <w:p w14:paraId="03338FF6" w14:textId="77777777" w:rsidR="009C1903" w:rsidRPr="009C1903" w:rsidRDefault="009C1903" w:rsidP="009C1903">
      <w:pPr>
        <w:ind w:firstLine="567"/>
        <w:rPr>
          <w:sz w:val="24"/>
          <w:szCs w:val="24"/>
        </w:rPr>
      </w:pPr>
      <w:r w:rsidRPr="009C1903">
        <w:rPr>
          <w:sz w:val="24"/>
          <w:szCs w:val="24"/>
        </w:rPr>
        <w:t>Элементы действий разработчика</w:t>
      </w:r>
    </w:p>
    <w:p w14:paraId="6C26784D" w14:textId="77777777" w:rsidR="009C1903" w:rsidRPr="009C1903" w:rsidRDefault="009C1903" w:rsidP="009C1903">
      <w:pPr>
        <w:ind w:firstLine="567"/>
        <w:rPr>
          <w:sz w:val="24"/>
          <w:szCs w:val="24"/>
        </w:rPr>
      </w:pPr>
      <w:r w:rsidRPr="009C1903">
        <w:rPr>
          <w:sz w:val="24"/>
          <w:szCs w:val="24"/>
        </w:rPr>
        <w:t>AVA_VAN.5.1D</w:t>
      </w:r>
    </w:p>
    <w:p w14:paraId="1AE21B10" w14:textId="77777777" w:rsidR="009C1903" w:rsidRPr="009C1903" w:rsidRDefault="009C1903" w:rsidP="009C1903">
      <w:pPr>
        <w:ind w:firstLine="567"/>
        <w:rPr>
          <w:sz w:val="24"/>
          <w:szCs w:val="24"/>
        </w:rPr>
      </w:pPr>
      <w:r w:rsidRPr="009C1903">
        <w:rPr>
          <w:sz w:val="24"/>
          <w:szCs w:val="24"/>
        </w:rPr>
        <w:t>Разработчик должен представить ОО для тестирования.</w:t>
      </w:r>
    </w:p>
    <w:p w14:paraId="6F34ED61" w14:textId="77777777" w:rsidR="009C1903" w:rsidRPr="009C1903" w:rsidRDefault="009C1903" w:rsidP="009C1903">
      <w:pPr>
        <w:ind w:firstLine="567"/>
        <w:rPr>
          <w:sz w:val="24"/>
          <w:szCs w:val="24"/>
        </w:rPr>
      </w:pPr>
      <w:r w:rsidRPr="009C1903">
        <w:rPr>
          <w:sz w:val="24"/>
          <w:szCs w:val="24"/>
        </w:rPr>
        <w:t>Элементы содержания и представления свидетельств</w:t>
      </w:r>
    </w:p>
    <w:p w14:paraId="5C83A7C2" w14:textId="77777777" w:rsidR="009C1903" w:rsidRPr="009C1903" w:rsidRDefault="009C1903" w:rsidP="009C1903">
      <w:pPr>
        <w:ind w:firstLine="567"/>
        <w:rPr>
          <w:sz w:val="24"/>
          <w:szCs w:val="24"/>
        </w:rPr>
      </w:pPr>
      <w:r w:rsidRPr="009C1903">
        <w:rPr>
          <w:sz w:val="24"/>
          <w:szCs w:val="24"/>
        </w:rPr>
        <w:t>AVA_VAN.5.1C</w:t>
      </w:r>
    </w:p>
    <w:p w14:paraId="41C7B1B1" w14:textId="77777777" w:rsidR="009C1903" w:rsidRPr="009C1903" w:rsidRDefault="009C1903" w:rsidP="009C1903">
      <w:pPr>
        <w:ind w:firstLine="567"/>
        <w:rPr>
          <w:sz w:val="24"/>
          <w:szCs w:val="24"/>
        </w:rPr>
      </w:pPr>
      <w:r w:rsidRPr="009C1903">
        <w:rPr>
          <w:sz w:val="24"/>
          <w:szCs w:val="24"/>
        </w:rPr>
        <w:t>ОО должен быть пригоден для тестирования.</w:t>
      </w:r>
    </w:p>
    <w:p w14:paraId="24F8A294" w14:textId="77777777" w:rsidR="009C1903" w:rsidRPr="009C1903" w:rsidRDefault="009C1903" w:rsidP="009C1903">
      <w:pPr>
        <w:ind w:firstLine="567"/>
        <w:rPr>
          <w:sz w:val="24"/>
          <w:szCs w:val="24"/>
        </w:rPr>
      </w:pPr>
      <w:r w:rsidRPr="009C1903">
        <w:rPr>
          <w:sz w:val="24"/>
          <w:szCs w:val="24"/>
        </w:rPr>
        <w:t>Элементы действий оценщика</w:t>
      </w:r>
    </w:p>
    <w:p w14:paraId="7181C1FB" w14:textId="77777777" w:rsidR="009C1903" w:rsidRPr="009C1903" w:rsidRDefault="009C1903" w:rsidP="009C1903">
      <w:pPr>
        <w:ind w:firstLine="567"/>
        <w:rPr>
          <w:sz w:val="24"/>
          <w:szCs w:val="24"/>
        </w:rPr>
      </w:pPr>
      <w:r w:rsidRPr="009C1903">
        <w:rPr>
          <w:sz w:val="24"/>
          <w:szCs w:val="24"/>
        </w:rPr>
        <w:t>AVA_VAN.5.1E</w:t>
      </w:r>
    </w:p>
    <w:p w14:paraId="19FBBF8F" w14:textId="77777777" w:rsidR="009C1903" w:rsidRPr="009C1903" w:rsidRDefault="009C1903" w:rsidP="009C1903">
      <w:pPr>
        <w:ind w:firstLine="567"/>
        <w:rPr>
          <w:sz w:val="24"/>
          <w:szCs w:val="24"/>
        </w:rPr>
      </w:pPr>
      <w:r w:rsidRPr="009C1903">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69F090B6" w14:textId="77777777" w:rsidR="009C1903" w:rsidRPr="009C1903" w:rsidRDefault="009C1903" w:rsidP="009C1903">
      <w:pPr>
        <w:ind w:firstLine="567"/>
        <w:rPr>
          <w:sz w:val="24"/>
          <w:szCs w:val="24"/>
        </w:rPr>
      </w:pPr>
      <w:r w:rsidRPr="009C1903">
        <w:rPr>
          <w:sz w:val="24"/>
          <w:szCs w:val="24"/>
        </w:rPr>
        <w:t>AVA_VAN.5.2E</w:t>
      </w:r>
    </w:p>
    <w:p w14:paraId="4CEC860F" w14:textId="77777777" w:rsidR="009C1903" w:rsidRPr="009C1903" w:rsidRDefault="009C1903" w:rsidP="009C1903">
      <w:pPr>
        <w:ind w:firstLine="567"/>
        <w:rPr>
          <w:sz w:val="24"/>
          <w:szCs w:val="24"/>
        </w:rPr>
      </w:pPr>
      <w:r w:rsidRPr="009C1903">
        <w:rPr>
          <w:sz w:val="24"/>
          <w:szCs w:val="24"/>
        </w:rPr>
        <w:t>Оценщик должен выполнить поиск информации в общедоступных источниках, чтобы идентифицировать потенциальные уязвимости в ОО.</w:t>
      </w:r>
    </w:p>
    <w:p w14:paraId="28DFD587" w14:textId="77777777" w:rsidR="009C1903" w:rsidRPr="009C1903" w:rsidRDefault="009C1903" w:rsidP="009C1903">
      <w:pPr>
        <w:ind w:firstLine="567"/>
        <w:rPr>
          <w:sz w:val="24"/>
          <w:szCs w:val="24"/>
        </w:rPr>
      </w:pPr>
      <w:r w:rsidRPr="009C1903">
        <w:rPr>
          <w:sz w:val="24"/>
          <w:szCs w:val="24"/>
        </w:rPr>
        <w:t>AVA_VAN.5.3E</w:t>
      </w:r>
    </w:p>
    <w:p w14:paraId="2E0F5AFC" w14:textId="77777777" w:rsidR="009C1903" w:rsidRPr="009C1903" w:rsidRDefault="009C1903" w:rsidP="009C1903">
      <w:pPr>
        <w:ind w:firstLine="567"/>
        <w:rPr>
          <w:sz w:val="24"/>
          <w:szCs w:val="24"/>
        </w:rPr>
      </w:pPr>
      <w:r w:rsidRPr="009C1903">
        <w:rPr>
          <w:sz w:val="24"/>
          <w:szCs w:val="24"/>
        </w:rPr>
        <w:t xml:space="preserve">Оценщик должен провести независимый </w:t>
      </w:r>
      <w:proofErr w:type="gramStart"/>
      <w:r w:rsidRPr="009C1903">
        <w:rPr>
          <w:sz w:val="24"/>
          <w:szCs w:val="24"/>
        </w:rPr>
        <w:t>методический анализ</w:t>
      </w:r>
      <w:proofErr w:type="gramEnd"/>
      <w:r w:rsidRPr="009C1903">
        <w:rPr>
          <w:sz w:val="24"/>
          <w:szCs w:val="24"/>
        </w:rPr>
        <w:t xml:space="preserve"> уязвимостей ОО с </w:t>
      </w:r>
      <w:r w:rsidRPr="009C1903">
        <w:rPr>
          <w:sz w:val="24"/>
          <w:szCs w:val="24"/>
        </w:rPr>
        <w:lastRenderedPageBreak/>
        <w:t>использованием документации руководств, функциональной спецификации, проекта ОО, описания архитектуры безопасности и представления реализации, чтобы идентифицировать потенциальные уязвимости в ОО.</w:t>
      </w:r>
    </w:p>
    <w:p w14:paraId="1E223F34" w14:textId="77777777" w:rsidR="009C1903" w:rsidRPr="009C1903" w:rsidRDefault="009C1903" w:rsidP="009C1903">
      <w:pPr>
        <w:ind w:firstLine="567"/>
        <w:rPr>
          <w:sz w:val="24"/>
          <w:szCs w:val="24"/>
        </w:rPr>
      </w:pPr>
      <w:r w:rsidRPr="009C1903">
        <w:rPr>
          <w:sz w:val="24"/>
          <w:szCs w:val="24"/>
        </w:rPr>
        <w:t>AVA_VAN.5.4E</w:t>
      </w:r>
    </w:p>
    <w:p w14:paraId="22DF7693" w14:textId="77777777" w:rsidR="009C1903" w:rsidRPr="009C1903" w:rsidRDefault="009C1903" w:rsidP="009C1903">
      <w:pPr>
        <w:ind w:firstLine="567"/>
        <w:rPr>
          <w:sz w:val="24"/>
          <w:szCs w:val="24"/>
        </w:rPr>
      </w:pPr>
      <w:r w:rsidRPr="009C1903">
        <w:rPr>
          <w:sz w:val="24"/>
          <w:szCs w:val="24"/>
        </w:rPr>
        <w:t>Оценщик должен провести тестирование проникновения, основанное на идентифицированных уязвимостях, чтобы сделать заключение, что ОО является стойким к нападениям, выполняемым нарушителем, обладающим Высоким потенциалом нападения.</w:t>
      </w:r>
    </w:p>
    <w:p w14:paraId="71D4A038" w14:textId="77777777" w:rsidR="009C1903" w:rsidRPr="009C1903" w:rsidRDefault="009C1903" w:rsidP="009C1903">
      <w:pPr>
        <w:ind w:firstLine="567"/>
        <w:rPr>
          <w:sz w:val="24"/>
          <w:szCs w:val="24"/>
        </w:rPr>
      </w:pPr>
    </w:p>
    <w:p w14:paraId="051374BD" w14:textId="77777777" w:rsidR="009C1903" w:rsidRPr="009C1903" w:rsidRDefault="009C1903" w:rsidP="009C1903">
      <w:pPr>
        <w:ind w:firstLine="567"/>
        <w:rPr>
          <w:b/>
          <w:bCs/>
          <w:sz w:val="24"/>
          <w:szCs w:val="24"/>
        </w:rPr>
      </w:pPr>
      <w:r w:rsidRPr="009C1903">
        <w:rPr>
          <w:b/>
          <w:bCs/>
          <w:sz w:val="24"/>
          <w:szCs w:val="24"/>
        </w:rPr>
        <w:t>14.4 Комплексная оценка уязвимостей (AVA_COMP)</w:t>
      </w:r>
    </w:p>
    <w:p w14:paraId="1F5499DC" w14:textId="77777777" w:rsidR="009C1903" w:rsidRDefault="009C1903" w:rsidP="009C1903">
      <w:pPr>
        <w:ind w:firstLine="567"/>
        <w:rPr>
          <w:b/>
          <w:bCs/>
          <w:sz w:val="24"/>
          <w:szCs w:val="24"/>
        </w:rPr>
      </w:pPr>
    </w:p>
    <w:p w14:paraId="56723BD1" w14:textId="4C8EDA2C" w:rsidR="009C1903" w:rsidRPr="009C1903" w:rsidRDefault="009C1903" w:rsidP="009C1903">
      <w:pPr>
        <w:ind w:firstLine="567"/>
        <w:rPr>
          <w:b/>
          <w:bCs/>
          <w:sz w:val="24"/>
          <w:szCs w:val="24"/>
        </w:rPr>
      </w:pPr>
      <w:r w:rsidRPr="009C1903">
        <w:rPr>
          <w:b/>
          <w:bCs/>
          <w:sz w:val="24"/>
          <w:szCs w:val="24"/>
        </w:rPr>
        <w:t>14.4.1 Цели</w:t>
      </w:r>
    </w:p>
    <w:p w14:paraId="7B13F115" w14:textId="77777777" w:rsidR="009C1903" w:rsidRDefault="009C1903" w:rsidP="009C1903">
      <w:pPr>
        <w:ind w:firstLine="567"/>
        <w:rPr>
          <w:sz w:val="24"/>
          <w:szCs w:val="24"/>
        </w:rPr>
      </w:pPr>
    </w:p>
    <w:p w14:paraId="776DB3DD" w14:textId="0B9F5887" w:rsidR="009C1903" w:rsidRPr="009C1903" w:rsidRDefault="009C1903" w:rsidP="009C1903">
      <w:pPr>
        <w:ind w:firstLine="567"/>
        <w:rPr>
          <w:sz w:val="24"/>
          <w:szCs w:val="24"/>
        </w:rPr>
      </w:pPr>
      <w:r w:rsidRPr="009C1903">
        <w:rPr>
          <w:sz w:val="24"/>
          <w:szCs w:val="24"/>
        </w:rPr>
        <w:t>Целью этого семейства является определение возможности использования недостатков или слабых мест составного продукта в целом в предполагаемой среде.</w:t>
      </w:r>
    </w:p>
    <w:p w14:paraId="469A178D" w14:textId="77777777" w:rsidR="009C1903" w:rsidRPr="009C1903" w:rsidRDefault="009C1903" w:rsidP="009C1903">
      <w:pPr>
        <w:ind w:firstLine="567"/>
        <w:rPr>
          <w:sz w:val="24"/>
          <w:szCs w:val="24"/>
        </w:rPr>
      </w:pPr>
    </w:p>
    <w:p w14:paraId="20865637" w14:textId="77777777" w:rsidR="009C1903" w:rsidRPr="009C1903" w:rsidRDefault="009C1903" w:rsidP="009C1903">
      <w:pPr>
        <w:ind w:firstLine="567"/>
        <w:rPr>
          <w:b/>
          <w:bCs/>
          <w:sz w:val="24"/>
          <w:szCs w:val="24"/>
        </w:rPr>
      </w:pPr>
      <w:r w:rsidRPr="009C1903">
        <w:rPr>
          <w:b/>
          <w:bCs/>
          <w:sz w:val="24"/>
          <w:szCs w:val="24"/>
        </w:rPr>
        <w:t>14.4.2 Ранжирование компонентов</w:t>
      </w:r>
    </w:p>
    <w:p w14:paraId="7CA80EF4" w14:textId="77777777" w:rsidR="009C1903" w:rsidRDefault="009C1903" w:rsidP="009C1903">
      <w:pPr>
        <w:ind w:firstLine="567"/>
        <w:rPr>
          <w:sz w:val="24"/>
          <w:szCs w:val="24"/>
        </w:rPr>
      </w:pPr>
    </w:p>
    <w:p w14:paraId="5CA63539" w14:textId="47149BC1" w:rsidR="009C1903" w:rsidRPr="009C1903" w:rsidRDefault="009C1903" w:rsidP="009C1903">
      <w:pPr>
        <w:ind w:firstLine="567"/>
        <w:rPr>
          <w:sz w:val="24"/>
          <w:szCs w:val="24"/>
        </w:rPr>
      </w:pPr>
      <w:r w:rsidRPr="009C1903">
        <w:rPr>
          <w:sz w:val="24"/>
          <w:szCs w:val="24"/>
        </w:rPr>
        <w:t>Это семейство содержит только один компонент.</w:t>
      </w:r>
    </w:p>
    <w:p w14:paraId="6F54C337" w14:textId="77777777" w:rsidR="009C1903" w:rsidRPr="009C1903" w:rsidRDefault="009C1903" w:rsidP="009C1903">
      <w:pPr>
        <w:ind w:firstLine="567"/>
        <w:rPr>
          <w:sz w:val="24"/>
          <w:szCs w:val="24"/>
        </w:rPr>
      </w:pPr>
    </w:p>
    <w:p w14:paraId="21D20A52" w14:textId="77777777" w:rsidR="009C1903" w:rsidRPr="009C1903" w:rsidRDefault="009C1903" w:rsidP="009C1903">
      <w:pPr>
        <w:ind w:firstLine="567"/>
        <w:rPr>
          <w:b/>
          <w:bCs/>
          <w:sz w:val="24"/>
          <w:szCs w:val="24"/>
        </w:rPr>
      </w:pPr>
      <w:r w:rsidRPr="009C1903">
        <w:rPr>
          <w:b/>
          <w:bCs/>
          <w:sz w:val="24"/>
          <w:szCs w:val="24"/>
        </w:rPr>
        <w:t>14.4.3 Замечания по применению</w:t>
      </w:r>
    </w:p>
    <w:p w14:paraId="3D500D59" w14:textId="77777777" w:rsidR="009C1903" w:rsidRDefault="009C1903" w:rsidP="009C1903">
      <w:pPr>
        <w:ind w:firstLine="567"/>
        <w:rPr>
          <w:sz w:val="24"/>
          <w:szCs w:val="24"/>
        </w:rPr>
      </w:pPr>
    </w:p>
    <w:p w14:paraId="11E2B0A7" w14:textId="431CF3E3" w:rsidR="009C1903" w:rsidRPr="009C1903" w:rsidRDefault="009C1903" w:rsidP="009C1903">
      <w:pPr>
        <w:ind w:firstLine="567"/>
        <w:rPr>
          <w:sz w:val="24"/>
          <w:szCs w:val="24"/>
        </w:rPr>
      </w:pPr>
      <w:proofErr w:type="gramStart"/>
      <w:r w:rsidRPr="009C1903">
        <w:rPr>
          <w:sz w:val="24"/>
          <w:szCs w:val="24"/>
        </w:rPr>
        <w:t>Это семейство ориентировано исключительно на оценку уязвимости составного продукта в целом и представляет собой лишь частичные усилия в рамках общего подхода, охватываемого стандартным</w:t>
      </w:r>
      <w:r w:rsidRPr="009C1903">
        <w:rPr>
          <w:sz w:val="24"/>
          <w:szCs w:val="24"/>
          <w:vertAlign w:val="superscript"/>
        </w:rPr>
        <w:t>11)</w:t>
      </w:r>
      <w:r w:rsidRPr="009C1903">
        <w:rPr>
          <w:sz w:val="24"/>
          <w:szCs w:val="24"/>
        </w:rPr>
        <w:t xml:space="preserve"> семейством гарантий класса AVA:</w:t>
      </w:r>
      <w:proofErr w:type="gramEnd"/>
      <w:r w:rsidRPr="009C1903">
        <w:rPr>
          <w:sz w:val="24"/>
          <w:szCs w:val="24"/>
        </w:rPr>
        <w:t xml:space="preserve"> AVA_VAN.</w:t>
      </w:r>
    </w:p>
    <w:p w14:paraId="409FA75F" w14:textId="77777777" w:rsidR="009C1903" w:rsidRPr="009C1903" w:rsidRDefault="009C1903" w:rsidP="009C1903">
      <w:pPr>
        <w:ind w:firstLine="567"/>
        <w:rPr>
          <w:sz w:val="24"/>
          <w:szCs w:val="24"/>
        </w:rPr>
      </w:pPr>
      <w:r w:rsidRPr="009C1903">
        <w:rPr>
          <w:sz w:val="24"/>
          <w:szCs w:val="24"/>
        </w:rPr>
        <w:t>Оценщик составного продукта должен выполнить анализ уязвимостей составного продукта, используя, среди прочего, результаты оценки базового компонента. Этот анализ уязвимостей должен быть подтвержден тестированием на проникновение.</w:t>
      </w:r>
    </w:p>
    <w:p w14:paraId="47E4C3E6" w14:textId="77777777" w:rsidR="009C1903" w:rsidRPr="009C1903" w:rsidRDefault="009C1903" w:rsidP="009C1903">
      <w:pPr>
        <w:ind w:firstLine="567"/>
        <w:rPr>
          <w:sz w:val="24"/>
          <w:szCs w:val="24"/>
        </w:rPr>
      </w:pPr>
      <w:r w:rsidRPr="009C1903">
        <w:rPr>
          <w:sz w:val="24"/>
          <w:szCs w:val="24"/>
        </w:rPr>
        <w:t>Оценщик составного продукта должен проверить, что защита конфиденциальности зависимого компонента, встроенного в базовый компонент или установленного на нем, соответствует уровню конфиденциальности, заявленному разработчиком зависимого компонента для ALC_DVS.</w:t>
      </w:r>
    </w:p>
    <w:p w14:paraId="28233E2B" w14:textId="77777777" w:rsidR="009C1903" w:rsidRPr="009C1903" w:rsidRDefault="009C1903" w:rsidP="009C1903">
      <w:pPr>
        <w:ind w:firstLine="567"/>
        <w:rPr>
          <w:sz w:val="24"/>
          <w:szCs w:val="24"/>
        </w:rPr>
      </w:pPr>
      <w:r w:rsidRPr="009C1903">
        <w:rPr>
          <w:sz w:val="24"/>
          <w:szCs w:val="24"/>
        </w:rPr>
        <w:t>В особых случаях анализ уязвимостей и определение атак могут быть трудными, требовать значительного времени и обширного предварительного тестирования, если доступна только документация. Базовый компонент также может использоваться способом, который не был предусмотрен разработчиком базового компонента и оценщиком базового компонента, или разработчик зависимого компонента мог не следовать условиям, предусмотренным для базового компонента. В таких случаях существуют различные возможности сократить составной анализ уязвимостей продукта: оценщик составного продукта может проконсультироваться с оценщиком базового компонента и воспользоваться его опытом, полученным в ходе оценки базового компонента. Альтернативно, подход, направленный на разделение уязвимостей зависимого компонента и базового компонента путем использования конкретных тестовых образцов базового компонента, на которые оценщик составного продукта может загружать тестируемые зависимые компоненты по своему усмотрению. Цель настоящего документа состоит в том, чтобы использовать компоненты, зависящие от тестирования, без контрмер и без деактивации каких-либо контрмер, присущих базовому компоненту.</w:t>
      </w:r>
    </w:p>
    <w:p w14:paraId="2E3C26F9" w14:textId="6B14C911" w:rsidR="009C1903" w:rsidRPr="009C1903" w:rsidRDefault="009C1903" w:rsidP="009C1903">
      <w:pPr>
        <w:ind w:firstLine="567"/>
      </w:pPr>
    </w:p>
    <w:p w14:paraId="54AFDED2" w14:textId="77777777" w:rsidR="009C1903" w:rsidRPr="009C1903" w:rsidRDefault="009C1903" w:rsidP="009C1903">
      <w:pPr>
        <w:ind w:firstLine="567"/>
      </w:pPr>
      <w:r w:rsidRPr="009C1903">
        <w:t>____________________</w:t>
      </w:r>
    </w:p>
    <w:p w14:paraId="7A03F940" w14:textId="5195D700" w:rsidR="009C1903" w:rsidRPr="009C1903" w:rsidRDefault="009C1903" w:rsidP="009C1903">
      <w:pPr>
        <w:ind w:firstLine="567"/>
      </w:pPr>
      <w:r w:rsidRPr="009C1903">
        <w:t>11) в соответствие с ISO/IEC 18045.</w:t>
      </w:r>
    </w:p>
    <w:p w14:paraId="4CE1F038" w14:textId="77777777" w:rsidR="009C1903" w:rsidRPr="009C1903" w:rsidRDefault="009C1903" w:rsidP="009C1903">
      <w:pPr>
        <w:ind w:firstLine="567"/>
        <w:rPr>
          <w:sz w:val="24"/>
          <w:szCs w:val="24"/>
        </w:rPr>
      </w:pPr>
      <w:r w:rsidRPr="009C1903">
        <w:rPr>
          <w:sz w:val="24"/>
          <w:szCs w:val="24"/>
        </w:rPr>
        <w:lastRenderedPageBreak/>
        <w:t>Результаты оценки уязвимости базового компонента составного продукта, представленные в ETR для составной оценки, могут быть повторно использованы при следующих условиях: они актуальны и все составные действия на корректность – ASE_COMP.1, ALC_COMP.1, ADV_COMP.1 и ATE_COMP.1 – завершаются вердиктом PASS.</w:t>
      </w:r>
    </w:p>
    <w:p w14:paraId="12C96F29" w14:textId="77777777" w:rsidR="009C1903" w:rsidRPr="009C1903" w:rsidRDefault="009C1903" w:rsidP="009C1903">
      <w:pPr>
        <w:ind w:firstLine="567"/>
        <w:rPr>
          <w:sz w:val="24"/>
          <w:szCs w:val="24"/>
        </w:rPr>
      </w:pPr>
      <w:r w:rsidRPr="009C1903">
        <w:rPr>
          <w:sz w:val="24"/>
          <w:szCs w:val="24"/>
        </w:rPr>
        <w:t>За счет объединения базового компонента и зависимого компонента возникает новое качество, которое может вызвать дополнительные уязвимости базового компонента, которые могут не быть упомянуты в ETR для составной оценки. В этих обстоятельствах орган по оценке составного продукта может потребовать повторной оценки или повторной оценки базового компонента с упором на новые уязвимости.</w:t>
      </w:r>
    </w:p>
    <w:p w14:paraId="54BA3110" w14:textId="77777777" w:rsidR="009C1903" w:rsidRPr="009C1903" w:rsidRDefault="009C1903" w:rsidP="009C1903">
      <w:pPr>
        <w:ind w:firstLine="567"/>
        <w:rPr>
          <w:sz w:val="24"/>
          <w:szCs w:val="24"/>
        </w:rPr>
      </w:pPr>
      <w:r w:rsidRPr="009C1903">
        <w:rPr>
          <w:sz w:val="24"/>
          <w:szCs w:val="24"/>
        </w:rPr>
        <w:t>Спонсор оценки составного продукта должен обеспечить, чтобы оценщику составного продукта было предоставлено следующее:</w:t>
      </w:r>
    </w:p>
    <w:p w14:paraId="05F9235C" w14:textId="77777777" w:rsidR="009C1903" w:rsidRPr="009C1903" w:rsidRDefault="009C1903" w:rsidP="009C1903">
      <w:pPr>
        <w:ind w:firstLine="567"/>
        <w:rPr>
          <w:sz w:val="24"/>
          <w:szCs w:val="24"/>
        </w:rPr>
      </w:pPr>
      <w:r w:rsidRPr="009C1903">
        <w:rPr>
          <w:sz w:val="24"/>
          <w:szCs w:val="24"/>
        </w:rPr>
        <w:t>- руководство пользователя, связанное с базовыми компонентами,</w:t>
      </w:r>
    </w:p>
    <w:p w14:paraId="41CE2D27" w14:textId="77777777" w:rsidR="009C1903" w:rsidRPr="009C1903" w:rsidRDefault="009C1903" w:rsidP="009C1903">
      <w:pPr>
        <w:ind w:firstLine="567"/>
        <w:rPr>
          <w:sz w:val="24"/>
          <w:szCs w:val="24"/>
        </w:rPr>
      </w:pPr>
      <w:r w:rsidRPr="009C1903">
        <w:rPr>
          <w:sz w:val="24"/>
          <w:szCs w:val="24"/>
        </w:rPr>
        <w:t xml:space="preserve">- ETR, </w:t>
      </w:r>
      <w:proofErr w:type="gramStart"/>
      <w:r w:rsidRPr="009C1903">
        <w:rPr>
          <w:sz w:val="24"/>
          <w:szCs w:val="24"/>
        </w:rPr>
        <w:t>связанный</w:t>
      </w:r>
      <w:proofErr w:type="gramEnd"/>
      <w:r w:rsidRPr="009C1903">
        <w:rPr>
          <w:sz w:val="24"/>
          <w:szCs w:val="24"/>
        </w:rPr>
        <w:t xml:space="preserve"> с базовым компонентом, для комплексной оценки, подготовленный оценщиком базового компонента,</w:t>
      </w:r>
    </w:p>
    <w:p w14:paraId="1DA71BDE" w14:textId="77777777" w:rsidR="009C1903" w:rsidRPr="009C1903" w:rsidRDefault="009C1903" w:rsidP="009C1903">
      <w:pPr>
        <w:ind w:firstLine="567"/>
        <w:rPr>
          <w:sz w:val="24"/>
          <w:szCs w:val="24"/>
        </w:rPr>
      </w:pPr>
      <w:r w:rsidRPr="009C1903">
        <w:rPr>
          <w:sz w:val="24"/>
          <w:szCs w:val="24"/>
        </w:rPr>
        <w:t>- отчет органа по оценке базовых компонентов.</w:t>
      </w:r>
    </w:p>
    <w:p w14:paraId="2EE4E04D" w14:textId="77777777" w:rsidR="009C1903" w:rsidRPr="009C1903" w:rsidRDefault="009C1903" w:rsidP="009C1903">
      <w:pPr>
        <w:ind w:firstLine="567"/>
        <w:rPr>
          <w:sz w:val="24"/>
          <w:szCs w:val="24"/>
        </w:rPr>
      </w:pPr>
    </w:p>
    <w:p w14:paraId="1D7DBCD9" w14:textId="77777777" w:rsidR="009C1903" w:rsidRPr="009C1903" w:rsidRDefault="009C1903" w:rsidP="009C1903">
      <w:pPr>
        <w:ind w:firstLine="567"/>
        <w:rPr>
          <w:b/>
          <w:bCs/>
          <w:sz w:val="24"/>
          <w:szCs w:val="24"/>
        </w:rPr>
      </w:pPr>
      <w:r w:rsidRPr="009C1903">
        <w:rPr>
          <w:b/>
          <w:bCs/>
          <w:sz w:val="24"/>
          <w:szCs w:val="24"/>
        </w:rPr>
        <w:t>14.4.4 AVA_COMP.1 Комплексная оценка уязвимости продукта</w:t>
      </w:r>
    </w:p>
    <w:p w14:paraId="1E0CCCEC" w14:textId="77777777" w:rsidR="009C1903" w:rsidRDefault="009C1903" w:rsidP="009C1903">
      <w:pPr>
        <w:ind w:firstLine="567"/>
        <w:rPr>
          <w:sz w:val="24"/>
          <w:szCs w:val="24"/>
        </w:rPr>
      </w:pPr>
    </w:p>
    <w:p w14:paraId="7BC28042" w14:textId="17727C07" w:rsidR="009C1903" w:rsidRPr="009C1903" w:rsidRDefault="009C1903" w:rsidP="009C1903">
      <w:pPr>
        <w:ind w:firstLine="567"/>
        <w:rPr>
          <w:sz w:val="24"/>
          <w:szCs w:val="24"/>
        </w:rPr>
      </w:pPr>
      <w:r w:rsidRPr="009C1903">
        <w:rPr>
          <w:sz w:val="24"/>
          <w:szCs w:val="24"/>
        </w:rPr>
        <w:t>Зависимости: Зависимости отсутствуют</w:t>
      </w:r>
    </w:p>
    <w:p w14:paraId="6FBF635A" w14:textId="77777777" w:rsidR="009C1903" w:rsidRPr="009C1903" w:rsidRDefault="009C1903" w:rsidP="009C1903">
      <w:pPr>
        <w:ind w:firstLine="567"/>
        <w:rPr>
          <w:sz w:val="24"/>
          <w:szCs w:val="24"/>
        </w:rPr>
      </w:pPr>
      <w:r w:rsidRPr="009C1903">
        <w:rPr>
          <w:sz w:val="24"/>
          <w:szCs w:val="24"/>
        </w:rPr>
        <w:t>Элементы действий разработчика</w:t>
      </w:r>
    </w:p>
    <w:p w14:paraId="1C536BCF" w14:textId="77777777" w:rsidR="009C1903" w:rsidRPr="009C1903" w:rsidRDefault="009C1903" w:rsidP="009C1903">
      <w:pPr>
        <w:ind w:firstLine="567"/>
        <w:rPr>
          <w:sz w:val="24"/>
          <w:szCs w:val="24"/>
        </w:rPr>
      </w:pPr>
      <w:r w:rsidRPr="009C1903">
        <w:rPr>
          <w:sz w:val="24"/>
          <w:szCs w:val="24"/>
        </w:rPr>
        <w:t>AVA_COMP.1.1D</w:t>
      </w:r>
    </w:p>
    <w:p w14:paraId="475B9E45" w14:textId="77777777" w:rsidR="009C1903" w:rsidRPr="009C1903" w:rsidRDefault="009C1903" w:rsidP="009C1903">
      <w:pPr>
        <w:ind w:firstLine="567"/>
        <w:rPr>
          <w:sz w:val="24"/>
          <w:szCs w:val="24"/>
        </w:rPr>
      </w:pPr>
      <w:r w:rsidRPr="009C1903">
        <w:rPr>
          <w:sz w:val="24"/>
          <w:szCs w:val="24"/>
        </w:rPr>
        <w:t>Разработчик должен предоставить составной продукт для тестирования на проникновение.</w:t>
      </w:r>
    </w:p>
    <w:p w14:paraId="20D38E24" w14:textId="77777777" w:rsidR="009C1903" w:rsidRPr="009C1903" w:rsidRDefault="009C1903" w:rsidP="009C1903">
      <w:pPr>
        <w:ind w:firstLine="567"/>
        <w:rPr>
          <w:sz w:val="24"/>
          <w:szCs w:val="24"/>
        </w:rPr>
      </w:pPr>
      <w:r w:rsidRPr="009C1903">
        <w:rPr>
          <w:sz w:val="24"/>
          <w:szCs w:val="24"/>
        </w:rPr>
        <w:t>Элементы контента и презентации</w:t>
      </w:r>
    </w:p>
    <w:p w14:paraId="6F00C315" w14:textId="77777777" w:rsidR="009C1903" w:rsidRPr="009C1903" w:rsidRDefault="009C1903" w:rsidP="009C1903">
      <w:pPr>
        <w:ind w:firstLine="567"/>
        <w:rPr>
          <w:sz w:val="24"/>
          <w:szCs w:val="24"/>
        </w:rPr>
      </w:pPr>
      <w:r w:rsidRPr="009C1903">
        <w:rPr>
          <w:sz w:val="24"/>
          <w:szCs w:val="24"/>
        </w:rPr>
        <w:t>AVA_COMP.1.1C</w:t>
      </w:r>
    </w:p>
    <w:p w14:paraId="0B48EBD3" w14:textId="77777777" w:rsidR="009C1903" w:rsidRPr="009C1903" w:rsidRDefault="009C1903" w:rsidP="009C1903">
      <w:pPr>
        <w:ind w:firstLine="567"/>
        <w:rPr>
          <w:sz w:val="24"/>
          <w:szCs w:val="24"/>
        </w:rPr>
      </w:pPr>
      <w:r w:rsidRPr="009C1903">
        <w:rPr>
          <w:sz w:val="24"/>
          <w:szCs w:val="24"/>
        </w:rPr>
        <w:t>Предоставленный композитный продукт должен быть пригоден для испытаний в целом.</w:t>
      </w:r>
    </w:p>
    <w:p w14:paraId="078BC669" w14:textId="77777777" w:rsidR="009C1903" w:rsidRPr="009C1903" w:rsidRDefault="009C1903" w:rsidP="009C1903">
      <w:pPr>
        <w:ind w:firstLine="567"/>
        <w:rPr>
          <w:sz w:val="24"/>
          <w:szCs w:val="24"/>
        </w:rPr>
      </w:pPr>
      <w:r w:rsidRPr="009C1903">
        <w:rPr>
          <w:sz w:val="24"/>
          <w:szCs w:val="24"/>
        </w:rPr>
        <w:t>Элементы действий оценщика</w:t>
      </w:r>
    </w:p>
    <w:p w14:paraId="18476BEF" w14:textId="77777777" w:rsidR="009C1903" w:rsidRPr="009C1903" w:rsidRDefault="009C1903" w:rsidP="009C1903">
      <w:pPr>
        <w:ind w:firstLine="567"/>
        <w:rPr>
          <w:sz w:val="24"/>
          <w:szCs w:val="24"/>
        </w:rPr>
      </w:pPr>
      <w:r w:rsidRPr="009C1903">
        <w:rPr>
          <w:sz w:val="24"/>
          <w:szCs w:val="24"/>
        </w:rPr>
        <w:t>AVA_COMP.1.1</w:t>
      </w:r>
      <w:proofErr w:type="gramStart"/>
      <w:r w:rsidRPr="009C1903">
        <w:rPr>
          <w:sz w:val="24"/>
          <w:szCs w:val="24"/>
        </w:rPr>
        <w:t>Е</w:t>
      </w:r>
      <w:proofErr w:type="gramEnd"/>
    </w:p>
    <w:p w14:paraId="738D28A0" w14:textId="070475BC" w:rsidR="009C1903" w:rsidRPr="009C1903" w:rsidRDefault="009C1903" w:rsidP="009C1903">
      <w:pPr>
        <w:ind w:firstLine="567"/>
        <w:rPr>
          <w:sz w:val="24"/>
          <w:szCs w:val="24"/>
        </w:rPr>
      </w:pPr>
      <w:r w:rsidRPr="009C1903">
        <w:rPr>
          <w:sz w:val="24"/>
          <w:szCs w:val="24"/>
        </w:rPr>
        <w:t>Оценщик должен провести тестирование на проникновение составного продукта в целом, основываясь на собственном анализе уязвимостей, проведенном оценщиком, чтобы гарантировать, что уязвимости, имеющие отношение к Цели безопасности составного продукта, не могут быть использованы.</w:t>
      </w:r>
    </w:p>
    <w:p w14:paraId="41B39D9E" w14:textId="77777777" w:rsidR="009C1903" w:rsidRPr="009C1903" w:rsidRDefault="009C1903" w:rsidP="000562DD">
      <w:pPr>
        <w:ind w:firstLine="567"/>
        <w:rPr>
          <w:sz w:val="24"/>
          <w:szCs w:val="24"/>
        </w:rPr>
      </w:pPr>
    </w:p>
    <w:p w14:paraId="74BD7FCE" w14:textId="77777777" w:rsidR="009C1903" w:rsidRPr="009C1903" w:rsidRDefault="009C1903" w:rsidP="009C1903">
      <w:pPr>
        <w:pStyle w:val="2"/>
        <w:ind w:firstLine="567"/>
        <w:rPr>
          <w:rFonts w:ascii="Times New Roman" w:eastAsia="Times New Roman" w:hAnsi="Times New Roman" w:cs="Times New Roman"/>
          <w:b/>
          <w:bCs/>
          <w:color w:val="auto"/>
          <w:sz w:val="24"/>
          <w:szCs w:val="24"/>
        </w:rPr>
      </w:pPr>
      <w:r w:rsidRPr="009C1903">
        <w:rPr>
          <w:rFonts w:ascii="Times New Roman" w:eastAsia="Times New Roman" w:hAnsi="Times New Roman" w:cs="Times New Roman"/>
          <w:b/>
          <w:bCs/>
          <w:color w:val="auto"/>
          <w:sz w:val="24"/>
          <w:szCs w:val="24"/>
        </w:rPr>
        <w:t>15 Класс АСО: Композиция</w:t>
      </w:r>
    </w:p>
    <w:p w14:paraId="2DDDDF5E" w14:textId="77777777" w:rsidR="009C1903" w:rsidRDefault="009C1903" w:rsidP="009C1903">
      <w:pPr>
        <w:ind w:firstLine="567"/>
        <w:rPr>
          <w:sz w:val="24"/>
          <w:szCs w:val="24"/>
        </w:rPr>
      </w:pPr>
    </w:p>
    <w:p w14:paraId="343249EA" w14:textId="4A11F481" w:rsidR="009C1903" w:rsidRPr="009C1903" w:rsidRDefault="009C1903" w:rsidP="009C1903">
      <w:pPr>
        <w:ind w:firstLine="567"/>
        <w:rPr>
          <w:b/>
          <w:bCs/>
          <w:sz w:val="24"/>
          <w:szCs w:val="24"/>
        </w:rPr>
      </w:pPr>
      <w:r w:rsidRPr="009C1903">
        <w:rPr>
          <w:b/>
          <w:bCs/>
          <w:sz w:val="24"/>
          <w:szCs w:val="24"/>
        </w:rPr>
        <w:t>15.1 Общие положения</w:t>
      </w:r>
    </w:p>
    <w:p w14:paraId="2A754C39" w14:textId="77777777" w:rsidR="009C1903" w:rsidRDefault="009C1903" w:rsidP="000562DD">
      <w:pPr>
        <w:ind w:firstLine="567"/>
        <w:rPr>
          <w:sz w:val="24"/>
          <w:szCs w:val="24"/>
        </w:rPr>
      </w:pPr>
    </w:p>
    <w:p w14:paraId="59F65037" w14:textId="77777777" w:rsidR="009C1903" w:rsidRPr="009C1903" w:rsidRDefault="009C1903" w:rsidP="009C1903">
      <w:pPr>
        <w:ind w:firstLine="567"/>
        <w:rPr>
          <w:sz w:val="24"/>
          <w:szCs w:val="24"/>
        </w:rPr>
      </w:pPr>
      <w:r w:rsidRPr="009C1903">
        <w:rPr>
          <w:sz w:val="24"/>
          <w:szCs w:val="24"/>
        </w:rPr>
        <w:t>Класс АСО: «Композиция» включает пять семейств. Эти семейства определяют требования доверия, разработанные для обеспечения уверенности, что составной ОО будет функционировать в безопасном режиме, полагаясь на функциональные возможности безопасности, предоставляемые ранее оцененными программными, программно-аппаратными или аппаратными компонентами.</w:t>
      </w:r>
    </w:p>
    <w:p w14:paraId="59703634" w14:textId="6D67AA84" w:rsidR="009C1903" w:rsidRPr="009C1903" w:rsidRDefault="009C1903" w:rsidP="009C1903">
      <w:pPr>
        <w:ind w:firstLine="567"/>
        <w:rPr>
          <w:sz w:val="24"/>
          <w:szCs w:val="24"/>
        </w:rPr>
      </w:pPr>
      <w:r w:rsidRPr="009C1903">
        <w:rPr>
          <w:sz w:val="24"/>
          <w:szCs w:val="24"/>
        </w:rPr>
        <w:t xml:space="preserve">Композиция предполагает, что берутся две или более сущности </w:t>
      </w:r>
      <w:proofErr w:type="gramStart"/>
      <w:r w:rsidRPr="009C1903">
        <w:rPr>
          <w:sz w:val="24"/>
          <w:szCs w:val="24"/>
        </w:rPr>
        <w:t>ИТ</w:t>
      </w:r>
      <w:proofErr w:type="gramEnd"/>
      <w:r w:rsidRPr="009C1903">
        <w:rPr>
          <w:sz w:val="24"/>
          <w:szCs w:val="24"/>
        </w:rPr>
        <w:t xml:space="preserve">, успешно прошедшие оценку на соответствие пакетам требований доверия из </w:t>
      </w:r>
      <w:r w:rsidR="00DA2BE5" w:rsidRPr="00DA2BE5">
        <w:rPr>
          <w:sz w:val="24"/>
          <w:szCs w:val="24"/>
        </w:rPr>
        <w:t>ISO/IEC</w:t>
      </w:r>
      <w:r w:rsidR="00DA2BE5">
        <w:rPr>
          <w:sz w:val="24"/>
          <w:szCs w:val="24"/>
        </w:rPr>
        <w:t xml:space="preserve"> </w:t>
      </w:r>
      <w:r w:rsidRPr="009C1903">
        <w:rPr>
          <w:sz w:val="24"/>
          <w:szCs w:val="24"/>
        </w:rPr>
        <w:t xml:space="preserve">15408 (являющиеся базовым компонентом и зависимыми компонентами, см. приложение В) и объединяются для применения без дальнейшей разработки какой-либо сущности ИТ. Разработка дополнительных сущностей </w:t>
      </w:r>
      <w:r w:rsidR="00DA2BE5">
        <w:rPr>
          <w:sz w:val="24"/>
          <w:szCs w:val="24"/>
          <w:lang w:val="en-US"/>
        </w:rPr>
        <w:t>IT</w:t>
      </w:r>
      <w:r w:rsidRPr="009C1903">
        <w:rPr>
          <w:sz w:val="24"/>
          <w:szCs w:val="24"/>
        </w:rPr>
        <w:t xml:space="preserve"> (сущностей, которые до этого не являлись предметом оценки компонентов) не предусматривается. Составной ОО образует новый </w:t>
      </w:r>
      <w:r w:rsidRPr="009C1903">
        <w:rPr>
          <w:sz w:val="24"/>
          <w:szCs w:val="24"/>
        </w:rPr>
        <w:lastRenderedPageBreak/>
        <w:t>продукт, который может быть установлен и интегрирован в любой конкретный образец среды, который удовлетворяет целям для среды.</w:t>
      </w:r>
    </w:p>
    <w:p w14:paraId="40DC5C21" w14:textId="507A5522" w:rsidR="009C1903" w:rsidRPr="009C1903" w:rsidRDefault="009C1903" w:rsidP="009C1903">
      <w:pPr>
        <w:ind w:firstLine="567"/>
        <w:rPr>
          <w:sz w:val="24"/>
          <w:szCs w:val="24"/>
        </w:rPr>
      </w:pPr>
      <w:r w:rsidRPr="009C1903">
        <w:rPr>
          <w:sz w:val="24"/>
          <w:szCs w:val="24"/>
        </w:rPr>
        <w:t xml:space="preserve">Данный подход не предоставляет альтернативного подхода к оценке компонентов. </w:t>
      </w:r>
      <w:proofErr w:type="gramStart"/>
      <w:r w:rsidRPr="009C1903">
        <w:rPr>
          <w:sz w:val="24"/>
          <w:szCs w:val="24"/>
        </w:rPr>
        <w:t xml:space="preserve">Композиция в рамках АСО предоставляет интегратору составного ОО метод, который может быть использован как альтернатива другим уровням доверия, определенным в </w:t>
      </w:r>
      <w:r w:rsidR="00C04D06" w:rsidRPr="00C04D06">
        <w:rPr>
          <w:sz w:val="24"/>
          <w:szCs w:val="24"/>
        </w:rPr>
        <w:t xml:space="preserve">ISO/IEC </w:t>
      </w:r>
      <w:r w:rsidRPr="009C1903">
        <w:rPr>
          <w:sz w:val="24"/>
          <w:szCs w:val="24"/>
        </w:rPr>
        <w:t>15408, с целью получения уверенности в ОО, который является композицией двух или более успешно оцененных компонентов без необходимости повторной оценки составных ФБО (интегратор составного ОО считается «разработчиком» в рамках класса АСО, при наличии же ссылок на разработчика базового</w:t>
      </w:r>
      <w:proofErr w:type="gramEnd"/>
      <w:r w:rsidRPr="009C1903">
        <w:rPr>
          <w:sz w:val="24"/>
          <w:szCs w:val="24"/>
        </w:rPr>
        <w:t xml:space="preserve"> или зависимых компонентов упоминается, какой именно разработчик имеется в виду).</w:t>
      </w:r>
    </w:p>
    <w:p w14:paraId="09E5B5EE" w14:textId="60C745C3" w:rsidR="009C1903" w:rsidRDefault="009C1903" w:rsidP="009C1903">
      <w:pPr>
        <w:ind w:firstLine="567"/>
        <w:rPr>
          <w:sz w:val="24"/>
          <w:szCs w:val="24"/>
        </w:rPr>
      </w:pPr>
      <w:r w:rsidRPr="009C1903">
        <w:rPr>
          <w:sz w:val="24"/>
          <w:szCs w:val="24"/>
        </w:rPr>
        <w:t xml:space="preserve">Составные пакеты доверия являются шкалой доверия для </w:t>
      </w:r>
      <w:proofErr w:type="gramStart"/>
      <w:r w:rsidRPr="009C1903">
        <w:rPr>
          <w:sz w:val="24"/>
          <w:szCs w:val="24"/>
        </w:rPr>
        <w:t>составных</w:t>
      </w:r>
      <w:proofErr w:type="gramEnd"/>
      <w:r w:rsidRPr="009C1903">
        <w:rPr>
          <w:sz w:val="24"/>
          <w:szCs w:val="24"/>
        </w:rPr>
        <w:t xml:space="preserve"> ОО. Данная шкала доверия требуется в дополнение к ОУД, чтобы объединить компоненты, прошедшие оценку по ОУД, и получить итоговый уровень доверия ОУД; все ТДБ в ОУД должны быть применены к </w:t>
      </w:r>
      <w:proofErr w:type="gramStart"/>
      <w:r w:rsidRPr="009C1903">
        <w:rPr>
          <w:sz w:val="24"/>
          <w:szCs w:val="24"/>
        </w:rPr>
        <w:t>составному</w:t>
      </w:r>
      <w:proofErr w:type="gramEnd"/>
      <w:r w:rsidRPr="009C1903">
        <w:rPr>
          <w:sz w:val="24"/>
          <w:szCs w:val="24"/>
        </w:rPr>
        <w:t xml:space="preserve"> ОО. </w:t>
      </w:r>
      <w:proofErr w:type="gramStart"/>
      <w:r w:rsidRPr="009C1903">
        <w:rPr>
          <w:sz w:val="24"/>
          <w:szCs w:val="24"/>
        </w:rPr>
        <w:t>Хотя повторное использование результатов оценки ОО-компонентов может быть реализовано, часто есть дополнительные аспекты компонентов, которые должны быть рассмотрены в составном ОО, и которые описаны в приложении В.З. Вследствие того, что в оценку составного ОО вовлечены разные стороны, в общем случае не представляется возможным получить все необходимые свидетельства, касающиеся всех этих дополнительных аспектов компонентов для применения соответствующего ОУД.</w:t>
      </w:r>
      <w:proofErr w:type="gramEnd"/>
      <w:r w:rsidRPr="009C1903">
        <w:rPr>
          <w:sz w:val="24"/>
          <w:szCs w:val="24"/>
        </w:rPr>
        <w:t xml:space="preserve"> Поэтому для решения проблем объединения оцененных компонентов и получения значимого результата были определены </w:t>
      </w:r>
      <w:proofErr w:type="spellStart"/>
      <w:r w:rsidRPr="009C1903">
        <w:rPr>
          <w:sz w:val="24"/>
          <w:szCs w:val="24"/>
        </w:rPr>
        <w:t>СоПД</w:t>
      </w:r>
      <w:proofErr w:type="spellEnd"/>
      <w:r w:rsidRPr="009C1903">
        <w:rPr>
          <w:sz w:val="24"/>
          <w:szCs w:val="24"/>
        </w:rPr>
        <w:t>. Этот вопрос более детально рассматривается в приложении В.</w:t>
      </w:r>
    </w:p>
    <w:p w14:paraId="12419B34" w14:textId="77777777" w:rsidR="009C1903" w:rsidRDefault="009C1903" w:rsidP="000562DD">
      <w:pPr>
        <w:ind w:firstLine="567"/>
        <w:rPr>
          <w:sz w:val="24"/>
          <w:szCs w:val="24"/>
        </w:rPr>
      </w:pPr>
    </w:p>
    <w:p w14:paraId="69FDF51B" w14:textId="0844D8F1" w:rsidR="009C1903" w:rsidRDefault="00172CB1" w:rsidP="00DA2BE5">
      <w:pPr>
        <w:ind w:firstLine="0"/>
        <w:jc w:val="center"/>
        <w:rPr>
          <w:sz w:val="24"/>
          <w:szCs w:val="24"/>
        </w:rPr>
      </w:pPr>
      <w:r>
        <w:rPr>
          <w:noProof/>
        </w:rPr>
        <w:drawing>
          <wp:inline distT="0" distB="0" distL="0" distR="0" wp14:anchorId="544352C5" wp14:editId="75E6FA24">
            <wp:extent cx="2189747" cy="2701089"/>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7"/>
                    <a:srcRect l="30203" t="12973" r="32906" b="6126"/>
                    <a:stretch/>
                  </pic:blipFill>
                  <pic:spPr bwMode="auto">
                    <a:xfrm>
                      <a:off x="0" y="0"/>
                      <a:ext cx="2191276" cy="2702975"/>
                    </a:xfrm>
                    <a:prstGeom prst="rect">
                      <a:avLst/>
                    </a:prstGeom>
                    <a:ln>
                      <a:noFill/>
                    </a:ln>
                    <a:extLst>
                      <a:ext uri="{53640926-AAD7-44D8-BBD7-CCE9431645EC}">
                        <a14:shadowObscured xmlns:a14="http://schemas.microsoft.com/office/drawing/2010/main"/>
                      </a:ext>
                    </a:extLst>
                  </pic:spPr>
                </pic:pic>
              </a:graphicData>
            </a:graphic>
          </wp:inline>
        </w:drawing>
      </w:r>
    </w:p>
    <w:p w14:paraId="4D18B20B" w14:textId="77777777" w:rsidR="00DA2BE5" w:rsidRPr="00DA2BE5" w:rsidRDefault="00DA2BE5" w:rsidP="00DA2BE5">
      <w:pPr>
        <w:ind w:firstLine="567"/>
        <w:rPr>
          <w:b/>
          <w:bCs/>
        </w:rPr>
      </w:pPr>
      <w:r w:rsidRPr="00DA2BE5">
        <w:rPr>
          <w:b/>
          <w:bCs/>
        </w:rPr>
        <w:t>Условные обозначения</w:t>
      </w:r>
    </w:p>
    <w:p w14:paraId="47733659" w14:textId="77777777" w:rsidR="00DA2BE5" w:rsidRPr="00DA2BE5" w:rsidRDefault="00DA2BE5" w:rsidP="00DA2BE5">
      <w:pPr>
        <w:ind w:firstLine="567"/>
      </w:pPr>
      <w:r w:rsidRPr="00DA2BE5">
        <w:t>А зависимый компонент-</w:t>
      </w:r>
      <w:proofErr w:type="gramStart"/>
      <w:r w:rsidRPr="00DA2BE5">
        <w:t>a</w:t>
      </w:r>
      <w:proofErr w:type="gramEnd"/>
    </w:p>
    <w:p w14:paraId="29F8D2D1" w14:textId="77777777" w:rsidR="00DA2BE5" w:rsidRPr="00DA2BE5" w:rsidRDefault="00DA2BE5" w:rsidP="00DA2BE5">
      <w:pPr>
        <w:ind w:firstLine="567"/>
      </w:pPr>
      <w:r w:rsidRPr="00DA2BE5">
        <w:t>В базовый компонент-</w:t>
      </w:r>
      <w:proofErr w:type="gramStart"/>
      <w:r w:rsidRPr="00DA2BE5">
        <w:t>b</w:t>
      </w:r>
      <w:proofErr w:type="gramEnd"/>
    </w:p>
    <w:p w14:paraId="49BC77A3" w14:textId="77777777" w:rsidR="00DA2BE5" w:rsidRPr="00DA2BE5" w:rsidRDefault="00DA2BE5" w:rsidP="00DA2BE5">
      <w:pPr>
        <w:ind w:firstLine="567"/>
      </w:pPr>
      <w:r w:rsidRPr="00DA2BE5">
        <w:t>1 ACO_REL (</w:t>
      </w:r>
      <w:proofErr w:type="gramStart"/>
      <w:r w:rsidRPr="00DA2BE5">
        <w:t>компонент-а</w:t>
      </w:r>
      <w:proofErr w:type="gramEnd"/>
      <w:r w:rsidRPr="00DA2BE5">
        <w:t>)</w:t>
      </w:r>
    </w:p>
    <w:p w14:paraId="5E468EA4" w14:textId="77777777" w:rsidR="00DA2BE5" w:rsidRPr="00DA2BE5" w:rsidRDefault="00DA2BE5" w:rsidP="00DA2BE5">
      <w:pPr>
        <w:ind w:firstLine="567"/>
      </w:pPr>
      <w:r w:rsidRPr="00DA2BE5">
        <w:t>2 ADV_FSP (компонент-</w:t>
      </w:r>
      <w:proofErr w:type="gramStart"/>
      <w:r w:rsidRPr="00DA2BE5">
        <w:t>b</w:t>
      </w:r>
      <w:proofErr w:type="gramEnd"/>
      <w:r w:rsidRPr="00DA2BE5">
        <w:t>)</w:t>
      </w:r>
    </w:p>
    <w:p w14:paraId="53DB0F08" w14:textId="77777777" w:rsidR="00DA2BE5" w:rsidRPr="00DA2BE5" w:rsidRDefault="00DA2BE5" w:rsidP="00DA2BE5">
      <w:pPr>
        <w:ind w:firstLine="567"/>
      </w:pPr>
      <w:r w:rsidRPr="00DA2BE5">
        <w:t>3 ACO_DEV (компонент-</w:t>
      </w:r>
      <w:proofErr w:type="gramStart"/>
      <w:r w:rsidRPr="00DA2BE5">
        <w:t>b</w:t>
      </w:r>
      <w:proofErr w:type="gramEnd"/>
      <w:r w:rsidRPr="00DA2BE5">
        <w:t>)</w:t>
      </w:r>
    </w:p>
    <w:p w14:paraId="15DC7D80" w14:textId="77777777" w:rsidR="00DA2BE5" w:rsidRPr="00DA2BE5" w:rsidRDefault="00DA2BE5" w:rsidP="00DA2BE5">
      <w:pPr>
        <w:ind w:firstLine="567"/>
        <w:rPr>
          <w:sz w:val="24"/>
          <w:szCs w:val="24"/>
        </w:rPr>
      </w:pPr>
    </w:p>
    <w:p w14:paraId="7262737A" w14:textId="4E549EE5" w:rsidR="009C1903" w:rsidRPr="00DA2BE5" w:rsidRDefault="00DA2BE5" w:rsidP="00DA2BE5">
      <w:pPr>
        <w:ind w:firstLine="0"/>
        <w:jc w:val="center"/>
        <w:rPr>
          <w:b/>
          <w:bCs/>
          <w:sz w:val="24"/>
          <w:szCs w:val="24"/>
        </w:rPr>
      </w:pPr>
      <w:r w:rsidRPr="00DA2BE5">
        <w:rPr>
          <w:b/>
          <w:bCs/>
          <w:sz w:val="24"/>
          <w:szCs w:val="24"/>
        </w:rPr>
        <w:t>Рисунок 1</w:t>
      </w:r>
      <w:r w:rsidR="002F18B1" w:rsidRPr="002F18B1">
        <w:rPr>
          <w:b/>
          <w:bCs/>
          <w:sz w:val="24"/>
          <w:szCs w:val="24"/>
        </w:rPr>
        <w:t>3</w:t>
      </w:r>
      <w:r w:rsidRPr="00DA2BE5">
        <w:rPr>
          <w:b/>
          <w:bCs/>
          <w:sz w:val="24"/>
          <w:szCs w:val="24"/>
        </w:rPr>
        <w:t xml:space="preserve"> </w:t>
      </w:r>
      <w:r>
        <w:rPr>
          <w:b/>
          <w:bCs/>
          <w:sz w:val="24"/>
          <w:szCs w:val="24"/>
        </w:rPr>
        <w:t>–</w:t>
      </w:r>
      <w:r w:rsidRPr="00DA2BE5">
        <w:rPr>
          <w:b/>
          <w:bCs/>
          <w:sz w:val="24"/>
          <w:szCs w:val="24"/>
        </w:rPr>
        <w:t xml:space="preserve"> Взаимосвязь между семействами АСО и взаимодействиями между компонентами</w:t>
      </w:r>
    </w:p>
    <w:p w14:paraId="64A3A1F6" w14:textId="77777777" w:rsidR="009C1903" w:rsidRPr="009C1903" w:rsidRDefault="009C1903" w:rsidP="000562DD">
      <w:pPr>
        <w:ind w:firstLine="567"/>
        <w:rPr>
          <w:sz w:val="24"/>
          <w:szCs w:val="24"/>
        </w:rPr>
      </w:pPr>
    </w:p>
    <w:p w14:paraId="251B99F3" w14:textId="77777777" w:rsidR="00DA2BE5" w:rsidRPr="00DA2BE5" w:rsidRDefault="00DA2BE5" w:rsidP="00DA2BE5">
      <w:pPr>
        <w:ind w:firstLine="567"/>
        <w:rPr>
          <w:sz w:val="24"/>
          <w:szCs w:val="24"/>
        </w:rPr>
      </w:pPr>
      <w:r w:rsidRPr="00DA2BE5">
        <w:rPr>
          <w:sz w:val="24"/>
          <w:szCs w:val="24"/>
        </w:rPr>
        <w:t xml:space="preserve">В </w:t>
      </w:r>
      <w:proofErr w:type="gramStart"/>
      <w:r w:rsidRPr="00DA2BE5">
        <w:rPr>
          <w:sz w:val="24"/>
          <w:szCs w:val="24"/>
        </w:rPr>
        <w:t>составном</w:t>
      </w:r>
      <w:proofErr w:type="gramEnd"/>
      <w:r w:rsidRPr="00DA2BE5">
        <w:rPr>
          <w:sz w:val="24"/>
          <w:szCs w:val="24"/>
        </w:rPr>
        <w:t xml:space="preserve"> ОО, как правило, имеет место ситуация, когда один компонент полагается на сервисы (услуги), предоставляемые другим компонентом. Компонент, </w:t>
      </w:r>
      <w:r w:rsidRPr="00DA2BE5">
        <w:rPr>
          <w:sz w:val="24"/>
          <w:szCs w:val="24"/>
        </w:rPr>
        <w:lastRenderedPageBreak/>
        <w:t xml:space="preserve">которому требуются сервисы, определяется как зависимый компонент, а компонент, предоставляющий сервисы, определяется как базовый компонент. Эти взаимодействия и их особенности </w:t>
      </w:r>
      <w:proofErr w:type="gramStart"/>
      <w:r w:rsidRPr="00DA2BE5">
        <w:rPr>
          <w:sz w:val="24"/>
          <w:szCs w:val="24"/>
        </w:rPr>
        <w:t>рассмотрены далее в приложении В. Предполагается</w:t>
      </w:r>
      <w:proofErr w:type="gramEnd"/>
      <w:r w:rsidRPr="00DA2BE5">
        <w:rPr>
          <w:sz w:val="24"/>
          <w:szCs w:val="24"/>
        </w:rPr>
        <w:t xml:space="preserve"> ситуация, когда разработчик зависимого компонента поддерживает оценку составного ОО в той или иной степени (как разработчик, заявитель или лицо, оказывающее содействие и предоставляющее необходимые свидетельства оценки, связанные с оценкой зависимого компонента). Компоненты АСО, включенные в пакеты доверия </w:t>
      </w:r>
      <w:proofErr w:type="spellStart"/>
      <w:r w:rsidRPr="00DA2BE5">
        <w:rPr>
          <w:sz w:val="24"/>
          <w:szCs w:val="24"/>
        </w:rPr>
        <w:t>СоПД</w:t>
      </w:r>
      <w:proofErr w:type="spellEnd"/>
      <w:r w:rsidRPr="00DA2BE5">
        <w:rPr>
          <w:sz w:val="24"/>
          <w:szCs w:val="24"/>
        </w:rPr>
        <w:t>, не следует использовать как усиление для оценки ОО-компонента, т. к. это не предоставит значимого доверия к этому компоненту.</w:t>
      </w:r>
    </w:p>
    <w:p w14:paraId="2EEDC543" w14:textId="77777777" w:rsidR="00DA2BE5" w:rsidRPr="00DA2BE5" w:rsidRDefault="00DA2BE5" w:rsidP="00DA2BE5">
      <w:pPr>
        <w:ind w:firstLine="567"/>
        <w:rPr>
          <w:sz w:val="24"/>
          <w:szCs w:val="24"/>
        </w:rPr>
      </w:pPr>
      <w:r w:rsidRPr="00DA2BE5">
        <w:rPr>
          <w:sz w:val="24"/>
          <w:szCs w:val="24"/>
        </w:rPr>
        <w:t xml:space="preserve">Семейства класса АСО взаимодействуют схожим образом с семействами классов ADV, АТЕ и AVA при оценке составного ОО, и поэтому в некоторых случаях применимы заимствования из спецификации требований этих классов. Однако существует несколько элементов, специфичных для оценки </w:t>
      </w:r>
      <w:proofErr w:type="gramStart"/>
      <w:r w:rsidRPr="00DA2BE5">
        <w:rPr>
          <w:sz w:val="24"/>
          <w:szCs w:val="24"/>
        </w:rPr>
        <w:t>составного</w:t>
      </w:r>
      <w:proofErr w:type="gramEnd"/>
      <w:r w:rsidRPr="00DA2BE5">
        <w:rPr>
          <w:sz w:val="24"/>
          <w:szCs w:val="24"/>
        </w:rPr>
        <w:t xml:space="preserve"> ОО. Для установления, как взаимодействуют друг с другом компоненты и для определения любых отклонений от порядка проведения оценки этих компонентов, идентифицируются зависимости, которые имеют компоненты от базового компонента (ACO_REL). Эта зависимость от базовых компонентов определяется в терминах интерфейсов, через которые зависимые компоненты запрашивают сервисы для поддержки ФТБ зависимых компонентов. Интерфейсы, а на более высоких уровнях режимы поддержки, предоставляемые базовым компонентом в ответ на запросы сервисов, рассматриваются в семействе ACO_DEV. Семейство ACO_DEV основывается на семействе ADV_TDS — так как на простейшем уровне ФБО каждого компонента можно представить в виде подсистемы составного ОО, где дополнительные части каждого компонента рассматриваются как дополнительные подсистемы. Поэтому интерфейсы между компонентами рассматриваются как взаимодействия между подсистемами при оценке составного ОО.</w:t>
      </w:r>
    </w:p>
    <w:p w14:paraId="72B567D7" w14:textId="77777777" w:rsidR="00DA2BE5" w:rsidRPr="00DA2BE5" w:rsidRDefault="00DA2BE5" w:rsidP="00DA2BE5">
      <w:pPr>
        <w:ind w:firstLine="567"/>
        <w:rPr>
          <w:sz w:val="24"/>
          <w:szCs w:val="24"/>
        </w:rPr>
      </w:pPr>
      <w:r w:rsidRPr="00DA2BE5">
        <w:rPr>
          <w:sz w:val="24"/>
          <w:szCs w:val="24"/>
        </w:rPr>
        <w:t xml:space="preserve">Возможна ситуация, когда описания интерфейсов и режимов поддержки, предоставленные для семейства ACO_DEV, могут быть неполными. Это выявляется в процессе выполнения оценки по ACO_COR. Семейство ACO_COR использует данные на выходе семейств ACO_REL и ACO_DEV и определяет, используются ли компоненты в конфигурации, прошедшей оценку, а также идентифицирует, в чем заключается неполнота спецификаций, которые впоследствии рассматриваются как исходные данные для действий семейств «Тестирование </w:t>
      </w:r>
      <w:proofErr w:type="gramStart"/>
      <w:r w:rsidRPr="00DA2BE5">
        <w:rPr>
          <w:sz w:val="24"/>
          <w:szCs w:val="24"/>
        </w:rPr>
        <w:t>составного</w:t>
      </w:r>
      <w:proofErr w:type="gramEnd"/>
      <w:r w:rsidRPr="00DA2BE5">
        <w:rPr>
          <w:sz w:val="24"/>
          <w:szCs w:val="24"/>
        </w:rPr>
        <w:t xml:space="preserve"> ОО» (АСО_СТТ) и «Анализ уязвимостей композиции» (ACO_VUL).</w:t>
      </w:r>
    </w:p>
    <w:p w14:paraId="345D8E67" w14:textId="77777777" w:rsidR="00DA2BE5" w:rsidRPr="00DA2BE5" w:rsidRDefault="00DA2BE5" w:rsidP="00DA2BE5">
      <w:pPr>
        <w:ind w:firstLine="567"/>
        <w:rPr>
          <w:sz w:val="24"/>
          <w:szCs w:val="24"/>
        </w:rPr>
      </w:pPr>
      <w:r w:rsidRPr="00DA2BE5">
        <w:rPr>
          <w:sz w:val="24"/>
          <w:szCs w:val="24"/>
        </w:rPr>
        <w:t>Тестирование составного ОО проводится, чтобы сделать заключение, что составной ОО демонстрирует ожидаемый режим функционирования, который определен в ФТБ составного ОО, а на более высоких уровнях — демонстрирует совместимость интерфейсов компонентов составного ОО.</w:t>
      </w:r>
    </w:p>
    <w:p w14:paraId="042CE375" w14:textId="77777777" w:rsidR="00DA2BE5" w:rsidRPr="00DA2BE5" w:rsidRDefault="00DA2BE5" w:rsidP="00DA2BE5">
      <w:pPr>
        <w:ind w:firstLine="567"/>
        <w:rPr>
          <w:sz w:val="24"/>
          <w:szCs w:val="24"/>
        </w:rPr>
      </w:pPr>
      <w:r w:rsidRPr="00DA2BE5">
        <w:rPr>
          <w:sz w:val="24"/>
          <w:szCs w:val="24"/>
        </w:rPr>
        <w:t xml:space="preserve">Анализ уязвимостей составного ОО обеспечивается использованием данных, полученных в результате анализа уязвимостей при оценке компонентов. При анализе уязвимостей </w:t>
      </w:r>
      <w:proofErr w:type="gramStart"/>
      <w:r w:rsidRPr="00DA2BE5">
        <w:rPr>
          <w:sz w:val="24"/>
          <w:szCs w:val="24"/>
        </w:rPr>
        <w:t>составного</w:t>
      </w:r>
      <w:proofErr w:type="gramEnd"/>
      <w:r w:rsidRPr="00DA2BE5">
        <w:rPr>
          <w:sz w:val="24"/>
          <w:szCs w:val="24"/>
        </w:rPr>
        <w:t xml:space="preserve"> ОО рассматриваются любые остаточные уязвимости по результатам оценки компонентов, чтобы сделать заключение, что эти остаточные уязвимости неприменимы для составного ОО. Также выполняется поиск в общедоступных источниках относящейся к компонентам информации для идентификации любых проблем, выявленных в компонентах после завершения соответствующих оценок.</w:t>
      </w:r>
    </w:p>
    <w:p w14:paraId="3D9B5E95" w14:textId="491EB168" w:rsidR="009C1903" w:rsidRDefault="00DA2BE5" w:rsidP="00DA2BE5">
      <w:pPr>
        <w:ind w:firstLine="567"/>
        <w:rPr>
          <w:sz w:val="24"/>
          <w:szCs w:val="24"/>
        </w:rPr>
      </w:pPr>
      <w:r w:rsidRPr="00DA2BE5">
        <w:rPr>
          <w:sz w:val="24"/>
          <w:szCs w:val="24"/>
        </w:rPr>
        <w:t xml:space="preserve">Взаимосвязь семейств АСО отображена на рисунке 14. Сплошными линиями со стрелками показано, когда свидетельства и сведения, полученные для одного семейства, переходят к следующей деятельности. Пунктирными линиями со стрелками показано, когда деятельность имеет обратную связь с ФТБ </w:t>
      </w:r>
      <w:proofErr w:type="gramStart"/>
      <w:r w:rsidRPr="00DA2BE5">
        <w:rPr>
          <w:sz w:val="24"/>
          <w:szCs w:val="24"/>
        </w:rPr>
        <w:t>составного</w:t>
      </w:r>
      <w:proofErr w:type="gramEnd"/>
      <w:r w:rsidRPr="00DA2BE5">
        <w:rPr>
          <w:sz w:val="24"/>
          <w:szCs w:val="24"/>
        </w:rPr>
        <w:t xml:space="preserve"> ОО, как описано выше.</w:t>
      </w:r>
    </w:p>
    <w:p w14:paraId="5B1C5561" w14:textId="77777777" w:rsidR="00DA2BE5" w:rsidRDefault="00DA2BE5" w:rsidP="000562DD">
      <w:pPr>
        <w:ind w:firstLine="567"/>
        <w:rPr>
          <w:sz w:val="24"/>
          <w:szCs w:val="24"/>
        </w:rPr>
      </w:pPr>
    </w:p>
    <w:p w14:paraId="665526AC" w14:textId="0431BC44" w:rsidR="00DA2BE5" w:rsidRPr="009C1903" w:rsidRDefault="00FE56A6" w:rsidP="00FE56A6">
      <w:pPr>
        <w:ind w:firstLine="0"/>
        <w:jc w:val="center"/>
        <w:rPr>
          <w:sz w:val="24"/>
          <w:szCs w:val="24"/>
        </w:rPr>
      </w:pPr>
      <w:r>
        <w:rPr>
          <w:noProof/>
          <w:sz w:val="24"/>
          <w:szCs w:val="24"/>
        </w:rPr>
        <w:lastRenderedPageBreak/>
        <w:drawing>
          <wp:inline distT="0" distB="0" distL="0" distR="0" wp14:anchorId="1CBE09CC" wp14:editId="37E5C134">
            <wp:extent cx="1420495" cy="2658110"/>
            <wp:effectExtent l="0" t="0" r="0" b="0"/>
            <wp:docPr id="1990923573"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420495" cy="2658110"/>
                    </a:xfrm>
                    <a:prstGeom prst="rect">
                      <a:avLst/>
                    </a:prstGeom>
                    <a:noFill/>
                  </pic:spPr>
                </pic:pic>
              </a:graphicData>
            </a:graphic>
          </wp:inline>
        </w:drawing>
      </w:r>
    </w:p>
    <w:p w14:paraId="49A0EB3B" w14:textId="1E8C35E1" w:rsidR="00FE56A6" w:rsidRPr="00FE56A6" w:rsidRDefault="00FE56A6" w:rsidP="00FE56A6">
      <w:pPr>
        <w:ind w:firstLine="0"/>
        <w:jc w:val="center"/>
        <w:rPr>
          <w:b/>
          <w:bCs/>
          <w:sz w:val="24"/>
          <w:szCs w:val="24"/>
        </w:rPr>
      </w:pPr>
      <w:r w:rsidRPr="00FE56A6">
        <w:rPr>
          <w:b/>
          <w:bCs/>
          <w:sz w:val="24"/>
          <w:szCs w:val="24"/>
        </w:rPr>
        <w:t>Рисунок 1</w:t>
      </w:r>
      <w:r w:rsidR="002F18B1" w:rsidRPr="002F18B1">
        <w:rPr>
          <w:b/>
          <w:bCs/>
          <w:sz w:val="24"/>
          <w:szCs w:val="24"/>
        </w:rPr>
        <w:t>4</w:t>
      </w:r>
      <w:r w:rsidRPr="00FE56A6">
        <w:rPr>
          <w:b/>
          <w:bCs/>
          <w:sz w:val="24"/>
          <w:szCs w:val="24"/>
        </w:rPr>
        <w:t xml:space="preserve"> – Взаимосвязь между семействами класса АСО</w:t>
      </w:r>
    </w:p>
    <w:p w14:paraId="3D6D1777" w14:textId="77777777" w:rsidR="00FE56A6" w:rsidRPr="00FE56A6" w:rsidRDefault="00FE56A6" w:rsidP="00FE56A6">
      <w:pPr>
        <w:ind w:firstLine="567"/>
        <w:rPr>
          <w:sz w:val="24"/>
          <w:szCs w:val="24"/>
        </w:rPr>
      </w:pPr>
    </w:p>
    <w:p w14:paraId="1D2A12B0" w14:textId="77777777" w:rsidR="00FE56A6" w:rsidRPr="00FE56A6" w:rsidRDefault="00FE56A6" w:rsidP="00FE56A6">
      <w:pPr>
        <w:ind w:firstLine="567"/>
        <w:rPr>
          <w:sz w:val="24"/>
          <w:szCs w:val="24"/>
        </w:rPr>
      </w:pPr>
      <w:r w:rsidRPr="00FE56A6">
        <w:rPr>
          <w:sz w:val="24"/>
          <w:szCs w:val="24"/>
        </w:rPr>
        <w:t>Дальнейшее рассмотрение определения и взаимосвязей в рамках составного ОО содержится в приложении В.</w:t>
      </w:r>
    </w:p>
    <w:p w14:paraId="721BB756" w14:textId="77777777" w:rsidR="00FE56A6" w:rsidRPr="00FE56A6" w:rsidRDefault="00FE56A6" w:rsidP="00FE56A6">
      <w:pPr>
        <w:ind w:firstLine="567"/>
        <w:rPr>
          <w:sz w:val="24"/>
          <w:szCs w:val="24"/>
        </w:rPr>
      </w:pPr>
      <w:r w:rsidRPr="00FE56A6">
        <w:rPr>
          <w:sz w:val="24"/>
          <w:szCs w:val="24"/>
        </w:rPr>
        <w:t>На рисунке 15 показаны семейства, входящие в состав данного класса, и иерархия компонентов этих семейств.</w:t>
      </w:r>
    </w:p>
    <w:p w14:paraId="2C55506F" w14:textId="77777777" w:rsidR="00FE56A6" w:rsidRPr="00FE56A6" w:rsidRDefault="00FE56A6" w:rsidP="00FE56A6">
      <w:pPr>
        <w:ind w:firstLine="567"/>
        <w:rPr>
          <w:sz w:val="24"/>
          <w:szCs w:val="24"/>
        </w:rPr>
      </w:pPr>
    </w:p>
    <w:p w14:paraId="4F3484D4" w14:textId="585C8E13" w:rsidR="00FE56A6" w:rsidRPr="00FE56A6" w:rsidRDefault="00FE56A6" w:rsidP="00FE56A6">
      <w:pPr>
        <w:ind w:firstLine="0"/>
        <w:jc w:val="center"/>
        <w:rPr>
          <w:sz w:val="24"/>
          <w:szCs w:val="24"/>
        </w:rPr>
      </w:pPr>
      <w:r>
        <w:rPr>
          <w:noProof/>
        </w:rPr>
        <w:drawing>
          <wp:inline distT="0" distB="0" distL="0" distR="0" wp14:anchorId="71C34405" wp14:editId="6B155AD7">
            <wp:extent cx="3773170" cy="3163570"/>
            <wp:effectExtent l="0" t="0" r="0" b="0"/>
            <wp:docPr id="19" name="Picutre 19"/>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29"/>
                    <a:stretch/>
                  </pic:blipFill>
                  <pic:spPr>
                    <a:xfrm>
                      <a:off x="0" y="0"/>
                      <a:ext cx="3773170" cy="3163570"/>
                    </a:xfrm>
                    <a:prstGeom prst="rect">
                      <a:avLst/>
                    </a:prstGeom>
                  </pic:spPr>
                </pic:pic>
              </a:graphicData>
            </a:graphic>
          </wp:inline>
        </w:drawing>
      </w:r>
    </w:p>
    <w:p w14:paraId="681E17E3" w14:textId="77777777" w:rsidR="00FE56A6" w:rsidRDefault="00FE56A6" w:rsidP="00FE56A6">
      <w:pPr>
        <w:ind w:firstLine="0"/>
        <w:jc w:val="center"/>
        <w:rPr>
          <w:sz w:val="24"/>
          <w:szCs w:val="24"/>
        </w:rPr>
      </w:pPr>
    </w:p>
    <w:p w14:paraId="62863FBC" w14:textId="6C9402EA" w:rsidR="009C1903" w:rsidRPr="00FE56A6" w:rsidRDefault="00FE56A6" w:rsidP="00FE56A6">
      <w:pPr>
        <w:ind w:firstLine="0"/>
        <w:jc w:val="center"/>
        <w:rPr>
          <w:b/>
          <w:bCs/>
          <w:sz w:val="24"/>
          <w:szCs w:val="24"/>
        </w:rPr>
      </w:pPr>
      <w:r w:rsidRPr="00FE56A6">
        <w:rPr>
          <w:b/>
          <w:bCs/>
          <w:sz w:val="24"/>
          <w:szCs w:val="24"/>
        </w:rPr>
        <w:t>Рисунок 1</w:t>
      </w:r>
      <w:r w:rsidR="002F18B1" w:rsidRPr="002F18B1">
        <w:rPr>
          <w:b/>
          <w:bCs/>
          <w:sz w:val="24"/>
          <w:szCs w:val="24"/>
        </w:rPr>
        <w:t>5</w:t>
      </w:r>
      <w:r w:rsidRPr="00FE56A6">
        <w:rPr>
          <w:b/>
          <w:bCs/>
          <w:sz w:val="24"/>
          <w:szCs w:val="24"/>
        </w:rPr>
        <w:t xml:space="preserve"> – Декомпозиция класса АСО «Композиция»</w:t>
      </w:r>
    </w:p>
    <w:p w14:paraId="09127207" w14:textId="77777777" w:rsidR="009C1903" w:rsidRPr="009C1903" w:rsidRDefault="009C1903" w:rsidP="000562DD">
      <w:pPr>
        <w:ind w:firstLine="567"/>
        <w:rPr>
          <w:sz w:val="24"/>
          <w:szCs w:val="24"/>
        </w:rPr>
      </w:pPr>
    </w:p>
    <w:p w14:paraId="62B10041" w14:textId="77777777" w:rsidR="00FE56A6" w:rsidRPr="00FE56A6" w:rsidRDefault="00FE56A6" w:rsidP="00FE56A6">
      <w:pPr>
        <w:ind w:firstLine="567"/>
        <w:rPr>
          <w:sz w:val="24"/>
          <w:szCs w:val="24"/>
        </w:rPr>
      </w:pPr>
      <w:r w:rsidRPr="00FE56A6">
        <w:rPr>
          <w:sz w:val="24"/>
          <w:szCs w:val="24"/>
        </w:rPr>
        <w:t>15.2 Обоснование композиции (ACO_COR)</w:t>
      </w:r>
    </w:p>
    <w:p w14:paraId="3B63B99F" w14:textId="77777777" w:rsidR="00FE56A6" w:rsidRPr="00FE56A6" w:rsidRDefault="00FE56A6" w:rsidP="00FE56A6">
      <w:pPr>
        <w:ind w:firstLine="567"/>
        <w:rPr>
          <w:sz w:val="24"/>
          <w:szCs w:val="24"/>
        </w:rPr>
      </w:pPr>
      <w:r w:rsidRPr="00FE56A6">
        <w:rPr>
          <w:sz w:val="24"/>
          <w:szCs w:val="24"/>
        </w:rPr>
        <w:t>15.2.1 Цели</w:t>
      </w:r>
    </w:p>
    <w:p w14:paraId="7BD4EAD7" w14:textId="77777777" w:rsidR="00FE56A6" w:rsidRPr="00FE56A6" w:rsidRDefault="00FE56A6" w:rsidP="00FE56A6">
      <w:pPr>
        <w:ind w:firstLine="567"/>
        <w:rPr>
          <w:sz w:val="24"/>
          <w:szCs w:val="24"/>
        </w:rPr>
      </w:pPr>
      <w:r w:rsidRPr="00FE56A6">
        <w:rPr>
          <w:sz w:val="24"/>
          <w:szCs w:val="24"/>
        </w:rPr>
        <w:t>Данное семейство связано с требованиями, необходимыми для демонстрации того, что базовый компонент может предоставить соответствующий уровень доверия для использования в композиции.</w:t>
      </w:r>
    </w:p>
    <w:p w14:paraId="32423164" w14:textId="77777777" w:rsidR="00FE56A6" w:rsidRPr="00FE56A6" w:rsidRDefault="00FE56A6" w:rsidP="00FE56A6">
      <w:pPr>
        <w:ind w:firstLine="567"/>
        <w:rPr>
          <w:sz w:val="24"/>
          <w:szCs w:val="24"/>
        </w:rPr>
      </w:pPr>
    </w:p>
    <w:p w14:paraId="306DA9C3" w14:textId="77777777" w:rsidR="00FE56A6" w:rsidRPr="00FE56A6" w:rsidRDefault="00FE56A6" w:rsidP="00FE56A6">
      <w:pPr>
        <w:ind w:firstLine="567"/>
        <w:rPr>
          <w:sz w:val="24"/>
          <w:szCs w:val="24"/>
        </w:rPr>
      </w:pPr>
      <w:r w:rsidRPr="00FE56A6">
        <w:rPr>
          <w:sz w:val="24"/>
          <w:szCs w:val="24"/>
        </w:rPr>
        <w:lastRenderedPageBreak/>
        <w:t>15.2.2 Ранжирование компонентов</w:t>
      </w:r>
    </w:p>
    <w:p w14:paraId="7A166EE9" w14:textId="77777777" w:rsidR="00FE56A6" w:rsidRPr="00FE56A6" w:rsidRDefault="00FE56A6" w:rsidP="00FE56A6">
      <w:pPr>
        <w:ind w:firstLine="567"/>
        <w:rPr>
          <w:sz w:val="24"/>
          <w:szCs w:val="24"/>
        </w:rPr>
      </w:pPr>
      <w:r w:rsidRPr="00FE56A6">
        <w:rPr>
          <w:sz w:val="24"/>
          <w:szCs w:val="24"/>
        </w:rPr>
        <w:t>Данное семейство содержит только один компонент.</w:t>
      </w:r>
    </w:p>
    <w:p w14:paraId="49A9CF03" w14:textId="77777777" w:rsidR="00FE56A6" w:rsidRPr="00FE56A6" w:rsidRDefault="00FE56A6" w:rsidP="00FE56A6">
      <w:pPr>
        <w:ind w:firstLine="567"/>
        <w:rPr>
          <w:sz w:val="24"/>
          <w:szCs w:val="24"/>
        </w:rPr>
      </w:pPr>
    </w:p>
    <w:p w14:paraId="1277955D" w14:textId="77777777" w:rsidR="00FE56A6" w:rsidRPr="00FE56A6" w:rsidRDefault="00FE56A6" w:rsidP="00FE56A6">
      <w:pPr>
        <w:ind w:firstLine="567"/>
        <w:rPr>
          <w:sz w:val="24"/>
          <w:szCs w:val="24"/>
        </w:rPr>
      </w:pPr>
      <w:r w:rsidRPr="00FE56A6">
        <w:rPr>
          <w:sz w:val="24"/>
          <w:szCs w:val="24"/>
        </w:rPr>
        <w:t>15.2.3 ACO_COR.1 Обоснование композиции</w:t>
      </w:r>
    </w:p>
    <w:p w14:paraId="10A9BA26" w14:textId="77777777" w:rsidR="00FE56A6" w:rsidRPr="00FE56A6" w:rsidRDefault="00FE56A6" w:rsidP="00FE56A6">
      <w:pPr>
        <w:ind w:firstLine="567"/>
        <w:rPr>
          <w:sz w:val="24"/>
          <w:szCs w:val="24"/>
        </w:rPr>
      </w:pPr>
      <w:r w:rsidRPr="00FE56A6">
        <w:rPr>
          <w:sz w:val="24"/>
          <w:szCs w:val="24"/>
        </w:rPr>
        <w:t>Зависимости: ACO_DEV.1 Функциональное описание</w:t>
      </w:r>
    </w:p>
    <w:p w14:paraId="5A570178" w14:textId="77777777" w:rsidR="00FE56A6" w:rsidRPr="00FE56A6" w:rsidRDefault="00FE56A6" w:rsidP="00FE56A6">
      <w:pPr>
        <w:ind w:firstLine="567"/>
        <w:rPr>
          <w:sz w:val="24"/>
          <w:szCs w:val="24"/>
        </w:rPr>
      </w:pPr>
      <w:r w:rsidRPr="00FE56A6">
        <w:rPr>
          <w:sz w:val="24"/>
          <w:szCs w:val="24"/>
        </w:rPr>
        <w:t>А1</w:t>
      </w:r>
      <w:proofErr w:type="gramStart"/>
      <w:r w:rsidRPr="00FE56A6">
        <w:rPr>
          <w:sz w:val="24"/>
          <w:szCs w:val="24"/>
        </w:rPr>
        <w:t>_С</w:t>
      </w:r>
      <w:proofErr w:type="gramEnd"/>
      <w:r w:rsidRPr="00FE56A6">
        <w:rPr>
          <w:sz w:val="24"/>
          <w:szCs w:val="24"/>
        </w:rPr>
        <w:t>_СМС.1 Маркировка ОО</w:t>
      </w:r>
    </w:p>
    <w:p w14:paraId="56E0453D" w14:textId="77777777" w:rsidR="00FE56A6" w:rsidRPr="00FE56A6" w:rsidRDefault="00FE56A6" w:rsidP="00FE56A6">
      <w:pPr>
        <w:ind w:firstLine="567"/>
        <w:rPr>
          <w:sz w:val="24"/>
          <w:szCs w:val="24"/>
        </w:rPr>
      </w:pPr>
      <w:r w:rsidRPr="00FE56A6">
        <w:rPr>
          <w:sz w:val="24"/>
          <w:szCs w:val="24"/>
        </w:rPr>
        <w:t>ACO_REL.1 Базовая информация о зависимостях</w:t>
      </w:r>
    </w:p>
    <w:p w14:paraId="74CD1D88" w14:textId="77777777" w:rsidR="00FE56A6" w:rsidRPr="00FE56A6" w:rsidRDefault="00FE56A6" w:rsidP="00FE56A6">
      <w:pPr>
        <w:ind w:firstLine="567"/>
        <w:rPr>
          <w:sz w:val="24"/>
          <w:szCs w:val="24"/>
        </w:rPr>
      </w:pPr>
      <w:r w:rsidRPr="00FE56A6">
        <w:rPr>
          <w:sz w:val="24"/>
          <w:szCs w:val="24"/>
        </w:rPr>
        <w:t>Элементы действий разработчика</w:t>
      </w:r>
    </w:p>
    <w:p w14:paraId="7BF2EB94" w14:textId="77777777" w:rsidR="00FE56A6" w:rsidRPr="00FE56A6" w:rsidRDefault="00FE56A6" w:rsidP="00FE56A6">
      <w:pPr>
        <w:ind w:firstLine="567"/>
        <w:rPr>
          <w:sz w:val="24"/>
          <w:szCs w:val="24"/>
        </w:rPr>
      </w:pPr>
      <w:r w:rsidRPr="00FE56A6">
        <w:rPr>
          <w:sz w:val="24"/>
          <w:szCs w:val="24"/>
        </w:rPr>
        <w:t>ACO_COR.1.1D</w:t>
      </w:r>
    </w:p>
    <w:p w14:paraId="314492AA" w14:textId="77777777" w:rsidR="00FE56A6" w:rsidRPr="00FE56A6" w:rsidRDefault="00FE56A6" w:rsidP="00FE56A6">
      <w:pPr>
        <w:ind w:firstLine="567"/>
        <w:rPr>
          <w:sz w:val="24"/>
          <w:szCs w:val="24"/>
        </w:rPr>
      </w:pPr>
      <w:r w:rsidRPr="00FE56A6">
        <w:rPr>
          <w:sz w:val="24"/>
          <w:szCs w:val="24"/>
        </w:rPr>
        <w:t>Разработчик должен предоставить обоснование композиции для базового компонента.</w:t>
      </w:r>
    </w:p>
    <w:p w14:paraId="2EBB4E03" w14:textId="77777777" w:rsidR="00FE56A6" w:rsidRPr="00FE56A6" w:rsidRDefault="00FE56A6" w:rsidP="00FE56A6">
      <w:pPr>
        <w:ind w:firstLine="567"/>
        <w:rPr>
          <w:sz w:val="24"/>
          <w:szCs w:val="24"/>
        </w:rPr>
      </w:pPr>
      <w:r w:rsidRPr="00FE56A6">
        <w:rPr>
          <w:sz w:val="24"/>
          <w:szCs w:val="24"/>
        </w:rPr>
        <w:t>Элементы содержания и представления свидетельств</w:t>
      </w:r>
    </w:p>
    <w:p w14:paraId="62ACA327" w14:textId="77777777" w:rsidR="00FE56A6" w:rsidRPr="00FE56A6" w:rsidRDefault="00FE56A6" w:rsidP="00FE56A6">
      <w:pPr>
        <w:ind w:firstLine="567"/>
        <w:rPr>
          <w:sz w:val="24"/>
          <w:szCs w:val="24"/>
        </w:rPr>
      </w:pPr>
      <w:r w:rsidRPr="00FE56A6">
        <w:rPr>
          <w:sz w:val="24"/>
          <w:szCs w:val="24"/>
        </w:rPr>
        <w:t>ACO_COR.1.1C</w:t>
      </w:r>
    </w:p>
    <w:p w14:paraId="13FBF5BF" w14:textId="77777777" w:rsidR="00FE56A6" w:rsidRPr="00FE56A6" w:rsidRDefault="00FE56A6" w:rsidP="00FE56A6">
      <w:pPr>
        <w:ind w:firstLine="567"/>
        <w:rPr>
          <w:sz w:val="24"/>
          <w:szCs w:val="24"/>
        </w:rPr>
      </w:pPr>
      <w:r w:rsidRPr="00FE56A6">
        <w:rPr>
          <w:sz w:val="24"/>
          <w:szCs w:val="24"/>
        </w:rPr>
        <w:t>Обоснование композиции должно продемонстрировать, что уровень доверия, приобретенный для поддержки функциональных возможностей базового компонента, является таким же высоким или выше, чем уровень доверия к зависимому компоненту, при условии, что конфигурация базового компонента соответствует требованиям для поддержки ФБО зависимого компонента.</w:t>
      </w:r>
    </w:p>
    <w:p w14:paraId="440F6D6A" w14:textId="77777777" w:rsidR="00FE56A6" w:rsidRPr="00FE56A6" w:rsidRDefault="00FE56A6" w:rsidP="00FE56A6">
      <w:pPr>
        <w:ind w:firstLine="567"/>
        <w:rPr>
          <w:sz w:val="24"/>
          <w:szCs w:val="24"/>
        </w:rPr>
      </w:pPr>
      <w:r w:rsidRPr="00FE56A6">
        <w:rPr>
          <w:sz w:val="24"/>
          <w:szCs w:val="24"/>
        </w:rPr>
        <w:t>Элементы действий оценщика</w:t>
      </w:r>
    </w:p>
    <w:p w14:paraId="1EE54ADC" w14:textId="77777777" w:rsidR="00FE56A6" w:rsidRPr="00FE56A6" w:rsidRDefault="00FE56A6" w:rsidP="00FE56A6">
      <w:pPr>
        <w:ind w:firstLine="567"/>
        <w:rPr>
          <w:sz w:val="24"/>
          <w:szCs w:val="24"/>
        </w:rPr>
      </w:pPr>
      <w:r w:rsidRPr="00FE56A6">
        <w:rPr>
          <w:sz w:val="24"/>
          <w:szCs w:val="24"/>
        </w:rPr>
        <w:t>ACO_COR.1.1E</w:t>
      </w:r>
    </w:p>
    <w:p w14:paraId="5D759B1C" w14:textId="77777777" w:rsidR="00FE56A6" w:rsidRPr="00FE56A6" w:rsidRDefault="00FE56A6" w:rsidP="00FE56A6">
      <w:pPr>
        <w:ind w:firstLine="567"/>
        <w:rPr>
          <w:sz w:val="24"/>
          <w:szCs w:val="24"/>
        </w:rPr>
      </w:pPr>
      <w:r w:rsidRPr="00FE56A6">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03CC5C10" w14:textId="77777777" w:rsidR="00FE56A6" w:rsidRPr="00FE56A6" w:rsidRDefault="00FE56A6" w:rsidP="00FE56A6">
      <w:pPr>
        <w:ind w:firstLine="567"/>
        <w:rPr>
          <w:sz w:val="24"/>
          <w:szCs w:val="24"/>
        </w:rPr>
      </w:pPr>
    </w:p>
    <w:p w14:paraId="51F491F3" w14:textId="77777777" w:rsidR="00FE56A6" w:rsidRPr="00FE56A6" w:rsidRDefault="00FE56A6" w:rsidP="00FE56A6">
      <w:pPr>
        <w:ind w:firstLine="567"/>
        <w:rPr>
          <w:sz w:val="24"/>
          <w:szCs w:val="24"/>
        </w:rPr>
      </w:pPr>
      <w:r w:rsidRPr="00FE56A6">
        <w:rPr>
          <w:sz w:val="24"/>
          <w:szCs w:val="24"/>
        </w:rPr>
        <w:t>15.3 Свидетельство разработки (ACO_DEV)</w:t>
      </w:r>
    </w:p>
    <w:p w14:paraId="2E9003B3" w14:textId="77777777" w:rsidR="00FE56A6" w:rsidRPr="00FE56A6" w:rsidRDefault="00FE56A6" w:rsidP="00FE56A6">
      <w:pPr>
        <w:ind w:firstLine="567"/>
        <w:rPr>
          <w:sz w:val="24"/>
          <w:szCs w:val="24"/>
        </w:rPr>
      </w:pPr>
      <w:r w:rsidRPr="00FE56A6">
        <w:rPr>
          <w:sz w:val="24"/>
          <w:szCs w:val="24"/>
        </w:rPr>
        <w:t>15.3.1 Цели</w:t>
      </w:r>
    </w:p>
    <w:p w14:paraId="65EABD7F" w14:textId="77777777" w:rsidR="00FE56A6" w:rsidRPr="00FE56A6" w:rsidRDefault="00FE56A6" w:rsidP="00FE56A6">
      <w:pPr>
        <w:ind w:firstLine="567"/>
        <w:rPr>
          <w:sz w:val="24"/>
          <w:szCs w:val="24"/>
        </w:rPr>
      </w:pPr>
      <w:r w:rsidRPr="00FE56A6">
        <w:rPr>
          <w:sz w:val="24"/>
          <w:szCs w:val="24"/>
        </w:rPr>
        <w:t>Это семейство устанавливает требования к спецификации базового компонента с увеличением уровня детализации. Такая информация требуется для получения уверенности в том, что предоставляются соответствующие функциональные возможности безопасности для поддержки требований зависимого компонента (как идентифицировано в информации о зависимостях).</w:t>
      </w:r>
    </w:p>
    <w:p w14:paraId="7974984F" w14:textId="77777777" w:rsidR="00FE56A6" w:rsidRPr="00FE56A6" w:rsidRDefault="00FE56A6" w:rsidP="00FE56A6">
      <w:pPr>
        <w:ind w:firstLine="567"/>
        <w:rPr>
          <w:sz w:val="24"/>
          <w:szCs w:val="24"/>
        </w:rPr>
      </w:pPr>
    </w:p>
    <w:p w14:paraId="0904137A" w14:textId="77777777" w:rsidR="00FE56A6" w:rsidRPr="00FE56A6" w:rsidRDefault="00FE56A6" w:rsidP="00FE56A6">
      <w:pPr>
        <w:ind w:firstLine="567"/>
        <w:rPr>
          <w:sz w:val="24"/>
          <w:szCs w:val="24"/>
        </w:rPr>
      </w:pPr>
      <w:r w:rsidRPr="00FE56A6">
        <w:rPr>
          <w:sz w:val="24"/>
          <w:szCs w:val="24"/>
        </w:rPr>
        <w:t>15.3.2 Ранжирование компонентов</w:t>
      </w:r>
    </w:p>
    <w:p w14:paraId="7C6BDDB3" w14:textId="77777777" w:rsidR="00FE56A6" w:rsidRPr="00FE56A6" w:rsidRDefault="00FE56A6" w:rsidP="00FE56A6">
      <w:pPr>
        <w:ind w:firstLine="567"/>
        <w:rPr>
          <w:sz w:val="24"/>
          <w:szCs w:val="24"/>
        </w:rPr>
      </w:pPr>
      <w:r w:rsidRPr="00FE56A6">
        <w:rPr>
          <w:sz w:val="24"/>
          <w:szCs w:val="24"/>
        </w:rPr>
        <w:t>Компоненты в этом семействе ранжированы на основе увеличения степени детализации информации об интерфейсах и способах их реализации.</w:t>
      </w:r>
    </w:p>
    <w:p w14:paraId="51250693" w14:textId="77777777" w:rsidR="00FE56A6" w:rsidRPr="00FE56A6" w:rsidRDefault="00FE56A6" w:rsidP="00FE56A6">
      <w:pPr>
        <w:ind w:firstLine="567"/>
        <w:rPr>
          <w:sz w:val="24"/>
          <w:szCs w:val="24"/>
        </w:rPr>
      </w:pPr>
    </w:p>
    <w:p w14:paraId="147A1AA2" w14:textId="77777777" w:rsidR="00FE56A6" w:rsidRPr="00FE56A6" w:rsidRDefault="00FE56A6" w:rsidP="00FE56A6">
      <w:pPr>
        <w:ind w:firstLine="567"/>
        <w:rPr>
          <w:sz w:val="24"/>
          <w:szCs w:val="24"/>
        </w:rPr>
      </w:pPr>
      <w:r w:rsidRPr="00FE56A6">
        <w:rPr>
          <w:sz w:val="24"/>
          <w:szCs w:val="24"/>
        </w:rPr>
        <w:t>15.3.3 Замечания по применению</w:t>
      </w:r>
    </w:p>
    <w:p w14:paraId="2B5C7B8A" w14:textId="77777777" w:rsidR="00FE56A6" w:rsidRPr="00FE56A6" w:rsidRDefault="00FE56A6" w:rsidP="00FE56A6">
      <w:pPr>
        <w:ind w:firstLine="567"/>
        <w:rPr>
          <w:sz w:val="24"/>
          <w:szCs w:val="24"/>
        </w:rPr>
      </w:pPr>
      <w:r w:rsidRPr="00FE56A6">
        <w:rPr>
          <w:sz w:val="24"/>
          <w:szCs w:val="24"/>
        </w:rPr>
        <w:t>ФБО базового компонента часто определяются без наличия знаний о зависимостях возможных приложений, с которыми он может быть объединен. ФБО этого базового компонента определяются с целью включения всех частей базового компонента, на которые следует полагаться для осуществления ФТБ базового компонента. К этому относятся все части базового компонента, требующиеся для реализации ФТБ базового компонента.</w:t>
      </w:r>
    </w:p>
    <w:p w14:paraId="15FC29F0" w14:textId="77777777" w:rsidR="00FE56A6" w:rsidRPr="00FE56A6" w:rsidRDefault="00FE56A6" w:rsidP="00FE56A6">
      <w:pPr>
        <w:ind w:firstLine="567"/>
        <w:rPr>
          <w:sz w:val="24"/>
          <w:szCs w:val="24"/>
        </w:rPr>
      </w:pPr>
      <w:r w:rsidRPr="00FE56A6">
        <w:rPr>
          <w:sz w:val="24"/>
          <w:szCs w:val="24"/>
        </w:rPr>
        <w:t xml:space="preserve">Функциональная спецификация базового компонента описывает ИФБО в терминах интерфейсов, которые базовый компонент предоставляет с целью получения внешней сущностью возможности вызова операций ФБО. Сюда включаются интерфейсы человека-пользователя, допускающие взаимодействие с ФБО в соответствии с ФТБ, а также интерфейсы, позволяющие </w:t>
      </w:r>
      <w:proofErr w:type="gramStart"/>
      <w:r w:rsidRPr="00FE56A6">
        <w:rPr>
          <w:sz w:val="24"/>
          <w:szCs w:val="24"/>
        </w:rPr>
        <w:t>внешним</w:t>
      </w:r>
      <w:proofErr w:type="gramEnd"/>
      <w:r w:rsidRPr="00FE56A6">
        <w:rPr>
          <w:sz w:val="24"/>
          <w:szCs w:val="24"/>
        </w:rPr>
        <w:t xml:space="preserve"> ИТ-сущностям посылать запросы к ФБО.</w:t>
      </w:r>
    </w:p>
    <w:p w14:paraId="05E196A3" w14:textId="77777777" w:rsidR="00FE56A6" w:rsidRPr="00FE56A6" w:rsidRDefault="00FE56A6" w:rsidP="00FE56A6">
      <w:pPr>
        <w:ind w:firstLine="567"/>
        <w:rPr>
          <w:sz w:val="24"/>
          <w:szCs w:val="24"/>
        </w:rPr>
      </w:pPr>
      <w:r w:rsidRPr="00FE56A6">
        <w:rPr>
          <w:sz w:val="24"/>
          <w:szCs w:val="24"/>
        </w:rPr>
        <w:t xml:space="preserve">Функциональная спецификация содержит только описание того, что предоставляют ФБО через свой интерфейс, а также способы вызова функций ФБО. Следовательно, функциональная спецификация не обязательно содержит полную спецификацию </w:t>
      </w:r>
      <w:r w:rsidRPr="00FE56A6">
        <w:rPr>
          <w:sz w:val="24"/>
          <w:szCs w:val="24"/>
        </w:rPr>
        <w:lastRenderedPageBreak/>
        <w:t xml:space="preserve">интерфейсов для всех возможных интерфейсов, доступных между внешними сущностями и базовым компонентом. Она также не включает описание того, что ФБО </w:t>
      </w:r>
      <w:proofErr w:type="gramStart"/>
      <w:r w:rsidRPr="00FE56A6">
        <w:rPr>
          <w:sz w:val="24"/>
          <w:szCs w:val="24"/>
        </w:rPr>
        <w:t>ожидают</w:t>
      </w:r>
      <w:proofErr w:type="gramEnd"/>
      <w:r w:rsidRPr="00FE56A6">
        <w:rPr>
          <w:sz w:val="24"/>
          <w:szCs w:val="24"/>
        </w:rPr>
        <w:t>/требуют от среды функционирования. Описание того, как ФБО зависимых компонентов полагаются на базовый компонент, рассматривается в семействе «Зависимости зависимых компонентов» (ACO_REL), а в свидетельстве информации по разработке предоставляются ответные реакции для специфицированных интерфейсов.</w:t>
      </w:r>
    </w:p>
    <w:p w14:paraId="3A5C9267" w14:textId="77777777" w:rsidR="00FE56A6" w:rsidRPr="00FE56A6" w:rsidRDefault="00FE56A6" w:rsidP="00FE56A6">
      <w:pPr>
        <w:ind w:firstLine="567"/>
        <w:rPr>
          <w:sz w:val="24"/>
          <w:szCs w:val="24"/>
        </w:rPr>
      </w:pPr>
      <w:r w:rsidRPr="00FE56A6">
        <w:rPr>
          <w:sz w:val="24"/>
          <w:szCs w:val="24"/>
        </w:rPr>
        <w:t xml:space="preserve">Свидетельство информации по разработке включает спецификацию базового компонента. Оно может быть свидетельством, использовавшимся в процессе оценки базового компонента для удовлетворения требований класса ADV, или может представлять собой другую форму свидетельства, произведенного либо разработчиком базового компонента, либо разработчиком составного ОО. Такая спецификация базового компонента используется в семействе «Свидетельство разработки» (ACO_DEV) для получения уверенности в том, что для поддержки требований зависимых компонентов предоставлены соответствующие функциональные возможности безопасности. Уровень детализации, требуемый данным свидетельством, повышается для отражения требуемого уровня доверия к </w:t>
      </w:r>
      <w:proofErr w:type="gramStart"/>
      <w:r w:rsidRPr="00FE56A6">
        <w:rPr>
          <w:sz w:val="24"/>
          <w:szCs w:val="24"/>
        </w:rPr>
        <w:t>составному</w:t>
      </w:r>
      <w:proofErr w:type="gramEnd"/>
      <w:r w:rsidRPr="00FE56A6">
        <w:rPr>
          <w:sz w:val="24"/>
          <w:szCs w:val="24"/>
        </w:rPr>
        <w:t xml:space="preserve"> ОО. Ожидается, что это позволит в общих чертах отразить повышение уверенности, получаемой через применение составных пакетов доверия к компонентам. Оценщик делает заключение, что это описание базового компонента согласуется с информацией о зависимостях, предоставленной для зависимого компонента.</w:t>
      </w:r>
    </w:p>
    <w:p w14:paraId="0C69532F" w14:textId="77777777" w:rsidR="00FE56A6" w:rsidRPr="00FE56A6" w:rsidRDefault="00FE56A6" w:rsidP="00FE56A6">
      <w:pPr>
        <w:ind w:firstLine="567"/>
        <w:rPr>
          <w:sz w:val="24"/>
          <w:szCs w:val="24"/>
        </w:rPr>
      </w:pPr>
    </w:p>
    <w:p w14:paraId="3FA8FCC7" w14:textId="77777777" w:rsidR="00FE56A6" w:rsidRPr="00FE56A6" w:rsidRDefault="00FE56A6" w:rsidP="00FE56A6">
      <w:pPr>
        <w:ind w:firstLine="567"/>
        <w:rPr>
          <w:sz w:val="24"/>
          <w:szCs w:val="24"/>
        </w:rPr>
      </w:pPr>
      <w:r w:rsidRPr="00FE56A6">
        <w:rPr>
          <w:sz w:val="24"/>
          <w:szCs w:val="24"/>
        </w:rPr>
        <w:t>15.3.4 ACO_DEV.1 Функциональное описание</w:t>
      </w:r>
    </w:p>
    <w:p w14:paraId="50F63BCE" w14:textId="77777777" w:rsidR="00FE56A6" w:rsidRPr="00FE56A6" w:rsidRDefault="00FE56A6" w:rsidP="00FE56A6">
      <w:pPr>
        <w:ind w:firstLine="567"/>
        <w:rPr>
          <w:sz w:val="24"/>
          <w:szCs w:val="24"/>
        </w:rPr>
      </w:pPr>
      <w:r w:rsidRPr="00FE56A6">
        <w:rPr>
          <w:sz w:val="24"/>
          <w:szCs w:val="24"/>
        </w:rPr>
        <w:t>Зависимости: ACO_REL.1 Базовая информация о зависимостях</w:t>
      </w:r>
    </w:p>
    <w:p w14:paraId="11611BB1" w14:textId="77777777" w:rsidR="00FE56A6" w:rsidRPr="00FE56A6" w:rsidRDefault="00FE56A6" w:rsidP="00FE56A6">
      <w:pPr>
        <w:ind w:firstLine="567"/>
        <w:rPr>
          <w:sz w:val="24"/>
          <w:szCs w:val="24"/>
        </w:rPr>
      </w:pPr>
      <w:r w:rsidRPr="00FE56A6">
        <w:rPr>
          <w:sz w:val="24"/>
          <w:szCs w:val="24"/>
        </w:rPr>
        <w:t>Цели</w:t>
      </w:r>
    </w:p>
    <w:p w14:paraId="556FFE36" w14:textId="77777777" w:rsidR="00FE56A6" w:rsidRPr="00FE56A6" w:rsidRDefault="00FE56A6" w:rsidP="00FE56A6">
      <w:pPr>
        <w:ind w:firstLine="567"/>
        <w:rPr>
          <w:sz w:val="24"/>
          <w:szCs w:val="24"/>
        </w:rPr>
      </w:pPr>
      <w:r w:rsidRPr="00FE56A6">
        <w:rPr>
          <w:sz w:val="24"/>
          <w:szCs w:val="24"/>
        </w:rPr>
        <w:t>Требуется описание интерфейсов базового компонента, на которые полагается зависимый компонент. Оно исследуется, чтобы сделать заключение, согласуется ли данное описание с описанием интерфейсов, на которые полагается зависимый компонент, как представлено в информации о зависимостях.</w:t>
      </w:r>
    </w:p>
    <w:p w14:paraId="44783E33" w14:textId="77777777" w:rsidR="00FE56A6" w:rsidRPr="00FE56A6" w:rsidRDefault="00FE56A6" w:rsidP="00FE56A6">
      <w:pPr>
        <w:ind w:firstLine="567"/>
        <w:rPr>
          <w:sz w:val="24"/>
          <w:szCs w:val="24"/>
        </w:rPr>
      </w:pPr>
      <w:r w:rsidRPr="00FE56A6">
        <w:rPr>
          <w:sz w:val="24"/>
          <w:szCs w:val="24"/>
        </w:rPr>
        <w:t>Элементы действий разработчика</w:t>
      </w:r>
    </w:p>
    <w:p w14:paraId="53F70989" w14:textId="77777777" w:rsidR="00FE56A6" w:rsidRPr="00FE56A6" w:rsidRDefault="00FE56A6" w:rsidP="00FE56A6">
      <w:pPr>
        <w:ind w:firstLine="567"/>
        <w:rPr>
          <w:sz w:val="24"/>
          <w:szCs w:val="24"/>
        </w:rPr>
      </w:pPr>
      <w:r w:rsidRPr="00FE56A6">
        <w:rPr>
          <w:sz w:val="24"/>
          <w:szCs w:val="24"/>
        </w:rPr>
        <w:t>ACO_DEV.1.1D</w:t>
      </w:r>
    </w:p>
    <w:p w14:paraId="4735B2E6" w14:textId="77777777" w:rsidR="00FE56A6" w:rsidRPr="00FE56A6" w:rsidRDefault="00FE56A6" w:rsidP="00FE56A6">
      <w:pPr>
        <w:ind w:firstLine="567"/>
        <w:rPr>
          <w:sz w:val="24"/>
          <w:szCs w:val="24"/>
        </w:rPr>
      </w:pPr>
      <w:r w:rsidRPr="00FE56A6">
        <w:rPr>
          <w:sz w:val="24"/>
          <w:szCs w:val="24"/>
        </w:rPr>
        <w:t>Разработчик должен предоставить информацию по разработке базового компонента.</w:t>
      </w:r>
    </w:p>
    <w:p w14:paraId="721CEB22" w14:textId="77777777" w:rsidR="00FE56A6" w:rsidRPr="00FE56A6" w:rsidRDefault="00FE56A6" w:rsidP="00FE56A6">
      <w:pPr>
        <w:ind w:firstLine="567"/>
        <w:rPr>
          <w:sz w:val="24"/>
          <w:szCs w:val="24"/>
        </w:rPr>
      </w:pPr>
      <w:r w:rsidRPr="00FE56A6">
        <w:rPr>
          <w:sz w:val="24"/>
          <w:szCs w:val="24"/>
        </w:rPr>
        <w:t>Элементы содержания и представления свидетельств</w:t>
      </w:r>
    </w:p>
    <w:p w14:paraId="5A755F6D" w14:textId="77777777" w:rsidR="00FE56A6" w:rsidRPr="00FE56A6" w:rsidRDefault="00FE56A6" w:rsidP="00FE56A6">
      <w:pPr>
        <w:ind w:firstLine="567"/>
        <w:rPr>
          <w:sz w:val="24"/>
          <w:szCs w:val="24"/>
        </w:rPr>
      </w:pPr>
      <w:r w:rsidRPr="00FE56A6">
        <w:rPr>
          <w:sz w:val="24"/>
          <w:szCs w:val="24"/>
        </w:rPr>
        <w:t>ACO_DEV.1.1C</w:t>
      </w:r>
    </w:p>
    <w:p w14:paraId="63DABDF9" w14:textId="77777777" w:rsidR="00FE56A6" w:rsidRPr="00FE56A6" w:rsidRDefault="00FE56A6" w:rsidP="00FE56A6">
      <w:pPr>
        <w:ind w:firstLine="567"/>
        <w:rPr>
          <w:sz w:val="24"/>
          <w:szCs w:val="24"/>
        </w:rPr>
      </w:pPr>
      <w:r w:rsidRPr="00FE56A6">
        <w:rPr>
          <w:sz w:val="24"/>
          <w:szCs w:val="24"/>
        </w:rPr>
        <w:t xml:space="preserve">Информация по разработке должна описывать назначение каждого интерфейса базового компонента, используемого в </w:t>
      </w:r>
      <w:proofErr w:type="gramStart"/>
      <w:r w:rsidRPr="00FE56A6">
        <w:rPr>
          <w:sz w:val="24"/>
          <w:szCs w:val="24"/>
        </w:rPr>
        <w:t>составном</w:t>
      </w:r>
      <w:proofErr w:type="gramEnd"/>
      <w:r w:rsidRPr="00FE56A6">
        <w:rPr>
          <w:sz w:val="24"/>
          <w:szCs w:val="24"/>
        </w:rPr>
        <w:t xml:space="preserve"> ОО.</w:t>
      </w:r>
    </w:p>
    <w:p w14:paraId="59B6F071" w14:textId="77777777" w:rsidR="00FE56A6" w:rsidRPr="00FE56A6" w:rsidRDefault="00FE56A6" w:rsidP="00FE56A6">
      <w:pPr>
        <w:ind w:firstLine="567"/>
        <w:rPr>
          <w:sz w:val="24"/>
          <w:szCs w:val="24"/>
        </w:rPr>
      </w:pPr>
      <w:r w:rsidRPr="00FE56A6">
        <w:rPr>
          <w:sz w:val="24"/>
          <w:szCs w:val="24"/>
        </w:rPr>
        <w:t>ACO_DEV.1.2C</w:t>
      </w:r>
    </w:p>
    <w:p w14:paraId="5A3309F9" w14:textId="77777777" w:rsidR="00FE56A6" w:rsidRPr="00FE56A6" w:rsidRDefault="00FE56A6" w:rsidP="00FE56A6">
      <w:pPr>
        <w:ind w:firstLine="567"/>
        <w:rPr>
          <w:sz w:val="24"/>
          <w:szCs w:val="24"/>
        </w:rPr>
      </w:pPr>
      <w:r w:rsidRPr="00FE56A6">
        <w:rPr>
          <w:sz w:val="24"/>
          <w:szCs w:val="24"/>
        </w:rPr>
        <w:t xml:space="preserve">Информация по разработке должна показывать соответствие между интерфейсами базового и зависимого компонентов, используемыми в </w:t>
      </w:r>
      <w:proofErr w:type="gramStart"/>
      <w:r w:rsidRPr="00FE56A6">
        <w:rPr>
          <w:sz w:val="24"/>
          <w:szCs w:val="24"/>
        </w:rPr>
        <w:t>составном</w:t>
      </w:r>
      <w:proofErr w:type="gramEnd"/>
      <w:r w:rsidRPr="00FE56A6">
        <w:rPr>
          <w:sz w:val="24"/>
          <w:szCs w:val="24"/>
        </w:rPr>
        <w:t xml:space="preserve"> ОО для поддержки ФБО зависимого компонента.</w:t>
      </w:r>
    </w:p>
    <w:p w14:paraId="73127703" w14:textId="77777777" w:rsidR="00FE56A6" w:rsidRPr="00FE56A6" w:rsidRDefault="00FE56A6" w:rsidP="00FE56A6">
      <w:pPr>
        <w:ind w:firstLine="567"/>
        <w:rPr>
          <w:sz w:val="24"/>
          <w:szCs w:val="24"/>
        </w:rPr>
      </w:pPr>
      <w:r w:rsidRPr="00FE56A6">
        <w:rPr>
          <w:sz w:val="24"/>
          <w:szCs w:val="24"/>
        </w:rPr>
        <w:t>Элементы действий оценщика</w:t>
      </w:r>
    </w:p>
    <w:p w14:paraId="266C9AF6" w14:textId="77777777" w:rsidR="00FE56A6" w:rsidRPr="00FE56A6" w:rsidRDefault="00FE56A6" w:rsidP="00FE56A6">
      <w:pPr>
        <w:ind w:firstLine="567"/>
        <w:rPr>
          <w:sz w:val="24"/>
          <w:szCs w:val="24"/>
        </w:rPr>
      </w:pPr>
      <w:r w:rsidRPr="00FE56A6">
        <w:rPr>
          <w:sz w:val="24"/>
          <w:szCs w:val="24"/>
        </w:rPr>
        <w:t>ACO_DEV.1.1E</w:t>
      </w:r>
    </w:p>
    <w:p w14:paraId="2F81A65C" w14:textId="77777777" w:rsidR="00FE56A6" w:rsidRPr="00FE56A6" w:rsidRDefault="00FE56A6" w:rsidP="00FE56A6">
      <w:pPr>
        <w:ind w:firstLine="567"/>
        <w:rPr>
          <w:sz w:val="24"/>
          <w:szCs w:val="24"/>
        </w:rPr>
      </w:pPr>
      <w:r w:rsidRPr="00FE56A6">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1BD7ECD8" w14:textId="77777777" w:rsidR="00FE56A6" w:rsidRPr="00FE56A6" w:rsidRDefault="00FE56A6" w:rsidP="00FE56A6">
      <w:pPr>
        <w:ind w:firstLine="567"/>
        <w:rPr>
          <w:sz w:val="24"/>
          <w:szCs w:val="24"/>
        </w:rPr>
      </w:pPr>
      <w:r w:rsidRPr="00FE56A6">
        <w:rPr>
          <w:sz w:val="24"/>
          <w:szCs w:val="24"/>
        </w:rPr>
        <w:t>ACO_DEV.1.2E</w:t>
      </w:r>
    </w:p>
    <w:p w14:paraId="45A5D0A4" w14:textId="77777777" w:rsidR="00FE56A6" w:rsidRPr="00FE56A6" w:rsidRDefault="00FE56A6" w:rsidP="00FE56A6">
      <w:pPr>
        <w:ind w:firstLine="567"/>
        <w:rPr>
          <w:sz w:val="24"/>
          <w:szCs w:val="24"/>
        </w:rPr>
      </w:pPr>
      <w:r w:rsidRPr="00FE56A6">
        <w:rPr>
          <w:sz w:val="24"/>
          <w:szCs w:val="24"/>
        </w:rPr>
        <w:t>Оценщик должен установить, что предоставленное описание интерфейсов согласуется с информацией о зависимостях, предоставленной для зависимого компонента.</w:t>
      </w:r>
    </w:p>
    <w:p w14:paraId="054209EF" w14:textId="77777777" w:rsidR="00FE56A6" w:rsidRPr="00FE56A6" w:rsidRDefault="00FE56A6" w:rsidP="00FE56A6">
      <w:pPr>
        <w:ind w:firstLine="567"/>
        <w:rPr>
          <w:sz w:val="24"/>
          <w:szCs w:val="24"/>
        </w:rPr>
      </w:pPr>
    </w:p>
    <w:p w14:paraId="5183CDF2" w14:textId="77777777" w:rsidR="00FE56A6" w:rsidRPr="00FE56A6" w:rsidRDefault="00FE56A6" w:rsidP="00FE56A6">
      <w:pPr>
        <w:ind w:firstLine="567"/>
        <w:rPr>
          <w:sz w:val="24"/>
          <w:szCs w:val="24"/>
        </w:rPr>
      </w:pPr>
      <w:r w:rsidRPr="00FE56A6">
        <w:rPr>
          <w:sz w:val="24"/>
          <w:szCs w:val="24"/>
        </w:rPr>
        <w:t>15.3.5 ACO_DEV.2 Базовое свидетельство по проекту</w:t>
      </w:r>
    </w:p>
    <w:p w14:paraId="488098A0" w14:textId="77777777" w:rsidR="00FE56A6" w:rsidRPr="00FE56A6" w:rsidRDefault="00FE56A6" w:rsidP="00FE56A6">
      <w:pPr>
        <w:ind w:firstLine="567"/>
        <w:rPr>
          <w:sz w:val="24"/>
          <w:szCs w:val="24"/>
        </w:rPr>
      </w:pPr>
      <w:r w:rsidRPr="00FE56A6">
        <w:rPr>
          <w:sz w:val="24"/>
          <w:szCs w:val="24"/>
        </w:rPr>
        <w:t>Зависимости: ACO_REL.1 Базовая информация о зависимостях</w:t>
      </w:r>
    </w:p>
    <w:p w14:paraId="086C188E" w14:textId="77777777" w:rsidR="00FE56A6" w:rsidRPr="00FE56A6" w:rsidRDefault="00FE56A6" w:rsidP="00FE56A6">
      <w:pPr>
        <w:ind w:firstLine="567"/>
        <w:rPr>
          <w:sz w:val="24"/>
          <w:szCs w:val="24"/>
        </w:rPr>
      </w:pPr>
      <w:r w:rsidRPr="00FE56A6">
        <w:rPr>
          <w:sz w:val="24"/>
          <w:szCs w:val="24"/>
        </w:rPr>
        <w:t>Цели</w:t>
      </w:r>
    </w:p>
    <w:p w14:paraId="35F6BEAD" w14:textId="77777777" w:rsidR="00FE56A6" w:rsidRPr="00FE56A6" w:rsidRDefault="00FE56A6" w:rsidP="00FE56A6">
      <w:pPr>
        <w:ind w:firstLine="567"/>
        <w:rPr>
          <w:sz w:val="24"/>
          <w:szCs w:val="24"/>
        </w:rPr>
      </w:pPr>
      <w:r w:rsidRPr="00FE56A6">
        <w:rPr>
          <w:sz w:val="24"/>
          <w:szCs w:val="24"/>
        </w:rPr>
        <w:t xml:space="preserve">Требуется описание интерфейсов базового компонента, на которые полагается </w:t>
      </w:r>
      <w:r w:rsidRPr="00FE56A6">
        <w:rPr>
          <w:sz w:val="24"/>
          <w:szCs w:val="24"/>
        </w:rPr>
        <w:lastRenderedPageBreak/>
        <w:t>зависимый компонент. Оно исследуется, чтобы сделать заключение, согласуется ли данное описание с описанием интерфейсов, на которые полагается зависимый компонент, как представлено в информации о зависимостях.</w:t>
      </w:r>
    </w:p>
    <w:p w14:paraId="55FDCA70" w14:textId="77777777" w:rsidR="00FE56A6" w:rsidRPr="00FE56A6" w:rsidRDefault="00FE56A6" w:rsidP="00FE56A6">
      <w:pPr>
        <w:ind w:firstLine="567"/>
        <w:rPr>
          <w:sz w:val="24"/>
          <w:szCs w:val="24"/>
        </w:rPr>
      </w:pPr>
      <w:r w:rsidRPr="00FE56A6">
        <w:rPr>
          <w:sz w:val="24"/>
          <w:szCs w:val="24"/>
        </w:rPr>
        <w:t>Кроме того, описывается режим безопасного функционирования базового компонента, который поддерживает ФБО зависимого компонента.</w:t>
      </w:r>
    </w:p>
    <w:p w14:paraId="044C117E" w14:textId="77777777" w:rsidR="00FE56A6" w:rsidRPr="00FE56A6" w:rsidRDefault="00FE56A6" w:rsidP="00FE56A6">
      <w:pPr>
        <w:ind w:firstLine="567"/>
        <w:rPr>
          <w:sz w:val="24"/>
          <w:szCs w:val="24"/>
        </w:rPr>
      </w:pPr>
      <w:r w:rsidRPr="00FE56A6">
        <w:rPr>
          <w:sz w:val="24"/>
          <w:szCs w:val="24"/>
        </w:rPr>
        <w:t>Элементы действий разработчика</w:t>
      </w:r>
    </w:p>
    <w:p w14:paraId="7547CA57" w14:textId="77777777" w:rsidR="00FE56A6" w:rsidRPr="00FE56A6" w:rsidRDefault="00FE56A6" w:rsidP="00FE56A6">
      <w:pPr>
        <w:ind w:firstLine="567"/>
        <w:rPr>
          <w:sz w:val="24"/>
          <w:szCs w:val="24"/>
        </w:rPr>
      </w:pPr>
      <w:r w:rsidRPr="00FE56A6">
        <w:rPr>
          <w:sz w:val="24"/>
          <w:szCs w:val="24"/>
        </w:rPr>
        <w:t>ACO_DEV.2.1D</w:t>
      </w:r>
    </w:p>
    <w:p w14:paraId="5E2A54F4" w14:textId="77777777" w:rsidR="00FE56A6" w:rsidRPr="00FE56A6" w:rsidRDefault="00FE56A6" w:rsidP="00FE56A6">
      <w:pPr>
        <w:ind w:firstLine="567"/>
        <w:rPr>
          <w:sz w:val="24"/>
          <w:szCs w:val="24"/>
        </w:rPr>
      </w:pPr>
      <w:r w:rsidRPr="00FE56A6">
        <w:rPr>
          <w:sz w:val="24"/>
          <w:szCs w:val="24"/>
        </w:rPr>
        <w:t>Разработчик должен предоставить информацию по разработке для базового компонента.</w:t>
      </w:r>
    </w:p>
    <w:p w14:paraId="1909FD78" w14:textId="77777777" w:rsidR="00FE56A6" w:rsidRPr="00FE56A6" w:rsidRDefault="00FE56A6" w:rsidP="00FE56A6">
      <w:pPr>
        <w:ind w:firstLine="567"/>
        <w:rPr>
          <w:sz w:val="24"/>
          <w:szCs w:val="24"/>
        </w:rPr>
      </w:pPr>
      <w:r w:rsidRPr="00FE56A6">
        <w:rPr>
          <w:sz w:val="24"/>
          <w:szCs w:val="24"/>
        </w:rPr>
        <w:t>Элементы содержания и представления свидетельств</w:t>
      </w:r>
    </w:p>
    <w:p w14:paraId="2F4D9C7E" w14:textId="77777777" w:rsidR="00FE56A6" w:rsidRPr="00FE56A6" w:rsidRDefault="00FE56A6" w:rsidP="00FE56A6">
      <w:pPr>
        <w:ind w:firstLine="567"/>
        <w:rPr>
          <w:sz w:val="24"/>
          <w:szCs w:val="24"/>
        </w:rPr>
      </w:pPr>
      <w:r w:rsidRPr="00FE56A6">
        <w:rPr>
          <w:sz w:val="24"/>
          <w:szCs w:val="24"/>
        </w:rPr>
        <w:t>ACO_DEV.2.1C</w:t>
      </w:r>
    </w:p>
    <w:p w14:paraId="4F795494" w14:textId="77777777" w:rsidR="00FE56A6" w:rsidRPr="00FE56A6" w:rsidRDefault="00FE56A6" w:rsidP="00FE56A6">
      <w:pPr>
        <w:ind w:firstLine="567"/>
        <w:rPr>
          <w:sz w:val="24"/>
          <w:szCs w:val="24"/>
        </w:rPr>
      </w:pPr>
      <w:r w:rsidRPr="00FE56A6">
        <w:rPr>
          <w:sz w:val="24"/>
          <w:szCs w:val="24"/>
        </w:rPr>
        <w:t xml:space="preserve">Информация по разработке должна описывать назначение и метод использования каждого интерфейса базового компонента, используемого в </w:t>
      </w:r>
      <w:proofErr w:type="gramStart"/>
      <w:r w:rsidRPr="00FE56A6">
        <w:rPr>
          <w:sz w:val="24"/>
          <w:szCs w:val="24"/>
        </w:rPr>
        <w:t>составном</w:t>
      </w:r>
      <w:proofErr w:type="gramEnd"/>
      <w:r w:rsidRPr="00FE56A6">
        <w:rPr>
          <w:sz w:val="24"/>
          <w:szCs w:val="24"/>
        </w:rPr>
        <w:t xml:space="preserve"> ОО.</w:t>
      </w:r>
    </w:p>
    <w:p w14:paraId="7CAEA48D" w14:textId="77777777" w:rsidR="00FE56A6" w:rsidRPr="00FE56A6" w:rsidRDefault="00FE56A6" w:rsidP="00FE56A6">
      <w:pPr>
        <w:ind w:firstLine="567"/>
        <w:rPr>
          <w:sz w:val="24"/>
          <w:szCs w:val="24"/>
        </w:rPr>
      </w:pPr>
      <w:r w:rsidRPr="00FE56A6">
        <w:rPr>
          <w:sz w:val="24"/>
          <w:szCs w:val="24"/>
        </w:rPr>
        <w:t>ACO_DEV.2.2C</w:t>
      </w:r>
    </w:p>
    <w:p w14:paraId="52EBBFEA" w14:textId="77777777" w:rsidR="00FE56A6" w:rsidRPr="00FE56A6" w:rsidRDefault="00FE56A6" w:rsidP="00FE56A6">
      <w:pPr>
        <w:ind w:firstLine="567"/>
        <w:rPr>
          <w:sz w:val="24"/>
          <w:szCs w:val="24"/>
        </w:rPr>
      </w:pPr>
      <w:r w:rsidRPr="00FE56A6">
        <w:rPr>
          <w:sz w:val="24"/>
          <w:szCs w:val="24"/>
        </w:rPr>
        <w:t>В информации по разработке должно быть представлено описание верхнего уровня для режима функционирования базового компонента, который поддерживает осуществление ФТБ зависимого компонента.</w:t>
      </w:r>
    </w:p>
    <w:p w14:paraId="392E563D" w14:textId="77777777" w:rsidR="00FE56A6" w:rsidRPr="00FE56A6" w:rsidRDefault="00FE56A6" w:rsidP="00FE56A6">
      <w:pPr>
        <w:ind w:firstLine="567"/>
        <w:rPr>
          <w:sz w:val="24"/>
          <w:szCs w:val="24"/>
        </w:rPr>
      </w:pPr>
      <w:r w:rsidRPr="00FE56A6">
        <w:rPr>
          <w:sz w:val="24"/>
          <w:szCs w:val="24"/>
        </w:rPr>
        <w:t>ACO_DEV.2.3C</w:t>
      </w:r>
    </w:p>
    <w:p w14:paraId="41AF4105" w14:textId="77777777" w:rsidR="00FE56A6" w:rsidRPr="00FE56A6" w:rsidRDefault="00FE56A6" w:rsidP="00FE56A6">
      <w:pPr>
        <w:ind w:firstLine="567"/>
        <w:rPr>
          <w:sz w:val="24"/>
          <w:szCs w:val="24"/>
        </w:rPr>
      </w:pPr>
      <w:r w:rsidRPr="00FE56A6">
        <w:rPr>
          <w:sz w:val="24"/>
          <w:szCs w:val="24"/>
        </w:rPr>
        <w:t xml:space="preserve">Информация по разработке должна показывать соответствие между интерфейсами базового и зависимого компонентов, используемыми в </w:t>
      </w:r>
      <w:proofErr w:type="gramStart"/>
      <w:r w:rsidRPr="00FE56A6">
        <w:rPr>
          <w:sz w:val="24"/>
          <w:szCs w:val="24"/>
        </w:rPr>
        <w:t>составном</w:t>
      </w:r>
      <w:proofErr w:type="gramEnd"/>
      <w:r w:rsidRPr="00FE56A6">
        <w:rPr>
          <w:sz w:val="24"/>
          <w:szCs w:val="24"/>
        </w:rPr>
        <w:t xml:space="preserve"> ОО для поддержки ФБО зависимого компонента.</w:t>
      </w:r>
    </w:p>
    <w:p w14:paraId="7B5E3501" w14:textId="77777777" w:rsidR="00FE56A6" w:rsidRPr="00FE56A6" w:rsidRDefault="00FE56A6" w:rsidP="00FE56A6">
      <w:pPr>
        <w:ind w:firstLine="567"/>
        <w:rPr>
          <w:sz w:val="24"/>
          <w:szCs w:val="24"/>
        </w:rPr>
      </w:pPr>
      <w:r w:rsidRPr="00FE56A6">
        <w:rPr>
          <w:sz w:val="24"/>
          <w:szCs w:val="24"/>
        </w:rPr>
        <w:t>Элементы действий оценщика</w:t>
      </w:r>
    </w:p>
    <w:p w14:paraId="68245F8C" w14:textId="77777777" w:rsidR="00FE56A6" w:rsidRPr="00FE56A6" w:rsidRDefault="00FE56A6" w:rsidP="00FE56A6">
      <w:pPr>
        <w:ind w:firstLine="567"/>
        <w:rPr>
          <w:sz w:val="24"/>
          <w:szCs w:val="24"/>
        </w:rPr>
      </w:pPr>
      <w:r w:rsidRPr="00FE56A6">
        <w:rPr>
          <w:sz w:val="24"/>
          <w:szCs w:val="24"/>
        </w:rPr>
        <w:t>ACO_DEV.2.1E</w:t>
      </w:r>
    </w:p>
    <w:p w14:paraId="5672652F" w14:textId="77777777" w:rsidR="00FE56A6" w:rsidRPr="00FE56A6" w:rsidRDefault="00FE56A6" w:rsidP="00FE56A6">
      <w:pPr>
        <w:ind w:firstLine="567"/>
        <w:rPr>
          <w:sz w:val="24"/>
          <w:szCs w:val="24"/>
        </w:rPr>
      </w:pPr>
      <w:r w:rsidRPr="00FE56A6">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7DA0A86B" w14:textId="77777777" w:rsidR="00FE56A6" w:rsidRPr="00FE56A6" w:rsidRDefault="00FE56A6" w:rsidP="00FE56A6">
      <w:pPr>
        <w:ind w:firstLine="567"/>
        <w:rPr>
          <w:sz w:val="24"/>
          <w:szCs w:val="24"/>
        </w:rPr>
      </w:pPr>
      <w:r w:rsidRPr="00FE56A6">
        <w:rPr>
          <w:sz w:val="24"/>
          <w:szCs w:val="24"/>
        </w:rPr>
        <w:t>ACO_DEV.2.2E</w:t>
      </w:r>
    </w:p>
    <w:p w14:paraId="176A03BD" w14:textId="77777777" w:rsidR="00FE56A6" w:rsidRPr="00FE56A6" w:rsidRDefault="00FE56A6" w:rsidP="00FE56A6">
      <w:pPr>
        <w:ind w:firstLine="567"/>
        <w:rPr>
          <w:sz w:val="24"/>
          <w:szCs w:val="24"/>
        </w:rPr>
      </w:pPr>
      <w:r w:rsidRPr="00FE56A6">
        <w:rPr>
          <w:sz w:val="24"/>
          <w:szCs w:val="24"/>
        </w:rPr>
        <w:t>Оценщик должен установить, что предоставленное описание интерфейса согласуется с информацией о зависимостях, предоставленной для зависимого компонента.</w:t>
      </w:r>
    </w:p>
    <w:p w14:paraId="591E2EAB" w14:textId="77777777" w:rsidR="00FE56A6" w:rsidRPr="00FE56A6" w:rsidRDefault="00FE56A6" w:rsidP="00FE56A6">
      <w:pPr>
        <w:ind w:firstLine="567"/>
        <w:rPr>
          <w:sz w:val="24"/>
          <w:szCs w:val="24"/>
        </w:rPr>
      </w:pPr>
    </w:p>
    <w:p w14:paraId="75F13B1F" w14:textId="77777777" w:rsidR="00FE56A6" w:rsidRPr="00FE56A6" w:rsidRDefault="00FE56A6" w:rsidP="00FE56A6">
      <w:pPr>
        <w:ind w:firstLine="567"/>
        <w:rPr>
          <w:sz w:val="24"/>
          <w:szCs w:val="24"/>
        </w:rPr>
      </w:pPr>
      <w:r w:rsidRPr="00FE56A6">
        <w:rPr>
          <w:sz w:val="24"/>
          <w:szCs w:val="24"/>
        </w:rPr>
        <w:t>15.3.6 ACO_DEV.3 Детализированное свидетельство по проекту</w:t>
      </w:r>
    </w:p>
    <w:p w14:paraId="42760EC5" w14:textId="77777777" w:rsidR="00FE56A6" w:rsidRPr="00FE56A6" w:rsidRDefault="00FE56A6" w:rsidP="00FE56A6">
      <w:pPr>
        <w:ind w:firstLine="567"/>
        <w:rPr>
          <w:sz w:val="24"/>
          <w:szCs w:val="24"/>
        </w:rPr>
      </w:pPr>
      <w:r w:rsidRPr="00FE56A6">
        <w:rPr>
          <w:sz w:val="24"/>
          <w:szCs w:val="24"/>
        </w:rPr>
        <w:t>Зависимости: ACO_REL.2 Информация о зависимостях</w:t>
      </w:r>
    </w:p>
    <w:p w14:paraId="462174CE" w14:textId="77777777" w:rsidR="00FE56A6" w:rsidRPr="00FE56A6" w:rsidRDefault="00FE56A6" w:rsidP="00FE56A6">
      <w:pPr>
        <w:ind w:firstLine="567"/>
        <w:rPr>
          <w:sz w:val="24"/>
          <w:szCs w:val="24"/>
        </w:rPr>
      </w:pPr>
      <w:r w:rsidRPr="00FE56A6">
        <w:rPr>
          <w:sz w:val="24"/>
          <w:szCs w:val="24"/>
        </w:rPr>
        <w:t>Цели</w:t>
      </w:r>
    </w:p>
    <w:p w14:paraId="0C8AE97E" w14:textId="77777777" w:rsidR="00FE56A6" w:rsidRPr="00FE56A6" w:rsidRDefault="00FE56A6" w:rsidP="00FE56A6">
      <w:pPr>
        <w:ind w:firstLine="567"/>
        <w:rPr>
          <w:sz w:val="24"/>
          <w:szCs w:val="24"/>
        </w:rPr>
      </w:pPr>
      <w:r w:rsidRPr="00FE56A6">
        <w:rPr>
          <w:sz w:val="24"/>
          <w:szCs w:val="24"/>
        </w:rPr>
        <w:t>Требуется описание интерфейсов базового компонента, на которые полагается зависимый компонент. Оно исследуется, чтобы сделать заключение, согласуется ли данное описание с описанием интерфейсов, на которые полагается зависимый компонент, как представлено в информации о зависимостях.</w:t>
      </w:r>
    </w:p>
    <w:p w14:paraId="482C3468" w14:textId="77777777" w:rsidR="00FE56A6" w:rsidRPr="00FE56A6" w:rsidRDefault="00FE56A6" w:rsidP="00FE56A6">
      <w:pPr>
        <w:ind w:firstLine="567"/>
        <w:rPr>
          <w:sz w:val="24"/>
          <w:szCs w:val="24"/>
        </w:rPr>
      </w:pPr>
      <w:r w:rsidRPr="00FE56A6">
        <w:rPr>
          <w:sz w:val="24"/>
          <w:szCs w:val="24"/>
        </w:rPr>
        <w:t>Чтобы у оценщика была возможность сделать заключение, является ли интерфейс сформированной частью ФБО базового компонента, предоставляется описание интерфейсов архитектуры базового компонента.</w:t>
      </w:r>
    </w:p>
    <w:p w14:paraId="62E34502" w14:textId="77777777" w:rsidR="00FE56A6" w:rsidRPr="00FE56A6" w:rsidRDefault="00FE56A6" w:rsidP="00FE56A6">
      <w:pPr>
        <w:ind w:firstLine="567"/>
        <w:rPr>
          <w:sz w:val="24"/>
          <w:szCs w:val="24"/>
        </w:rPr>
      </w:pPr>
      <w:r w:rsidRPr="00FE56A6">
        <w:rPr>
          <w:sz w:val="24"/>
          <w:szCs w:val="24"/>
        </w:rPr>
        <w:t>Элементы действий разработчика</w:t>
      </w:r>
    </w:p>
    <w:p w14:paraId="43DB45A7" w14:textId="77777777" w:rsidR="00FE56A6" w:rsidRPr="00FE56A6" w:rsidRDefault="00FE56A6" w:rsidP="00FE56A6">
      <w:pPr>
        <w:ind w:firstLine="567"/>
        <w:rPr>
          <w:sz w:val="24"/>
          <w:szCs w:val="24"/>
        </w:rPr>
      </w:pPr>
      <w:r w:rsidRPr="00FE56A6">
        <w:rPr>
          <w:sz w:val="24"/>
          <w:szCs w:val="24"/>
        </w:rPr>
        <w:t>ACO_DEV.3.1D</w:t>
      </w:r>
    </w:p>
    <w:p w14:paraId="4E0BEF09" w14:textId="77777777" w:rsidR="00FE56A6" w:rsidRPr="00FE56A6" w:rsidRDefault="00FE56A6" w:rsidP="00FE56A6">
      <w:pPr>
        <w:ind w:firstLine="567"/>
        <w:rPr>
          <w:sz w:val="24"/>
          <w:szCs w:val="24"/>
        </w:rPr>
      </w:pPr>
      <w:r w:rsidRPr="00FE56A6">
        <w:rPr>
          <w:sz w:val="24"/>
          <w:szCs w:val="24"/>
        </w:rPr>
        <w:t>Разработчик должен предоставить информацию о разработке базового компонента.</w:t>
      </w:r>
    </w:p>
    <w:p w14:paraId="3ADDFE2B" w14:textId="77777777" w:rsidR="00FE56A6" w:rsidRPr="00FE56A6" w:rsidRDefault="00FE56A6" w:rsidP="00FE56A6">
      <w:pPr>
        <w:ind w:firstLine="567"/>
        <w:rPr>
          <w:sz w:val="24"/>
          <w:szCs w:val="24"/>
        </w:rPr>
      </w:pPr>
      <w:r w:rsidRPr="00FE56A6">
        <w:rPr>
          <w:sz w:val="24"/>
          <w:szCs w:val="24"/>
        </w:rPr>
        <w:t>Элементы содержания и представления свидетельств</w:t>
      </w:r>
    </w:p>
    <w:p w14:paraId="716C7F8D" w14:textId="77777777" w:rsidR="00FE56A6" w:rsidRPr="00FE56A6" w:rsidRDefault="00FE56A6" w:rsidP="00FE56A6">
      <w:pPr>
        <w:ind w:firstLine="567"/>
        <w:rPr>
          <w:sz w:val="24"/>
          <w:szCs w:val="24"/>
        </w:rPr>
      </w:pPr>
      <w:r w:rsidRPr="00FE56A6">
        <w:rPr>
          <w:sz w:val="24"/>
          <w:szCs w:val="24"/>
        </w:rPr>
        <w:t>ACO_DEV.3.1C</w:t>
      </w:r>
    </w:p>
    <w:p w14:paraId="6A662C72" w14:textId="77777777" w:rsidR="00FE56A6" w:rsidRPr="00FE56A6" w:rsidRDefault="00FE56A6" w:rsidP="00FE56A6">
      <w:pPr>
        <w:ind w:firstLine="567"/>
        <w:rPr>
          <w:sz w:val="24"/>
          <w:szCs w:val="24"/>
        </w:rPr>
      </w:pPr>
      <w:r w:rsidRPr="00FE56A6">
        <w:rPr>
          <w:sz w:val="24"/>
          <w:szCs w:val="24"/>
        </w:rPr>
        <w:t xml:space="preserve">Информация по разработке должна описывать назначение и метод использования каждого интерфейса базового компонента, используемого в </w:t>
      </w:r>
      <w:proofErr w:type="gramStart"/>
      <w:r w:rsidRPr="00FE56A6">
        <w:rPr>
          <w:sz w:val="24"/>
          <w:szCs w:val="24"/>
        </w:rPr>
        <w:t>составном</w:t>
      </w:r>
      <w:proofErr w:type="gramEnd"/>
      <w:r w:rsidRPr="00FE56A6">
        <w:rPr>
          <w:sz w:val="24"/>
          <w:szCs w:val="24"/>
        </w:rPr>
        <w:t xml:space="preserve"> ОО.</w:t>
      </w:r>
    </w:p>
    <w:p w14:paraId="6CC404BA" w14:textId="77777777" w:rsidR="00FE56A6" w:rsidRPr="00FE56A6" w:rsidRDefault="00FE56A6" w:rsidP="00FE56A6">
      <w:pPr>
        <w:ind w:firstLine="567"/>
        <w:rPr>
          <w:sz w:val="24"/>
          <w:szCs w:val="24"/>
        </w:rPr>
      </w:pPr>
      <w:r w:rsidRPr="00FE56A6">
        <w:rPr>
          <w:sz w:val="24"/>
          <w:szCs w:val="24"/>
        </w:rPr>
        <w:t>ACO_DEV.3.2C</w:t>
      </w:r>
    </w:p>
    <w:p w14:paraId="36F64251" w14:textId="77777777" w:rsidR="00FE56A6" w:rsidRPr="00FE56A6" w:rsidRDefault="00FE56A6" w:rsidP="00FE56A6">
      <w:pPr>
        <w:ind w:firstLine="567"/>
        <w:rPr>
          <w:sz w:val="24"/>
          <w:szCs w:val="24"/>
        </w:rPr>
      </w:pPr>
      <w:r w:rsidRPr="00FE56A6">
        <w:rPr>
          <w:sz w:val="24"/>
          <w:szCs w:val="24"/>
        </w:rPr>
        <w:t xml:space="preserve">В информации по разработке должны быть идентифицированы подсистемы базового компонента, которые предоставляют интерфейсы базового компонента, используемого в </w:t>
      </w:r>
      <w:proofErr w:type="gramStart"/>
      <w:r w:rsidRPr="00FE56A6">
        <w:rPr>
          <w:sz w:val="24"/>
          <w:szCs w:val="24"/>
        </w:rPr>
        <w:t>составном</w:t>
      </w:r>
      <w:proofErr w:type="gramEnd"/>
      <w:r w:rsidRPr="00FE56A6">
        <w:rPr>
          <w:sz w:val="24"/>
          <w:szCs w:val="24"/>
        </w:rPr>
        <w:t xml:space="preserve"> ОО.</w:t>
      </w:r>
    </w:p>
    <w:p w14:paraId="205AE2E3" w14:textId="77777777" w:rsidR="00FE56A6" w:rsidRPr="00FE56A6" w:rsidRDefault="00FE56A6" w:rsidP="00FE56A6">
      <w:pPr>
        <w:ind w:firstLine="567"/>
        <w:rPr>
          <w:sz w:val="24"/>
          <w:szCs w:val="24"/>
        </w:rPr>
      </w:pPr>
      <w:r w:rsidRPr="00FE56A6">
        <w:rPr>
          <w:sz w:val="24"/>
          <w:szCs w:val="24"/>
        </w:rPr>
        <w:lastRenderedPageBreak/>
        <w:t>ACO_DEV.3.3C</w:t>
      </w:r>
    </w:p>
    <w:p w14:paraId="59BEE08D" w14:textId="77777777" w:rsidR="00FE56A6" w:rsidRPr="00FE56A6" w:rsidRDefault="00FE56A6" w:rsidP="00FE56A6">
      <w:pPr>
        <w:ind w:firstLine="567"/>
        <w:rPr>
          <w:sz w:val="24"/>
          <w:szCs w:val="24"/>
        </w:rPr>
      </w:pPr>
      <w:r w:rsidRPr="00FE56A6">
        <w:rPr>
          <w:sz w:val="24"/>
          <w:szCs w:val="24"/>
        </w:rPr>
        <w:t>В информации по разработке должно быть предоставлено описание верхнего уровня для режима функционирования подсистем базового компонента, которые поддерживают выполнение ФТБ зависимого компонента.</w:t>
      </w:r>
    </w:p>
    <w:p w14:paraId="0AB96302" w14:textId="77777777" w:rsidR="00FE56A6" w:rsidRPr="00FE56A6" w:rsidRDefault="00FE56A6" w:rsidP="00FE56A6">
      <w:pPr>
        <w:ind w:firstLine="567"/>
        <w:rPr>
          <w:sz w:val="24"/>
          <w:szCs w:val="24"/>
        </w:rPr>
      </w:pPr>
      <w:r w:rsidRPr="00FE56A6">
        <w:rPr>
          <w:sz w:val="24"/>
          <w:szCs w:val="24"/>
        </w:rPr>
        <w:t>ACO_DEV.3.4C</w:t>
      </w:r>
    </w:p>
    <w:p w14:paraId="0517F8C8" w14:textId="77777777" w:rsidR="00FE56A6" w:rsidRPr="00FE56A6" w:rsidRDefault="00FE56A6" w:rsidP="00FE56A6">
      <w:pPr>
        <w:ind w:firstLine="567"/>
        <w:rPr>
          <w:sz w:val="24"/>
          <w:szCs w:val="24"/>
        </w:rPr>
      </w:pPr>
      <w:r w:rsidRPr="00FE56A6">
        <w:rPr>
          <w:sz w:val="24"/>
          <w:szCs w:val="24"/>
        </w:rPr>
        <w:t>В информации о разработке должно быть обеспечено прослеживание интерфейсов к подсистемам базового компонента.</w:t>
      </w:r>
    </w:p>
    <w:p w14:paraId="03AFB4DA" w14:textId="77777777" w:rsidR="00FE56A6" w:rsidRPr="00FE56A6" w:rsidRDefault="00FE56A6" w:rsidP="00FE56A6">
      <w:pPr>
        <w:ind w:firstLine="567"/>
        <w:rPr>
          <w:sz w:val="24"/>
          <w:szCs w:val="24"/>
        </w:rPr>
      </w:pPr>
      <w:r w:rsidRPr="00FE56A6">
        <w:rPr>
          <w:sz w:val="24"/>
          <w:szCs w:val="24"/>
        </w:rPr>
        <w:t>ACO_DEV.3.5C</w:t>
      </w:r>
    </w:p>
    <w:p w14:paraId="06B9B869" w14:textId="77777777" w:rsidR="00FE56A6" w:rsidRPr="00FE56A6" w:rsidRDefault="00FE56A6" w:rsidP="00FE56A6">
      <w:pPr>
        <w:ind w:firstLine="567"/>
        <w:rPr>
          <w:sz w:val="24"/>
          <w:szCs w:val="24"/>
        </w:rPr>
      </w:pPr>
      <w:r w:rsidRPr="00FE56A6">
        <w:rPr>
          <w:sz w:val="24"/>
          <w:szCs w:val="24"/>
        </w:rPr>
        <w:t xml:space="preserve">Информация по разработке должна показывать соответствие между интерфейсами базового и зависимого компонентов, используемыми в </w:t>
      </w:r>
      <w:proofErr w:type="gramStart"/>
      <w:r w:rsidRPr="00FE56A6">
        <w:rPr>
          <w:sz w:val="24"/>
          <w:szCs w:val="24"/>
        </w:rPr>
        <w:t>составном</w:t>
      </w:r>
      <w:proofErr w:type="gramEnd"/>
      <w:r w:rsidRPr="00FE56A6">
        <w:rPr>
          <w:sz w:val="24"/>
          <w:szCs w:val="24"/>
        </w:rPr>
        <w:t xml:space="preserve"> ОО для поддержки ФБО зависимого компонента.</w:t>
      </w:r>
    </w:p>
    <w:p w14:paraId="1DE443E0" w14:textId="77777777" w:rsidR="00FE56A6" w:rsidRPr="00FE56A6" w:rsidRDefault="00FE56A6" w:rsidP="00FE56A6">
      <w:pPr>
        <w:ind w:firstLine="567"/>
        <w:rPr>
          <w:sz w:val="24"/>
          <w:szCs w:val="24"/>
        </w:rPr>
      </w:pPr>
      <w:r w:rsidRPr="00FE56A6">
        <w:rPr>
          <w:sz w:val="24"/>
          <w:szCs w:val="24"/>
        </w:rPr>
        <w:t>Элементы действий оценщика</w:t>
      </w:r>
    </w:p>
    <w:p w14:paraId="590CB6E6" w14:textId="77777777" w:rsidR="00FE56A6" w:rsidRPr="00FE56A6" w:rsidRDefault="00FE56A6" w:rsidP="00FE56A6">
      <w:pPr>
        <w:ind w:firstLine="567"/>
        <w:rPr>
          <w:sz w:val="24"/>
          <w:szCs w:val="24"/>
        </w:rPr>
      </w:pPr>
      <w:r w:rsidRPr="00FE56A6">
        <w:rPr>
          <w:sz w:val="24"/>
          <w:szCs w:val="24"/>
        </w:rPr>
        <w:t>ACO_DEV.3.1E</w:t>
      </w:r>
    </w:p>
    <w:p w14:paraId="57D17D2E" w14:textId="77777777" w:rsidR="00FE56A6" w:rsidRPr="00FE56A6" w:rsidRDefault="00FE56A6" w:rsidP="00FE56A6">
      <w:pPr>
        <w:ind w:firstLine="567"/>
        <w:rPr>
          <w:sz w:val="24"/>
          <w:szCs w:val="24"/>
        </w:rPr>
      </w:pPr>
      <w:r w:rsidRPr="00FE56A6">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1ABC2F92" w14:textId="77777777" w:rsidR="00FE56A6" w:rsidRPr="00FE56A6" w:rsidRDefault="00FE56A6" w:rsidP="00FE56A6">
      <w:pPr>
        <w:ind w:firstLine="567"/>
        <w:rPr>
          <w:sz w:val="24"/>
          <w:szCs w:val="24"/>
        </w:rPr>
      </w:pPr>
      <w:r w:rsidRPr="00FE56A6">
        <w:rPr>
          <w:sz w:val="24"/>
          <w:szCs w:val="24"/>
        </w:rPr>
        <w:t>ACO_DEV.3.2E</w:t>
      </w:r>
    </w:p>
    <w:p w14:paraId="4079B00F" w14:textId="77777777" w:rsidR="00FE56A6" w:rsidRPr="00FE56A6" w:rsidRDefault="00FE56A6" w:rsidP="00FE56A6">
      <w:pPr>
        <w:ind w:firstLine="567"/>
        <w:rPr>
          <w:sz w:val="24"/>
          <w:szCs w:val="24"/>
        </w:rPr>
      </w:pPr>
      <w:r w:rsidRPr="00FE56A6">
        <w:rPr>
          <w:sz w:val="24"/>
          <w:szCs w:val="24"/>
        </w:rPr>
        <w:t>Оценщик должен установить, что предоставленное описание интерфейса согласуется с информацией о зависимостях, предоставленной для зависимого компонента.</w:t>
      </w:r>
    </w:p>
    <w:p w14:paraId="1763F5E2" w14:textId="77777777" w:rsidR="00FE56A6" w:rsidRPr="00FE56A6" w:rsidRDefault="00FE56A6" w:rsidP="00FE56A6">
      <w:pPr>
        <w:ind w:firstLine="567"/>
        <w:rPr>
          <w:sz w:val="24"/>
          <w:szCs w:val="24"/>
        </w:rPr>
      </w:pPr>
    </w:p>
    <w:p w14:paraId="70DCAF0C" w14:textId="77777777" w:rsidR="00FE56A6" w:rsidRPr="00FE56A6" w:rsidRDefault="00FE56A6" w:rsidP="00FE56A6">
      <w:pPr>
        <w:ind w:firstLine="567"/>
        <w:rPr>
          <w:b/>
          <w:bCs/>
          <w:sz w:val="24"/>
          <w:szCs w:val="24"/>
        </w:rPr>
      </w:pPr>
      <w:r w:rsidRPr="00FE56A6">
        <w:rPr>
          <w:b/>
          <w:bCs/>
          <w:sz w:val="24"/>
          <w:szCs w:val="24"/>
        </w:rPr>
        <w:t>15.4 Зависимости зависимых компонентов (ACO_REL)</w:t>
      </w:r>
    </w:p>
    <w:p w14:paraId="7B41CC0D" w14:textId="77777777" w:rsidR="00FE56A6" w:rsidRPr="00FE56A6" w:rsidRDefault="00FE56A6" w:rsidP="00FE56A6">
      <w:pPr>
        <w:ind w:firstLine="567"/>
        <w:rPr>
          <w:b/>
          <w:bCs/>
          <w:sz w:val="24"/>
          <w:szCs w:val="24"/>
        </w:rPr>
      </w:pPr>
    </w:p>
    <w:p w14:paraId="5D34584B" w14:textId="65B5671E" w:rsidR="00FE56A6" w:rsidRPr="00FE56A6" w:rsidRDefault="00FE56A6" w:rsidP="00FE56A6">
      <w:pPr>
        <w:ind w:firstLine="567"/>
        <w:rPr>
          <w:b/>
          <w:bCs/>
          <w:sz w:val="24"/>
          <w:szCs w:val="24"/>
        </w:rPr>
      </w:pPr>
      <w:r w:rsidRPr="00FE56A6">
        <w:rPr>
          <w:b/>
          <w:bCs/>
          <w:sz w:val="24"/>
          <w:szCs w:val="24"/>
        </w:rPr>
        <w:t>15.4.1 Цели</w:t>
      </w:r>
    </w:p>
    <w:p w14:paraId="3584AF35" w14:textId="77777777" w:rsidR="00FE56A6" w:rsidRDefault="00FE56A6" w:rsidP="00FE56A6">
      <w:pPr>
        <w:ind w:firstLine="567"/>
        <w:rPr>
          <w:sz w:val="24"/>
          <w:szCs w:val="24"/>
        </w:rPr>
      </w:pPr>
    </w:p>
    <w:p w14:paraId="3C2C15AE" w14:textId="0CAF75A8" w:rsidR="00FE56A6" w:rsidRPr="00FE56A6" w:rsidRDefault="00FE56A6" w:rsidP="00FE56A6">
      <w:pPr>
        <w:ind w:firstLine="567"/>
        <w:rPr>
          <w:sz w:val="24"/>
          <w:szCs w:val="24"/>
        </w:rPr>
      </w:pPr>
      <w:r w:rsidRPr="00FE56A6">
        <w:rPr>
          <w:sz w:val="24"/>
          <w:szCs w:val="24"/>
        </w:rPr>
        <w:t xml:space="preserve">Цель данного семейства — предоставить свидетельство, которое описывает зависимость зависимого компонента от базового компонента. Эта информация полезна для лиц, ответственных за интеграцию компонентов с другими прошедшими оценку </w:t>
      </w:r>
      <w:r>
        <w:rPr>
          <w:sz w:val="24"/>
          <w:szCs w:val="24"/>
          <w:lang w:val="en-US"/>
        </w:rPr>
        <w:t>IT</w:t>
      </w:r>
      <w:r w:rsidRPr="00FE56A6">
        <w:rPr>
          <w:sz w:val="24"/>
          <w:szCs w:val="24"/>
        </w:rPr>
        <w:t>-компонентами для формирования составного ОО и для предоставления понимания свойств безопасности полученной композиции.</w:t>
      </w:r>
    </w:p>
    <w:p w14:paraId="0248854A" w14:textId="77777777" w:rsidR="00FE56A6" w:rsidRPr="00FE56A6" w:rsidRDefault="00FE56A6" w:rsidP="00FE56A6">
      <w:pPr>
        <w:ind w:firstLine="567"/>
        <w:rPr>
          <w:sz w:val="24"/>
          <w:szCs w:val="24"/>
        </w:rPr>
      </w:pPr>
      <w:r w:rsidRPr="00FE56A6">
        <w:rPr>
          <w:sz w:val="24"/>
          <w:szCs w:val="24"/>
        </w:rPr>
        <w:t xml:space="preserve">В данном семействе предоставлено описание интерфейсов между зависимым и базовым компонентами </w:t>
      </w:r>
      <w:proofErr w:type="gramStart"/>
      <w:r w:rsidRPr="00FE56A6">
        <w:rPr>
          <w:sz w:val="24"/>
          <w:szCs w:val="24"/>
        </w:rPr>
        <w:t>составного</w:t>
      </w:r>
      <w:proofErr w:type="gramEnd"/>
      <w:r w:rsidRPr="00FE56A6">
        <w:rPr>
          <w:sz w:val="24"/>
          <w:szCs w:val="24"/>
        </w:rPr>
        <w:t xml:space="preserve"> ОО, которые могли не подвергаться анализу в процессе оценки отдельных компонентов, поскольку эти интерфейсы не являлись ИФБО отдельных ОО-компонентов.</w:t>
      </w:r>
    </w:p>
    <w:p w14:paraId="332E0987" w14:textId="77777777" w:rsidR="00FE56A6" w:rsidRPr="00FE56A6" w:rsidRDefault="00FE56A6" w:rsidP="00FE56A6">
      <w:pPr>
        <w:ind w:firstLine="567"/>
        <w:rPr>
          <w:b/>
          <w:bCs/>
          <w:sz w:val="24"/>
          <w:szCs w:val="24"/>
        </w:rPr>
      </w:pPr>
    </w:p>
    <w:p w14:paraId="083048E1" w14:textId="77777777" w:rsidR="00FE56A6" w:rsidRPr="00FE56A6" w:rsidRDefault="00FE56A6" w:rsidP="00FE56A6">
      <w:pPr>
        <w:ind w:firstLine="567"/>
        <w:rPr>
          <w:b/>
          <w:bCs/>
          <w:sz w:val="24"/>
          <w:szCs w:val="24"/>
        </w:rPr>
      </w:pPr>
      <w:r w:rsidRPr="00FE56A6">
        <w:rPr>
          <w:b/>
          <w:bCs/>
          <w:sz w:val="24"/>
          <w:szCs w:val="24"/>
        </w:rPr>
        <w:t>15.4.2 Ранжирование компонентов</w:t>
      </w:r>
    </w:p>
    <w:p w14:paraId="12E9F2DA" w14:textId="77777777" w:rsidR="00FE56A6" w:rsidRDefault="00FE56A6" w:rsidP="00FE56A6">
      <w:pPr>
        <w:ind w:firstLine="567"/>
        <w:rPr>
          <w:sz w:val="24"/>
          <w:szCs w:val="24"/>
        </w:rPr>
      </w:pPr>
    </w:p>
    <w:p w14:paraId="5619DE37" w14:textId="77777777" w:rsidR="00FE56A6" w:rsidRDefault="00FE56A6" w:rsidP="00FE56A6">
      <w:pPr>
        <w:ind w:firstLine="567"/>
        <w:rPr>
          <w:sz w:val="24"/>
          <w:szCs w:val="24"/>
        </w:rPr>
      </w:pPr>
    </w:p>
    <w:p w14:paraId="3F689922" w14:textId="341649CC" w:rsidR="00FE56A6" w:rsidRPr="00FE56A6" w:rsidRDefault="00FE56A6" w:rsidP="00FE56A6">
      <w:pPr>
        <w:ind w:firstLine="567"/>
        <w:rPr>
          <w:sz w:val="24"/>
          <w:szCs w:val="24"/>
        </w:rPr>
      </w:pPr>
      <w:r w:rsidRPr="00FE56A6">
        <w:rPr>
          <w:sz w:val="24"/>
          <w:szCs w:val="24"/>
        </w:rPr>
        <w:t xml:space="preserve">Компоненты </w:t>
      </w:r>
      <w:proofErr w:type="gramStart"/>
      <w:r w:rsidRPr="00FE56A6">
        <w:rPr>
          <w:sz w:val="24"/>
          <w:szCs w:val="24"/>
        </w:rPr>
        <w:t>в данном семействе ранжированы в соответствии с увеличением степени детализации в описании зависимости зависимого компонента от базового компонента</w:t>
      </w:r>
      <w:proofErr w:type="gramEnd"/>
      <w:r w:rsidRPr="00FE56A6">
        <w:rPr>
          <w:sz w:val="24"/>
          <w:szCs w:val="24"/>
        </w:rPr>
        <w:t>.</w:t>
      </w:r>
    </w:p>
    <w:p w14:paraId="2AC78C70" w14:textId="77777777" w:rsidR="00FE56A6" w:rsidRPr="00FE56A6" w:rsidRDefault="00FE56A6" w:rsidP="00FE56A6">
      <w:pPr>
        <w:ind w:firstLine="567"/>
        <w:rPr>
          <w:sz w:val="24"/>
          <w:szCs w:val="24"/>
        </w:rPr>
      </w:pPr>
    </w:p>
    <w:p w14:paraId="44636B6B" w14:textId="77777777" w:rsidR="00FE56A6" w:rsidRPr="00FE56A6" w:rsidRDefault="00FE56A6" w:rsidP="00FE56A6">
      <w:pPr>
        <w:ind w:firstLine="567"/>
        <w:rPr>
          <w:b/>
          <w:bCs/>
          <w:sz w:val="24"/>
          <w:szCs w:val="24"/>
        </w:rPr>
      </w:pPr>
      <w:r w:rsidRPr="00FE56A6">
        <w:rPr>
          <w:b/>
          <w:bCs/>
          <w:sz w:val="24"/>
          <w:szCs w:val="24"/>
        </w:rPr>
        <w:t>15.4.3 Замечания по применению</w:t>
      </w:r>
    </w:p>
    <w:p w14:paraId="6D160E73" w14:textId="77777777" w:rsidR="00FE56A6" w:rsidRDefault="00FE56A6" w:rsidP="00FE56A6">
      <w:pPr>
        <w:ind w:firstLine="567"/>
        <w:rPr>
          <w:sz w:val="24"/>
          <w:szCs w:val="24"/>
        </w:rPr>
      </w:pPr>
    </w:p>
    <w:p w14:paraId="351CD3B2" w14:textId="6926BCC7" w:rsidR="00FE56A6" w:rsidRPr="00FE56A6" w:rsidRDefault="00FE56A6" w:rsidP="00FE56A6">
      <w:pPr>
        <w:ind w:firstLine="567"/>
        <w:rPr>
          <w:sz w:val="24"/>
          <w:szCs w:val="24"/>
        </w:rPr>
      </w:pPr>
      <w:r w:rsidRPr="00FE56A6">
        <w:rPr>
          <w:sz w:val="24"/>
          <w:szCs w:val="24"/>
        </w:rPr>
        <w:t xml:space="preserve">В семействе «Зависимости зависимых компонентов» (ACO_REL) рассматриваются взаимодействия между компонентами, когда зависимый компонент полагается на некоторый сервис (услугу) базового компонента для поддержки выполнения функциональных возможностей безопасности зависимого компонента. </w:t>
      </w:r>
      <w:proofErr w:type="gramStart"/>
      <w:r w:rsidRPr="00FE56A6">
        <w:rPr>
          <w:sz w:val="24"/>
          <w:szCs w:val="24"/>
        </w:rPr>
        <w:t xml:space="preserve">Интерфейсы этих сервисов базового компонента могли не рассматриваться в процессе оценки базового компонента, поскольку этот сервис в процессе оценки компонента не рассматривался как имеющий отношение к безопасности либо по причине своей неотъемлемости (например, изменение типа шрифта), либо в силу того, что связанные с этим сервисом ФТБ из </w:t>
      </w:r>
      <w:r w:rsidR="00C04D06" w:rsidRPr="00C04D06">
        <w:rPr>
          <w:sz w:val="24"/>
          <w:szCs w:val="24"/>
        </w:rPr>
        <w:lastRenderedPageBreak/>
        <w:t xml:space="preserve">ISO/IEC </w:t>
      </w:r>
      <w:r w:rsidRPr="00FE56A6">
        <w:rPr>
          <w:sz w:val="24"/>
          <w:szCs w:val="24"/>
        </w:rPr>
        <w:t>15408 не указаны в ЗБ базового компонента (например, интерфейс идентификации (логина</w:t>
      </w:r>
      <w:proofErr w:type="gramEnd"/>
      <w:r w:rsidRPr="00FE56A6">
        <w:rPr>
          <w:sz w:val="24"/>
          <w:szCs w:val="24"/>
        </w:rPr>
        <w:t xml:space="preserve">) в случае отсутствия в ЗБ </w:t>
      </w:r>
      <w:proofErr w:type="gramStart"/>
      <w:r w:rsidRPr="00FE56A6">
        <w:rPr>
          <w:sz w:val="24"/>
          <w:szCs w:val="24"/>
        </w:rPr>
        <w:t>указанных</w:t>
      </w:r>
      <w:proofErr w:type="gramEnd"/>
      <w:r w:rsidRPr="00FE56A6">
        <w:rPr>
          <w:sz w:val="24"/>
          <w:szCs w:val="24"/>
        </w:rPr>
        <w:t xml:space="preserve"> ФТБ класса FIA «Идентификация и аутентификация» из </w:t>
      </w:r>
      <w:r w:rsidR="00C04D06" w:rsidRPr="00C04D06">
        <w:rPr>
          <w:sz w:val="24"/>
          <w:szCs w:val="24"/>
        </w:rPr>
        <w:t xml:space="preserve">ISO/IEC </w:t>
      </w:r>
      <w:r w:rsidRPr="00FE56A6">
        <w:rPr>
          <w:sz w:val="24"/>
          <w:szCs w:val="24"/>
        </w:rPr>
        <w:t>15408-2). Эти интерфейсы базового компонента часто рассматриваются как функциональные интерфейсы при оценке базового компонента и в дополнение к интерфейсам безопасности (ИФБО) рассматриваются в функциональной спецификации.</w:t>
      </w:r>
    </w:p>
    <w:p w14:paraId="2DF215C1" w14:textId="77777777" w:rsidR="00FE56A6" w:rsidRPr="00FE56A6" w:rsidRDefault="00FE56A6" w:rsidP="00FE56A6">
      <w:pPr>
        <w:ind w:firstLine="567"/>
        <w:rPr>
          <w:sz w:val="24"/>
          <w:szCs w:val="24"/>
        </w:rPr>
      </w:pPr>
      <w:r w:rsidRPr="00FE56A6">
        <w:rPr>
          <w:sz w:val="24"/>
          <w:szCs w:val="24"/>
        </w:rPr>
        <w:t>Таким образом, ИФБО, описанные в функциональной спецификации, включают только вызовы ФБО внешними сущностями и реакции на эти вызовы. Вызовы, производимые ФБО, которые не рассматривались детально в процессе оценки компонентов, описаны в информации о зависимостях, предоставляемой для удовлетворения требований семейства «Зависимости зависимых компонентов» (ACO_REL).</w:t>
      </w:r>
    </w:p>
    <w:p w14:paraId="3B394888" w14:textId="77777777" w:rsidR="00FE56A6" w:rsidRPr="00FE56A6" w:rsidRDefault="00FE56A6" w:rsidP="00FE56A6">
      <w:pPr>
        <w:ind w:firstLine="567"/>
        <w:rPr>
          <w:sz w:val="24"/>
          <w:szCs w:val="24"/>
        </w:rPr>
      </w:pPr>
    </w:p>
    <w:p w14:paraId="1FA064D2" w14:textId="77777777" w:rsidR="00FE56A6" w:rsidRPr="00FE56A6" w:rsidRDefault="00FE56A6" w:rsidP="00FE56A6">
      <w:pPr>
        <w:ind w:firstLine="567"/>
        <w:rPr>
          <w:b/>
          <w:bCs/>
          <w:sz w:val="24"/>
          <w:szCs w:val="24"/>
        </w:rPr>
      </w:pPr>
      <w:r w:rsidRPr="00FE56A6">
        <w:rPr>
          <w:b/>
          <w:bCs/>
          <w:sz w:val="24"/>
          <w:szCs w:val="24"/>
        </w:rPr>
        <w:t>15.4.4 ACO_REL.1 Базовая информация о зависимостях</w:t>
      </w:r>
    </w:p>
    <w:p w14:paraId="50665513" w14:textId="77777777" w:rsidR="00FE56A6" w:rsidRDefault="00FE56A6" w:rsidP="00FE56A6">
      <w:pPr>
        <w:ind w:firstLine="567"/>
        <w:rPr>
          <w:sz w:val="24"/>
          <w:szCs w:val="24"/>
        </w:rPr>
      </w:pPr>
    </w:p>
    <w:p w14:paraId="674896D7" w14:textId="0235435F" w:rsidR="00FE56A6" w:rsidRPr="00FE56A6" w:rsidRDefault="00FE56A6" w:rsidP="00FE56A6">
      <w:pPr>
        <w:ind w:firstLine="567"/>
        <w:rPr>
          <w:sz w:val="24"/>
          <w:szCs w:val="24"/>
        </w:rPr>
      </w:pPr>
      <w:r w:rsidRPr="00FE56A6">
        <w:rPr>
          <w:sz w:val="24"/>
          <w:szCs w:val="24"/>
        </w:rPr>
        <w:t>Зависимости: отсутствуют.</w:t>
      </w:r>
    </w:p>
    <w:p w14:paraId="66CFAC0A" w14:textId="77777777" w:rsidR="00FE56A6" w:rsidRPr="00FE56A6" w:rsidRDefault="00FE56A6" w:rsidP="00FE56A6">
      <w:pPr>
        <w:ind w:firstLine="567"/>
        <w:rPr>
          <w:sz w:val="24"/>
          <w:szCs w:val="24"/>
        </w:rPr>
      </w:pPr>
      <w:r w:rsidRPr="00FE56A6">
        <w:rPr>
          <w:sz w:val="24"/>
          <w:szCs w:val="24"/>
        </w:rPr>
        <w:t>Элементы действий разработчика</w:t>
      </w:r>
    </w:p>
    <w:p w14:paraId="4807F817" w14:textId="77777777" w:rsidR="00FE56A6" w:rsidRPr="00FE56A6" w:rsidRDefault="00FE56A6" w:rsidP="00FE56A6">
      <w:pPr>
        <w:ind w:firstLine="567"/>
        <w:rPr>
          <w:sz w:val="24"/>
          <w:szCs w:val="24"/>
        </w:rPr>
      </w:pPr>
      <w:r w:rsidRPr="00FE56A6">
        <w:rPr>
          <w:sz w:val="24"/>
          <w:szCs w:val="24"/>
        </w:rPr>
        <w:t>ACO_REL.1.1D</w:t>
      </w:r>
    </w:p>
    <w:p w14:paraId="74C558E1" w14:textId="77777777" w:rsidR="00FE56A6" w:rsidRPr="00FE56A6" w:rsidRDefault="00FE56A6" w:rsidP="00FE56A6">
      <w:pPr>
        <w:ind w:firstLine="567"/>
        <w:rPr>
          <w:sz w:val="24"/>
          <w:szCs w:val="24"/>
        </w:rPr>
      </w:pPr>
      <w:r w:rsidRPr="00FE56A6">
        <w:rPr>
          <w:sz w:val="24"/>
          <w:szCs w:val="24"/>
        </w:rPr>
        <w:t>Разработчик должен предоставить информацию о зависимостях для зависимого компонента.</w:t>
      </w:r>
    </w:p>
    <w:p w14:paraId="51EF975D" w14:textId="77777777" w:rsidR="00FE56A6" w:rsidRPr="00FE56A6" w:rsidRDefault="00FE56A6" w:rsidP="00FE56A6">
      <w:pPr>
        <w:ind w:firstLine="567"/>
        <w:rPr>
          <w:sz w:val="24"/>
          <w:szCs w:val="24"/>
        </w:rPr>
      </w:pPr>
      <w:r w:rsidRPr="00FE56A6">
        <w:rPr>
          <w:sz w:val="24"/>
          <w:szCs w:val="24"/>
        </w:rPr>
        <w:t>Элементы содержания и представления свидетельств</w:t>
      </w:r>
    </w:p>
    <w:p w14:paraId="6F8EACB7" w14:textId="77777777" w:rsidR="00FE56A6" w:rsidRPr="00FE56A6" w:rsidRDefault="00FE56A6" w:rsidP="00FE56A6">
      <w:pPr>
        <w:ind w:firstLine="567"/>
        <w:rPr>
          <w:sz w:val="24"/>
          <w:szCs w:val="24"/>
        </w:rPr>
      </w:pPr>
      <w:r w:rsidRPr="00FE56A6">
        <w:rPr>
          <w:sz w:val="24"/>
          <w:szCs w:val="24"/>
        </w:rPr>
        <w:t>ACO_REL.1.1C</w:t>
      </w:r>
    </w:p>
    <w:p w14:paraId="4F84D1D4" w14:textId="77777777" w:rsidR="00FE56A6" w:rsidRPr="00FE56A6" w:rsidRDefault="00FE56A6" w:rsidP="00FE56A6">
      <w:pPr>
        <w:ind w:firstLine="567"/>
        <w:rPr>
          <w:sz w:val="24"/>
          <w:szCs w:val="24"/>
        </w:rPr>
      </w:pPr>
      <w:r w:rsidRPr="00FE56A6">
        <w:rPr>
          <w:sz w:val="24"/>
          <w:szCs w:val="24"/>
        </w:rPr>
        <w:t>В информации о зависимостях должны быть описаны функции аппаратного, программного и программно-аппаратного обеспечения базового компонента, на которые полагаются ФБО зависимого компонента.</w:t>
      </w:r>
    </w:p>
    <w:p w14:paraId="35729AD7" w14:textId="77777777" w:rsidR="00FE56A6" w:rsidRPr="00FE56A6" w:rsidRDefault="00FE56A6" w:rsidP="00FE56A6">
      <w:pPr>
        <w:ind w:firstLine="567"/>
        <w:rPr>
          <w:sz w:val="24"/>
          <w:szCs w:val="24"/>
        </w:rPr>
      </w:pPr>
      <w:r w:rsidRPr="00FE56A6">
        <w:rPr>
          <w:sz w:val="24"/>
          <w:szCs w:val="24"/>
        </w:rPr>
        <w:t>ACO_REL.1.2C</w:t>
      </w:r>
    </w:p>
    <w:p w14:paraId="08AB085E" w14:textId="77777777" w:rsidR="00FE56A6" w:rsidRPr="00FE56A6" w:rsidRDefault="00FE56A6" w:rsidP="00FE56A6">
      <w:pPr>
        <w:ind w:firstLine="567"/>
        <w:rPr>
          <w:sz w:val="24"/>
          <w:szCs w:val="24"/>
        </w:rPr>
      </w:pPr>
      <w:r w:rsidRPr="00FE56A6">
        <w:rPr>
          <w:sz w:val="24"/>
          <w:szCs w:val="24"/>
        </w:rPr>
        <w:t>В информации о зависимостях должны быть описаны все взаимодействия, через которые ФБО зависимого компонента запрашивают сервисы базового компонента.</w:t>
      </w:r>
    </w:p>
    <w:p w14:paraId="246CC4F5" w14:textId="77777777" w:rsidR="00FE56A6" w:rsidRPr="00FE56A6" w:rsidRDefault="00FE56A6" w:rsidP="00FE56A6">
      <w:pPr>
        <w:ind w:firstLine="567"/>
        <w:rPr>
          <w:sz w:val="24"/>
          <w:szCs w:val="24"/>
        </w:rPr>
      </w:pPr>
      <w:r w:rsidRPr="00FE56A6">
        <w:rPr>
          <w:sz w:val="24"/>
          <w:szCs w:val="24"/>
        </w:rPr>
        <w:t>ACO_REL.1.3C</w:t>
      </w:r>
    </w:p>
    <w:p w14:paraId="7BCCB76D" w14:textId="77777777" w:rsidR="00FE56A6" w:rsidRPr="00FE56A6" w:rsidRDefault="00FE56A6" w:rsidP="00FE56A6">
      <w:pPr>
        <w:ind w:firstLine="567"/>
        <w:rPr>
          <w:sz w:val="24"/>
          <w:szCs w:val="24"/>
        </w:rPr>
      </w:pPr>
      <w:r w:rsidRPr="00FE56A6">
        <w:rPr>
          <w:sz w:val="24"/>
          <w:szCs w:val="24"/>
        </w:rPr>
        <w:t>В информации о зависимостях должно быть описание того, каким образом ФБО зависимого компонента обеспечивают собственную защиту от вмешательства со стороны базового компонента.</w:t>
      </w:r>
    </w:p>
    <w:p w14:paraId="77A5DB49" w14:textId="77777777" w:rsidR="00FE56A6" w:rsidRPr="00FE56A6" w:rsidRDefault="00FE56A6" w:rsidP="00FE56A6">
      <w:pPr>
        <w:ind w:firstLine="567"/>
        <w:rPr>
          <w:sz w:val="24"/>
          <w:szCs w:val="24"/>
        </w:rPr>
      </w:pPr>
      <w:r w:rsidRPr="00FE56A6">
        <w:rPr>
          <w:sz w:val="24"/>
          <w:szCs w:val="24"/>
        </w:rPr>
        <w:t>Элементы действий оценщика</w:t>
      </w:r>
    </w:p>
    <w:p w14:paraId="30DA881D" w14:textId="77777777" w:rsidR="00FE56A6" w:rsidRPr="00FE56A6" w:rsidRDefault="00FE56A6" w:rsidP="00FE56A6">
      <w:pPr>
        <w:ind w:firstLine="567"/>
        <w:rPr>
          <w:sz w:val="24"/>
          <w:szCs w:val="24"/>
        </w:rPr>
      </w:pPr>
      <w:r w:rsidRPr="00FE56A6">
        <w:rPr>
          <w:sz w:val="24"/>
          <w:szCs w:val="24"/>
        </w:rPr>
        <w:t>ACO_REL.1.1E</w:t>
      </w:r>
    </w:p>
    <w:p w14:paraId="4AA49F78" w14:textId="77777777" w:rsidR="00FE56A6" w:rsidRPr="00FE56A6" w:rsidRDefault="00FE56A6" w:rsidP="00FE56A6">
      <w:pPr>
        <w:ind w:firstLine="567"/>
        <w:rPr>
          <w:sz w:val="24"/>
          <w:szCs w:val="24"/>
        </w:rPr>
      </w:pPr>
      <w:r w:rsidRPr="00FE56A6">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28869DC1" w14:textId="77777777" w:rsidR="00FE56A6" w:rsidRPr="00FE56A6" w:rsidRDefault="00FE56A6" w:rsidP="00FE56A6">
      <w:pPr>
        <w:ind w:firstLine="567"/>
        <w:rPr>
          <w:sz w:val="24"/>
          <w:szCs w:val="24"/>
        </w:rPr>
      </w:pPr>
    </w:p>
    <w:p w14:paraId="4F5EC2D0" w14:textId="77777777" w:rsidR="00FE56A6" w:rsidRPr="00FE56A6" w:rsidRDefault="00FE56A6" w:rsidP="00FE56A6">
      <w:pPr>
        <w:ind w:firstLine="567"/>
        <w:rPr>
          <w:b/>
          <w:bCs/>
          <w:sz w:val="24"/>
          <w:szCs w:val="24"/>
        </w:rPr>
      </w:pPr>
      <w:r w:rsidRPr="00FE56A6">
        <w:rPr>
          <w:b/>
          <w:bCs/>
          <w:sz w:val="24"/>
          <w:szCs w:val="24"/>
        </w:rPr>
        <w:t>15.4.5 ACO_REL.2 Информация о зависимостях</w:t>
      </w:r>
    </w:p>
    <w:p w14:paraId="5C03ECF7" w14:textId="77777777" w:rsidR="00FE56A6" w:rsidRDefault="00FE56A6" w:rsidP="00FE56A6">
      <w:pPr>
        <w:ind w:firstLine="567"/>
        <w:rPr>
          <w:sz w:val="24"/>
          <w:szCs w:val="24"/>
        </w:rPr>
      </w:pPr>
    </w:p>
    <w:p w14:paraId="01648D44" w14:textId="00DA9146" w:rsidR="00FE56A6" w:rsidRPr="00FE56A6" w:rsidRDefault="00FE56A6" w:rsidP="00FE56A6">
      <w:pPr>
        <w:ind w:firstLine="567"/>
        <w:rPr>
          <w:sz w:val="24"/>
          <w:szCs w:val="24"/>
        </w:rPr>
      </w:pPr>
      <w:r w:rsidRPr="00FE56A6">
        <w:rPr>
          <w:sz w:val="24"/>
          <w:szCs w:val="24"/>
        </w:rPr>
        <w:t>Зависимости: отсутствуют.</w:t>
      </w:r>
    </w:p>
    <w:p w14:paraId="098C2C2B" w14:textId="77777777" w:rsidR="00FE56A6" w:rsidRPr="00FE56A6" w:rsidRDefault="00FE56A6" w:rsidP="00FE56A6">
      <w:pPr>
        <w:ind w:firstLine="567"/>
        <w:rPr>
          <w:sz w:val="24"/>
          <w:szCs w:val="24"/>
        </w:rPr>
      </w:pPr>
      <w:r w:rsidRPr="00FE56A6">
        <w:rPr>
          <w:sz w:val="24"/>
          <w:szCs w:val="24"/>
        </w:rPr>
        <w:t>Элементы действий разработчика</w:t>
      </w:r>
    </w:p>
    <w:p w14:paraId="61872584" w14:textId="77777777" w:rsidR="00FE56A6" w:rsidRPr="00FE56A6" w:rsidRDefault="00FE56A6" w:rsidP="00FE56A6">
      <w:pPr>
        <w:ind w:firstLine="567"/>
        <w:rPr>
          <w:sz w:val="24"/>
          <w:szCs w:val="24"/>
        </w:rPr>
      </w:pPr>
      <w:r w:rsidRPr="00FE56A6">
        <w:rPr>
          <w:sz w:val="24"/>
          <w:szCs w:val="24"/>
        </w:rPr>
        <w:t>ACO_REL.2.1D</w:t>
      </w:r>
    </w:p>
    <w:p w14:paraId="18B731A1" w14:textId="77777777" w:rsidR="00FE56A6" w:rsidRPr="00FE56A6" w:rsidRDefault="00FE56A6" w:rsidP="00FE56A6">
      <w:pPr>
        <w:ind w:firstLine="567"/>
        <w:rPr>
          <w:sz w:val="24"/>
          <w:szCs w:val="24"/>
        </w:rPr>
      </w:pPr>
      <w:r w:rsidRPr="00FE56A6">
        <w:rPr>
          <w:sz w:val="24"/>
          <w:szCs w:val="24"/>
        </w:rPr>
        <w:t>Разработчик должен предоставить информацию о зависимостях для зависимого компонента.</w:t>
      </w:r>
    </w:p>
    <w:p w14:paraId="46F7A23D" w14:textId="77777777" w:rsidR="00FE56A6" w:rsidRPr="00FE56A6" w:rsidRDefault="00FE56A6" w:rsidP="00FE56A6">
      <w:pPr>
        <w:ind w:firstLine="567"/>
        <w:rPr>
          <w:sz w:val="24"/>
          <w:szCs w:val="24"/>
        </w:rPr>
      </w:pPr>
      <w:r w:rsidRPr="00FE56A6">
        <w:rPr>
          <w:sz w:val="24"/>
          <w:szCs w:val="24"/>
        </w:rPr>
        <w:t>Элементы содержания и представления свидетельств</w:t>
      </w:r>
    </w:p>
    <w:p w14:paraId="2517D335" w14:textId="77777777" w:rsidR="00FE56A6" w:rsidRPr="00FE56A6" w:rsidRDefault="00FE56A6" w:rsidP="00FE56A6">
      <w:pPr>
        <w:ind w:firstLine="567"/>
        <w:rPr>
          <w:sz w:val="24"/>
          <w:szCs w:val="24"/>
        </w:rPr>
      </w:pPr>
      <w:r w:rsidRPr="00FE56A6">
        <w:rPr>
          <w:sz w:val="24"/>
          <w:szCs w:val="24"/>
        </w:rPr>
        <w:t>ACO_REL.2.1C</w:t>
      </w:r>
    </w:p>
    <w:p w14:paraId="1E0E51F3" w14:textId="77777777" w:rsidR="00FE56A6" w:rsidRPr="00FE56A6" w:rsidRDefault="00FE56A6" w:rsidP="00FE56A6">
      <w:pPr>
        <w:ind w:firstLine="567"/>
        <w:rPr>
          <w:sz w:val="24"/>
          <w:szCs w:val="24"/>
        </w:rPr>
      </w:pPr>
      <w:r w:rsidRPr="00FE56A6">
        <w:rPr>
          <w:sz w:val="24"/>
          <w:szCs w:val="24"/>
        </w:rPr>
        <w:t>В информации о зависимостях должны быть описаны функции аппаратного, программного и программно-аппаратного обеспечения базового компонента, на которые полагаются ФБО зависимого компонента.</w:t>
      </w:r>
    </w:p>
    <w:p w14:paraId="266AABE0" w14:textId="77777777" w:rsidR="00FE56A6" w:rsidRPr="00FE56A6" w:rsidRDefault="00FE56A6" w:rsidP="00FE56A6">
      <w:pPr>
        <w:ind w:firstLine="567"/>
        <w:rPr>
          <w:sz w:val="24"/>
          <w:szCs w:val="24"/>
        </w:rPr>
      </w:pPr>
      <w:r w:rsidRPr="00FE56A6">
        <w:rPr>
          <w:sz w:val="24"/>
          <w:szCs w:val="24"/>
        </w:rPr>
        <w:t>ACO_REL.2.2C</w:t>
      </w:r>
    </w:p>
    <w:p w14:paraId="6550669F" w14:textId="77777777" w:rsidR="00FE56A6" w:rsidRPr="00FE56A6" w:rsidRDefault="00FE56A6" w:rsidP="00FE56A6">
      <w:pPr>
        <w:ind w:firstLine="567"/>
        <w:rPr>
          <w:sz w:val="24"/>
          <w:szCs w:val="24"/>
        </w:rPr>
      </w:pPr>
      <w:r w:rsidRPr="00FE56A6">
        <w:rPr>
          <w:sz w:val="24"/>
          <w:szCs w:val="24"/>
        </w:rPr>
        <w:lastRenderedPageBreak/>
        <w:t>В информации о зависимостях должны быть описаны все взаимодействия, через которые ФБО зависимого компонента запрашивают сервисы базового компонента.</w:t>
      </w:r>
    </w:p>
    <w:p w14:paraId="587DCF15" w14:textId="77777777" w:rsidR="00FE56A6" w:rsidRPr="00FE56A6" w:rsidRDefault="00FE56A6" w:rsidP="00FE56A6">
      <w:pPr>
        <w:ind w:firstLine="567"/>
        <w:rPr>
          <w:sz w:val="24"/>
          <w:szCs w:val="24"/>
        </w:rPr>
      </w:pPr>
      <w:r w:rsidRPr="00FE56A6">
        <w:rPr>
          <w:sz w:val="24"/>
          <w:szCs w:val="24"/>
        </w:rPr>
        <w:t>ACO_REL.2.3C</w:t>
      </w:r>
    </w:p>
    <w:p w14:paraId="6D7E32FD" w14:textId="77777777" w:rsidR="00FE56A6" w:rsidRPr="00FE56A6" w:rsidRDefault="00FE56A6" w:rsidP="00FE56A6">
      <w:pPr>
        <w:ind w:firstLine="567"/>
        <w:rPr>
          <w:sz w:val="24"/>
          <w:szCs w:val="24"/>
        </w:rPr>
      </w:pPr>
      <w:r w:rsidRPr="00FE56A6">
        <w:rPr>
          <w:sz w:val="24"/>
          <w:szCs w:val="24"/>
        </w:rPr>
        <w:t>В информации о зависимостях каждое взаимодействие должно быть описано в терминах, используемых для этих интерфейсов и возвращаемых этими интерфейсами значений.</w:t>
      </w:r>
    </w:p>
    <w:p w14:paraId="1D77165D" w14:textId="77777777" w:rsidR="00FE56A6" w:rsidRPr="00FE56A6" w:rsidRDefault="00FE56A6" w:rsidP="00FE56A6">
      <w:pPr>
        <w:ind w:firstLine="567"/>
        <w:rPr>
          <w:sz w:val="24"/>
          <w:szCs w:val="24"/>
        </w:rPr>
      </w:pPr>
      <w:r w:rsidRPr="00FE56A6">
        <w:rPr>
          <w:sz w:val="24"/>
          <w:szCs w:val="24"/>
        </w:rPr>
        <w:t>ACO_REL.2.4C</w:t>
      </w:r>
    </w:p>
    <w:p w14:paraId="7CA1AA66" w14:textId="77777777" w:rsidR="00FE56A6" w:rsidRPr="00FE56A6" w:rsidRDefault="00FE56A6" w:rsidP="00FE56A6">
      <w:pPr>
        <w:ind w:firstLine="567"/>
        <w:rPr>
          <w:sz w:val="24"/>
          <w:szCs w:val="24"/>
        </w:rPr>
      </w:pPr>
      <w:r w:rsidRPr="00FE56A6">
        <w:rPr>
          <w:sz w:val="24"/>
          <w:szCs w:val="24"/>
        </w:rPr>
        <w:t>В информации о зависимостях должно быть описание того, каким образом ФБО зависимого компонента обеспечивают собственную защиту от вмешательства со стороны базового компонента.</w:t>
      </w:r>
    </w:p>
    <w:p w14:paraId="6113093B" w14:textId="77777777" w:rsidR="00FE56A6" w:rsidRPr="00FE56A6" w:rsidRDefault="00FE56A6" w:rsidP="00FE56A6">
      <w:pPr>
        <w:ind w:firstLine="567"/>
        <w:rPr>
          <w:sz w:val="24"/>
          <w:szCs w:val="24"/>
        </w:rPr>
      </w:pPr>
      <w:r w:rsidRPr="00FE56A6">
        <w:rPr>
          <w:sz w:val="24"/>
          <w:szCs w:val="24"/>
        </w:rPr>
        <w:t>Элементы действий оценщика</w:t>
      </w:r>
    </w:p>
    <w:p w14:paraId="32561824" w14:textId="77777777" w:rsidR="00FE56A6" w:rsidRPr="00FE56A6" w:rsidRDefault="00FE56A6" w:rsidP="00FE56A6">
      <w:pPr>
        <w:ind w:firstLine="567"/>
        <w:rPr>
          <w:sz w:val="24"/>
          <w:szCs w:val="24"/>
        </w:rPr>
      </w:pPr>
      <w:r w:rsidRPr="00FE56A6">
        <w:rPr>
          <w:sz w:val="24"/>
          <w:szCs w:val="24"/>
        </w:rPr>
        <w:t>ACO_REL.2.1E</w:t>
      </w:r>
    </w:p>
    <w:p w14:paraId="2BE8F2A6" w14:textId="77777777" w:rsidR="00FE56A6" w:rsidRPr="00FE56A6" w:rsidRDefault="00FE56A6" w:rsidP="00FE56A6">
      <w:pPr>
        <w:ind w:firstLine="567"/>
        <w:rPr>
          <w:sz w:val="24"/>
          <w:szCs w:val="24"/>
        </w:rPr>
      </w:pPr>
      <w:r w:rsidRPr="00FE56A6">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22B18E6B" w14:textId="77777777" w:rsidR="00FE56A6" w:rsidRPr="00FE56A6" w:rsidRDefault="00FE56A6" w:rsidP="00FE56A6">
      <w:pPr>
        <w:ind w:firstLine="567"/>
        <w:rPr>
          <w:sz w:val="24"/>
          <w:szCs w:val="24"/>
        </w:rPr>
      </w:pPr>
    </w:p>
    <w:p w14:paraId="10B1569F" w14:textId="77777777" w:rsidR="00FE56A6" w:rsidRPr="00FE56A6" w:rsidRDefault="00FE56A6" w:rsidP="00FE56A6">
      <w:pPr>
        <w:ind w:firstLine="567"/>
        <w:rPr>
          <w:b/>
          <w:bCs/>
          <w:sz w:val="24"/>
          <w:szCs w:val="24"/>
        </w:rPr>
      </w:pPr>
      <w:r w:rsidRPr="00FE56A6">
        <w:rPr>
          <w:b/>
          <w:bCs/>
          <w:sz w:val="24"/>
          <w:szCs w:val="24"/>
        </w:rPr>
        <w:t xml:space="preserve">15.5 Тестирование </w:t>
      </w:r>
      <w:proofErr w:type="gramStart"/>
      <w:r w:rsidRPr="00FE56A6">
        <w:rPr>
          <w:b/>
          <w:bCs/>
          <w:sz w:val="24"/>
          <w:szCs w:val="24"/>
        </w:rPr>
        <w:t>составного</w:t>
      </w:r>
      <w:proofErr w:type="gramEnd"/>
      <w:r w:rsidRPr="00FE56A6">
        <w:rPr>
          <w:b/>
          <w:bCs/>
          <w:sz w:val="24"/>
          <w:szCs w:val="24"/>
        </w:rPr>
        <w:t xml:space="preserve"> ОО (АСО_СТТ)</w:t>
      </w:r>
    </w:p>
    <w:p w14:paraId="5B23338B" w14:textId="77777777" w:rsidR="00FE56A6" w:rsidRPr="00FE56A6" w:rsidRDefault="00FE56A6" w:rsidP="00FE56A6">
      <w:pPr>
        <w:ind w:firstLine="567"/>
        <w:rPr>
          <w:b/>
          <w:bCs/>
          <w:sz w:val="24"/>
          <w:szCs w:val="24"/>
        </w:rPr>
      </w:pPr>
    </w:p>
    <w:p w14:paraId="7E54CAA1" w14:textId="0678961B" w:rsidR="00FE56A6" w:rsidRPr="00FE56A6" w:rsidRDefault="00FE56A6" w:rsidP="00FE56A6">
      <w:pPr>
        <w:ind w:firstLine="567"/>
        <w:rPr>
          <w:b/>
          <w:bCs/>
          <w:sz w:val="24"/>
          <w:szCs w:val="24"/>
        </w:rPr>
      </w:pPr>
      <w:r w:rsidRPr="00FE56A6">
        <w:rPr>
          <w:b/>
          <w:bCs/>
          <w:sz w:val="24"/>
          <w:szCs w:val="24"/>
        </w:rPr>
        <w:t>15.5.1 Цели</w:t>
      </w:r>
    </w:p>
    <w:p w14:paraId="1D133F85" w14:textId="77777777" w:rsidR="00FE56A6" w:rsidRDefault="00FE56A6" w:rsidP="00FE56A6">
      <w:pPr>
        <w:ind w:firstLine="567"/>
        <w:rPr>
          <w:sz w:val="24"/>
          <w:szCs w:val="24"/>
        </w:rPr>
      </w:pPr>
    </w:p>
    <w:p w14:paraId="15EE7D86" w14:textId="1DA6A4F6" w:rsidR="00FE56A6" w:rsidRPr="00FE56A6" w:rsidRDefault="00FE56A6" w:rsidP="00FE56A6">
      <w:pPr>
        <w:ind w:firstLine="567"/>
        <w:rPr>
          <w:sz w:val="24"/>
          <w:szCs w:val="24"/>
        </w:rPr>
      </w:pPr>
      <w:r w:rsidRPr="00FE56A6">
        <w:rPr>
          <w:sz w:val="24"/>
          <w:szCs w:val="24"/>
        </w:rPr>
        <w:t xml:space="preserve">В этом семействе предъявляются требования к тому, чтобы было проведено тестирование составного ОО и тестирование базового компонента, который используется </w:t>
      </w:r>
      <w:proofErr w:type="gramStart"/>
      <w:r w:rsidRPr="00FE56A6">
        <w:rPr>
          <w:sz w:val="24"/>
          <w:szCs w:val="24"/>
        </w:rPr>
        <w:t>в</w:t>
      </w:r>
      <w:proofErr w:type="gramEnd"/>
      <w:r w:rsidRPr="00FE56A6">
        <w:rPr>
          <w:sz w:val="24"/>
          <w:szCs w:val="24"/>
        </w:rPr>
        <w:t xml:space="preserve"> составном ОО.</w:t>
      </w:r>
    </w:p>
    <w:p w14:paraId="79523B0B" w14:textId="77777777" w:rsidR="00FE56A6" w:rsidRPr="00FE56A6" w:rsidRDefault="00FE56A6" w:rsidP="00FE56A6">
      <w:pPr>
        <w:ind w:firstLine="567"/>
        <w:rPr>
          <w:b/>
          <w:bCs/>
          <w:sz w:val="24"/>
          <w:szCs w:val="24"/>
        </w:rPr>
      </w:pPr>
    </w:p>
    <w:p w14:paraId="62B00C21" w14:textId="77777777" w:rsidR="00FE56A6" w:rsidRPr="00FE56A6" w:rsidRDefault="00FE56A6" w:rsidP="00FE56A6">
      <w:pPr>
        <w:ind w:firstLine="567"/>
        <w:rPr>
          <w:b/>
          <w:bCs/>
          <w:sz w:val="24"/>
          <w:szCs w:val="24"/>
        </w:rPr>
      </w:pPr>
      <w:r w:rsidRPr="00FE56A6">
        <w:rPr>
          <w:b/>
          <w:bCs/>
          <w:sz w:val="24"/>
          <w:szCs w:val="24"/>
        </w:rPr>
        <w:t>15.5.2 Ранжирование компонентов</w:t>
      </w:r>
    </w:p>
    <w:p w14:paraId="0F73CA68" w14:textId="77777777" w:rsidR="00FE56A6" w:rsidRDefault="00FE56A6" w:rsidP="00FE56A6">
      <w:pPr>
        <w:ind w:firstLine="567"/>
        <w:rPr>
          <w:sz w:val="24"/>
          <w:szCs w:val="24"/>
        </w:rPr>
      </w:pPr>
    </w:p>
    <w:p w14:paraId="16CE4700" w14:textId="707D3C00" w:rsidR="00FE56A6" w:rsidRPr="00FE56A6" w:rsidRDefault="00FE56A6" w:rsidP="00FE56A6">
      <w:pPr>
        <w:ind w:firstLine="567"/>
        <w:rPr>
          <w:sz w:val="24"/>
          <w:szCs w:val="24"/>
        </w:rPr>
      </w:pPr>
      <w:r w:rsidRPr="00FE56A6">
        <w:rPr>
          <w:sz w:val="24"/>
          <w:szCs w:val="24"/>
        </w:rPr>
        <w:t>Компоненты в этом семействе ранжированы на основе увеличения строгости тестирования интерфейсов и строгости анализа достаточности тестов для демонстрации того, что ФБО функционируют в соответствии с информацией о зависимостях и с ФТБ составного ОО.</w:t>
      </w:r>
    </w:p>
    <w:p w14:paraId="02868BE4" w14:textId="77777777" w:rsidR="00FE56A6" w:rsidRPr="00FE56A6" w:rsidRDefault="00FE56A6" w:rsidP="00FE56A6">
      <w:pPr>
        <w:ind w:firstLine="567"/>
        <w:rPr>
          <w:sz w:val="24"/>
          <w:szCs w:val="24"/>
        </w:rPr>
      </w:pPr>
    </w:p>
    <w:p w14:paraId="7EB168D7" w14:textId="77777777" w:rsidR="00FE56A6" w:rsidRPr="00FE56A6" w:rsidRDefault="00FE56A6" w:rsidP="00FE56A6">
      <w:pPr>
        <w:ind w:firstLine="567"/>
        <w:rPr>
          <w:b/>
          <w:bCs/>
          <w:sz w:val="24"/>
          <w:szCs w:val="24"/>
        </w:rPr>
      </w:pPr>
      <w:r w:rsidRPr="00FE56A6">
        <w:rPr>
          <w:b/>
          <w:bCs/>
          <w:sz w:val="24"/>
          <w:szCs w:val="24"/>
        </w:rPr>
        <w:t>15.5.3 Замечания по применению</w:t>
      </w:r>
    </w:p>
    <w:p w14:paraId="7DB73831" w14:textId="77777777" w:rsidR="00FE56A6" w:rsidRDefault="00FE56A6" w:rsidP="00FE56A6">
      <w:pPr>
        <w:ind w:firstLine="567"/>
        <w:rPr>
          <w:sz w:val="24"/>
          <w:szCs w:val="24"/>
        </w:rPr>
      </w:pPr>
    </w:p>
    <w:p w14:paraId="770FF717" w14:textId="6828BBBD" w:rsidR="00FE56A6" w:rsidRPr="00FE56A6" w:rsidRDefault="00FE56A6" w:rsidP="00FE56A6">
      <w:pPr>
        <w:ind w:firstLine="567"/>
        <w:rPr>
          <w:sz w:val="24"/>
          <w:szCs w:val="24"/>
        </w:rPr>
      </w:pPr>
      <w:r w:rsidRPr="00FE56A6">
        <w:rPr>
          <w:sz w:val="24"/>
          <w:szCs w:val="24"/>
        </w:rPr>
        <w:t>Существуют два отдельных аспекта тестирования, связанных с данным семейством:</w:t>
      </w:r>
    </w:p>
    <w:p w14:paraId="3A872F5B" w14:textId="77777777" w:rsidR="00FE56A6" w:rsidRPr="00FE56A6" w:rsidRDefault="00FE56A6" w:rsidP="00FE56A6">
      <w:pPr>
        <w:ind w:firstLine="567"/>
        <w:rPr>
          <w:sz w:val="24"/>
          <w:szCs w:val="24"/>
        </w:rPr>
      </w:pPr>
      <w:r w:rsidRPr="00FE56A6">
        <w:rPr>
          <w:sz w:val="24"/>
          <w:szCs w:val="24"/>
        </w:rPr>
        <w:t>a) тестирование интерфейсов между базовым и зависимым компонентом, на которые полагается зависимый компонент с целью осуществления функциональных возможностей безопасности, для демонстрации их совместимости;</w:t>
      </w:r>
    </w:p>
    <w:p w14:paraId="6F309597" w14:textId="77777777" w:rsidR="00FE56A6" w:rsidRPr="00FE56A6" w:rsidRDefault="00FE56A6" w:rsidP="00FE56A6">
      <w:pPr>
        <w:ind w:firstLine="567"/>
        <w:rPr>
          <w:sz w:val="24"/>
          <w:szCs w:val="24"/>
        </w:rPr>
      </w:pPr>
      <w:r w:rsidRPr="00FE56A6">
        <w:rPr>
          <w:sz w:val="24"/>
          <w:szCs w:val="24"/>
        </w:rPr>
        <w:t xml:space="preserve">b) тестирование составного ОО для демонстрации того, что </w:t>
      </w:r>
      <w:proofErr w:type="gramStart"/>
      <w:r w:rsidRPr="00FE56A6">
        <w:rPr>
          <w:sz w:val="24"/>
          <w:szCs w:val="24"/>
        </w:rPr>
        <w:t>данный</w:t>
      </w:r>
      <w:proofErr w:type="gramEnd"/>
      <w:r w:rsidRPr="00FE56A6">
        <w:rPr>
          <w:sz w:val="24"/>
          <w:szCs w:val="24"/>
        </w:rPr>
        <w:t xml:space="preserve"> ОО функционирует в соответствии с ФТБ для составного ОО.</w:t>
      </w:r>
    </w:p>
    <w:p w14:paraId="35E7B266" w14:textId="77777777" w:rsidR="00FE56A6" w:rsidRPr="00FE56A6" w:rsidRDefault="00FE56A6" w:rsidP="00FE56A6">
      <w:pPr>
        <w:ind w:firstLine="567"/>
        <w:rPr>
          <w:sz w:val="24"/>
          <w:szCs w:val="24"/>
        </w:rPr>
      </w:pPr>
      <w:r w:rsidRPr="00FE56A6">
        <w:rPr>
          <w:sz w:val="24"/>
          <w:szCs w:val="24"/>
        </w:rPr>
        <w:t>Если тестовые конфигурации, использовавшиеся в процессе оценки зависимого компонента, включали использование базового компонента в качестве «платформы», а тестовые испытания при этом в достаточной степени демонстрируют, что ФБО функционируют в соответствующем ФТБ режиме, то разработчику не требуется проводить дальнейшее тестирование функциональных возможностей составного ОО. Однако</w:t>
      </w:r>
      <w:proofErr w:type="gramStart"/>
      <w:r w:rsidRPr="00FE56A6">
        <w:rPr>
          <w:sz w:val="24"/>
          <w:szCs w:val="24"/>
        </w:rPr>
        <w:t>,</w:t>
      </w:r>
      <w:proofErr w:type="gramEnd"/>
      <w:r w:rsidRPr="00FE56A6">
        <w:rPr>
          <w:sz w:val="24"/>
          <w:szCs w:val="24"/>
        </w:rPr>
        <w:t xml:space="preserve"> если базовый компонент не использовался при тестировании зависимого компонента или в конфигурацию любого из этих компонентов вносились изменения, то разработчику необходимо выполнить тестирование составного ОО. Такое тестирование может иметь форму повторного тестирования разработчиком зависимого компонента, если это позволит адекватно продемонстрировать, что ФБО функционируют в соответствующем ФТБ режиме.</w:t>
      </w:r>
    </w:p>
    <w:p w14:paraId="14B3C64E" w14:textId="77777777" w:rsidR="00FE56A6" w:rsidRPr="00FE56A6" w:rsidRDefault="00FE56A6" w:rsidP="00FE56A6">
      <w:pPr>
        <w:ind w:firstLine="567"/>
        <w:rPr>
          <w:sz w:val="24"/>
          <w:szCs w:val="24"/>
        </w:rPr>
      </w:pPr>
      <w:r w:rsidRPr="00FE56A6">
        <w:rPr>
          <w:sz w:val="24"/>
          <w:szCs w:val="24"/>
        </w:rPr>
        <w:t xml:space="preserve">Разработчик предоставляет свидетельство тестирования интерфейсов базового </w:t>
      </w:r>
      <w:r w:rsidRPr="00FE56A6">
        <w:rPr>
          <w:sz w:val="24"/>
          <w:szCs w:val="24"/>
        </w:rPr>
        <w:lastRenderedPageBreak/>
        <w:t>компонента, используемых в композиции (</w:t>
      </w:r>
      <w:proofErr w:type="gramStart"/>
      <w:r w:rsidRPr="00FE56A6">
        <w:rPr>
          <w:sz w:val="24"/>
          <w:szCs w:val="24"/>
        </w:rPr>
        <w:t>составном</w:t>
      </w:r>
      <w:proofErr w:type="gramEnd"/>
      <w:r w:rsidRPr="00FE56A6">
        <w:rPr>
          <w:sz w:val="24"/>
          <w:szCs w:val="24"/>
        </w:rPr>
        <w:t xml:space="preserve"> ОО). Функционирование ИФБО базового компонента должно было бы тестироваться как часть действий классу «Тестирование» (АТЕ) при оценке базового компонента. Поэтому при условии, что соответствующие интерфейсы были включены в выборку тестов для оценки базового компонента, а в «Обосновании композиции» (ACO_COR) делается заключение, что базовый компонент функционирует в соответствии с прошедшей оценку конфигурацией базового компонента, причем все функциональные возможности безопасности, требуемые для зависимого компонента, включены в ФБО, элемент действий оценщика АСО_СТТ.1.1</w:t>
      </w:r>
      <w:proofErr w:type="gramStart"/>
      <w:r w:rsidRPr="00FE56A6">
        <w:rPr>
          <w:sz w:val="24"/>
          <w:szCs w:val="24"/>
        </w:rPr>
        <w:t>Е</w:t>
      </w:r>
      <w:proofErr w:type="gramEnd"/>
      <w:r w:rsidRPr="00FE56A6">
        <w:rPr>
          <w:sz w:val="24"/>
          <w:szCs w:val="24"/>
        </w:rPr>
        <w:t xml:space="preserve"> может быть удовлетворен через повторное использование вердиктов по классу «Тестирование» (АТЕ) для базового компонента.</w:t>
      </w:r>
    </w:p>
    <w:p w14:paraId="4FCB4A3E" w14:textId="77777777" w:rsidR="00FE56A6" w:rsidRPr="00FE56A6" w:rsidRDefault="00FE56A6" w:rsidP="00FE56A6">
      <w:pPr>
        <w:ind w:firstLine="567"/>
        <w:rPr>
          <w:sz w:val="24"/>
          <w:szCs w:val="24"/>
        </w:rPr>
      </w:pPr>
      <w:r w:rsidRPr="00FE56A6">
        <w:rPr>
          <w:sz w:val="24"/>
          <w:szCs w:val="24"/>
        </w:rPr>
        <w:t>В ином случае относящиеся к композиции используемые интерфейсы базового компонента, на которые влияют какие-либо изменения оцененной конфигурации, и любые дополнительные функциональные возможности безопасности должны подвергаться тестированию для того, чтобы удостовериться, что они демонстрируют ожидаемый режим функционирования. Ожидаемый режим функционирования, подлежащий тестированию — это режим функционирования, описанный в информации о зависимостях (ACO_REL «Свидетельство зависимости зависимых компонентов»).</w:t>
      </w:r>
    </w:p>
    <w:p w14:paraId="44EC174C" w14:textId="77777777" w:rsidR="00FE56A6" w:rsidRPr="00FE56A6" w:rsidRDefault="00FE56A6" w:rsidP="00FE56A6">
      <w:pPr>
        <w:ind w:firstLine="567"/>
        <w:rPr>
          <w:sz w:val="24"/>
          <w:szCs w:val="24"/>
        </w:rPr>
      </w:pPr>
    </w:p>
    <w:p w14:paraId="3046923B" w14:textId="77777777" w:rsidR="00FE56A6" w:rsidRPr="00FE56A6" w:rsidRDefault="00FE56A6" w:rsidP="00FE56A6">
      <w:pPr>
        <w:ind w:firstLine="567"/>
        <w:rPr>
          <w:b/>
          <w:bCs/>
          <w:sz w:val="24"/>
          <w:szCs w:val="24"/>
        </w:rPr>
      </w:pPr>
      <w:r w:rsidRPr="00FE56A6">
        <w:rPr>
          <w:b/>
          <w:bCs/>
          <w:sz w:val="24"/>
          <w:szCs w:val="24"/>
        </w:rPr>
        <w:t>15.5.4 АСО_СТТ.1 Тестирование интерфейсов</w:t>
      </w:r>
    </w:p>
    <w:p w14:paraId="39BF1093" w14:textId="77777777" w:rsidR="00FE56A6" w:rsidRDefault="00FE56A6" w:rsidP="00FE56A6">
      <w:pPr>
        <w:ind w:firstLine="567"/>
        <w:rPr>
          <w:sz w:val="24"/>
          <w:szCs w:val="24"/>
        </w:rPr>
      </w:pPr>
    </w:p>
    <w:p w14:paraId="1E64B030" w14:textId="78F3BDA3" w:rsidR="00FE56A6" w:rsidRPr="00FE56A6" w:rsidRDefault="00FE56A6" w:rsidP="00FE56A6">
      <w:pPr>
        <w:ind w:firstLine="567"/>
        <w:rPr>
          <w:sz w:val="24"/>
          <w:szCs w:val="24"/>
        </w:rPr>
      </w:pPr>
      <w:r w:rsidRPr="00FE56A6">
        <w:rPr>
          <w:sz w:val="24"/>
          <w:szCs w:val="24"/>
        </w:rPr>
        <w:t>Зависимости: ACO_REL.1 Базовая информация о зависимостях</w:t>
      </w:r>
    </w:p>
    <w:p w14:paraId="17C7D13F" w14:textId="77777777" w:rsidR="00FE56A6" w:rsidRPr="00FE56A6" w:rsidRDefault="00FE56A6" w:rsidP="00FE56A6">
      <w:pPr>
        <w:ind w:firstLine="567"/>
        <w:rPr>
          <w:sz w:val="24"/>
          <w:szCs w:val="24"/>
        </w:rPr>
      </w:pPr>
      <w:r w:rsidRPr="00FE56A6">
        <w:rPr>
          <w:sz w:val="24"/>
          <w:szCs w:val="24"/>
        </w:rPr>
        <w:t>ACO_DEV.1 Функциональное описание</w:t>
      </w:r>
    </w:p>
    <w:p w14:paraId="67B30D04" w14:textId="77777777" w:rsidR="00FE56A6" w:rsidRPr="00FE56A6" w:rsidRDefault="00FE56A6" w:rsidP="00FE56A6">
      <w:pPr>
        <w:ind w:firstLine="567"/>
        <w:rPr>
          <w:sz w:val="24"/>
          <w:szCs w:val="24"/>
        </w:rPr>
      </w:pPr>
      <w:r w:rsidRPr="00FE56A6">
        <w:rPr>
          <w:sz w:val="24"/>
          <w:szCs w:val="24"/>
        </w:rPr>
        <w:t>Цели</w:t>
      </w:r>
    </w:p>
    <w:p w14:paraId="5B0735F5" w14:textId="77777777" w:rsidR="00FE56A6" w:rsidRPr="00FE56A6" w:rsidRDefault="00FE56A6" w:rsidP="00FE56A6">
      <w:pPr>
        <w:ind w:firstLine="567"/>
        <w:rPr>
          <w:sz w:val="24"/>
          <w:szCs w:val="24"/>
        </w:rPr>
      </w:pPr>
      <w:r w:rsidRPr="00FE56A6">
        <w:rPr>
          <w:sz w:val="24"/>
          <w:szCs w:val="24"/>
        </w:rPr>
        <w:t>Цель данного компонента состоит в том, чтобы удостовериться, что каждый интерфейс базового компонента, на который полагается соответствующий зависимый компонент, протестирован.</w:t>
      </w:r>
    </w:p>
    <w:p w14:paraId="3EADDA3C" w14:textId="77777777" w:rsidR="00FE56A6" w:rsidRPr="00FE56A6" w:rsidRDefault="00FE56A6" w:rsidP="00FE56A6">
      <w:pPr>
        <w:ind w:firstLine="567"/>
        <w:rPr>
          <w:sz w:val="24"/>
          <w:szCs w:val="24"/>
        </w:rPr>
      </w:pPr>
      <w:r w:rsidRPr="00FE56A6">
        <w:rPr>
          <w:sz w:val="24"/>
          <w:szCs w:val="24"/>
        </w:rPr>
        <w:t>Элементы действий разработчика</w:t>
      </w:r>
    </w:p>
    <w:p w14:paraId="2E9A0EA8" w14:textId="77777777" w:rsidR="00FE56A6" w:rsidRPr="00FE56A6" w:rsidRDefault="00FE56A6" w:rsidP="00FE56A6">
      <w:pPr>
        <w:ind w:firstLine="567"/>
        <w:rPr>
          <w:sz w:val="24"/>
          <w:szCs w:val="24"/>
        </w:rPr>
      </w:pPr>
      <w:r w:rsidRPr="00FE56A6">
        <w:rPr>
          <w:sz w:val="24"/>
          <w:szCs w:val="24"/>
        </w:rPr>
        <w:t>ACO_CTT.1.1D</w:t>
      </w:r>
    </w:p>
    <w:p w14:paraId="67311B38" w14:textId="77777777" w:rsidR="00FE56A6" w:rsidRPr="00FE56A6" w:rsidRDefault="00FE56A6" w:rsidP="00FE56A6">
      <w:pPr>
        <w:ind w:firstLine="567"/>
        <w:rPr>
          <w:sz w:val="24"/>
          <w:szCs w:val="24"/>
        </w:rPr>
      </w:pPr>
      <w:r w:rsidRPr="00FE56A6">
        <w:rPr>
          <w:sz w:val="24"/>
          <w:szCs w:val="24"/>
        </w:rPr>
        <w:t xml:space="preserve">Разработчик должен предоставить тестовую документацию для </w:t>
      </w:r>
      <w:proofErr w:type="gramStart"/>
      <w:r w:rsidRPr="00FE56A6">
        <w:rPr>
          <w:sz w:val="24"/>
          <w:szCs w:val="24"/>
        </w:rPr>
        <w:t>составного</w:t>
      </w:r>
      <w:proofErr w:type="gramEnd"/>
      <w:r w:rsidRPr="00FE56A6">
        <w:rPr>
          <w:sz w:val="24"/>
          <w:szCs w:val="24"/>
        </w:rPr>
        <w:t xml:space="preserve"> 00.</w:t>
      </w:r>
    </w:p>
    <w:p w14:paraId="61EE2B87" w14:textId="77777777" w:rsidR="00FE56A6" w:rsidRPr="00FE56A6" w:rsidRDefault="00FE56A6" w:rsidP="00FE56A6">
      <w:pPr>
        <w:ind w:firstLine="567"/>
        <w:rPr>
          <w:sz w:val="24"/>
          <w:szCs w:val="24"/>
        </w:rPr>
      </w:pPr>
      <w:r w:rsidRPr="00FE56A6">
        <w:rPr>
          <w:sz w:val="24"/>
          <w:szCs w:val="24"/>
        </w:rPr>
        <w:t>ACO_CTT.1.2D</w:t>
      </w:r>
    </w:p>
    <w:p w14:paraId="0908C15F" w14:textId="77777777" w:rsidR="00FE56A6" w:rsidRPr="00FE56A6" w:rsidRDefault="00FE56A6" w:rsidP="00FE56A6">
      <w:pPr>
        <w:ind w:firstLine="567"/>
        <w:rPr>
          <w:sz w:val="24"/>
          <w:szCs w:val="24"/>
        </w:rPr>
      </w:pPr>
      <w:r w:rsidRPr="00FE56A6">
        <w:rPr>
          <w:sz w:val="24"/>
          <w:szCs w:val="24"/>
        </w:rPr>
        <w:t>Разработчик должен предоставить тестовую документацию для интерфейсов базового компонента.</w:t>
      </w:r>
    </w:p>
    <w:p w14:paraId="2FEF1F7F" w14:textId="77777777" w:rsidR="00FE56A6" w:rsidRPr="00FE56A6" w:rsidRDefault="00FE56A6" w:rsidP="00FE56A6">
      <w:pPr>
        <w:ind w:firstLine="567"/>
        <w:rPr>
          <w:sz w:val="24"/>
          <w:szCs w:val="24"/>
        </w:rPr>
      </w:pPr>
      <w:r w:rsidRPr="00FE56A6">
        <w:rPr>
          <w:sz w:val="24"/>
          <w:szCs w:val="24"/>
        </w:rPr>
        <w:t>ACO_CTT.1.3D</w:t>
      </w:r>
    </w:p>
    <w:p w14:paraId="039817A4" w14:textId="77777777" w:rsidR="00FE56A6" w:rsidRPr="00FE56A6" w:rsidRDefault="00FE56A6" w:rsidP="00FE56A6">
      <w:pPr>
        <w:ind w:firstLine="567"/>
        <w:rPr>
          <w:sz w:val="24"/>
          <w:szCs w:val="24"/>
        </w:rPr>
      </w:pPr>
      <w:r w:rsidRPr="00FE56A6">
        <w:rPr>
          <w:sz w:val="24"/>
          <w:szCs w:val="24"/>
        </w:rPr>
        <w:t>Разработчик должен предоставить для тестирования составной ОО.</w:t>
      </w:r>
    </w:p>
    <w:p w14:paraId="7CCFB382" w14:textId="77777777" w:rsidR="00FE56A6" w:rsidRPr="00FE56A6" w:rsidRDefault="00FE56A6" w:rsidP="00FE56A6">
      <w:pPr>
        <w:ind w:firstLine="567"/>
        <w:rPr>
          <w:sz w:val="24"/>
          <w:szCs w:val="24"/>
        </w:rPr>
      </w:pPr>
      <w:r w:rsidRPr="00FE56A6">
        <w:rPr>
          <w:sz w:val="24"/>
          <w:szCs w:val="24"/>
        </w:rPr>
        <w:t>ACO_CTT.1.4D</w:t>
      </w:r>
    </w:p>
    <w:p w14:paraId="472686A0" w14:textId="77777777" w:rsidR="00FE56A6" w:rsidRPr="00FE56A6" w:rsidRDefault="00FE56A6" w:rsidP="00FE56A6">
      <w:pPr>
        <w:ind w:firstLine="567"/>
        <w:rPr>
          <w:sz w:val="24"/>
          <w:szCs w:val="24"/>
        </w:rPr>
      </w:pPr>
      <w:r w:rsidRPr="00FE56A6">
        <w:rPr>
          <w:sz w:val="24"/>
          <w:szCs w:val="24"/>
        </w:rPr>
        <w:t xml:space="preserve">Разработчик должен предоставить набор ресурсов, эквивалентный </w:t>
      </w:r>
      <w:proofErr w:type="gramStart"/>
      <w:r w:rsidRPr="00FE56A6">
        <w:rPr>
          <w:sz w:val="24"/>
          <w:szCs w:val="24"/>
        </w:rPr>
        <w:t>использованному</w:t>
      </w:r>
      <w:proofErr w:type="gramEnd"/>
      <w:r w:rsidRPr="00FE56A6">
        <w:rPr>
          <w:sz w:val="24"/>
          <w:szCs w:val="24"/>
        </w:rPr>
        <w:t xml:space="preserve"> разработчиком при функциональном тестировании базового компонента.</w:t>
      </w:r>
    </w:p>
    <w:p w14:paraId="2C078078" w14:textId="77777777" w:rsidR="00FE56A6" w:rsidRPr="00FE56A6" w:rsidRDefault="00FE56A6" w:rsidP="00FE56A6">
      <w:pPr>
        <w:ind w:firstLine="567"/>
        <w:rPr>
          <w:sz w:val="24"/>
          <w:szCs w:val="24"/>
        </w:rPr>
      </w:pPr>
      <w:r w:rsidRPr="00FE56A6">
        <w:rPr>
          <w:sz w:val="24"/>
          <w:szCs w:val="24"/>
        </w:rPr>
        <w:t>Элементы содержания и представления свидетельств</w:t>
      </w:r>
    </w:p>
    <w:p w14:paraId="36D834FD" w14:textId="77777777" w:rsidR="00FE56A6" w:rsidRPr="00FE56A6" w:rsidRDefault="00FE56A6" w:rsidP="00FE56A6">
      <w:pPr>
        <w:ind w:firstLine="567"/>
        <w:rPr>
          <w:sz w:val="24"/>
          <w:szCs w:val="24"/>
        </w:rPr>
      </w:pPr>
      <w:r w:rsidRPr="00FE56A6">
        <w:rPr>
          <w:sz w:val="24"/>
          <w:szCs w:val="24"/>
        </w:rPr>
        <w:t>АСО_СТТ.1.1</w:t>
      </w:r>
      <w:proofErr w:type="gramStart"/>
      <w:r w:rsidRPr="00FE56A6">
        <w:rPr>
          <w:sz w:val="24"/>
          <w:szCs w:val="24"/>
        </w:rPr>
        <w:t>С</w:t>
      </w:r>
      <w:proofErr w:type="gramEnd"/>
    </w:p>
    <w:p w14:paraId="1F75ACFF" w14:textId="77777777" w:rsidR="00FE56A6" w:rsidRPr="00FE56A6" w:rsidRDefault="00FE56A6" w:rsidP="00FE56A6">
      <w:pPr>
        <w:ind w:firstLine="567"/>
        <w:rPr>
          <w:sz w:val="24"/>
          <w:szCs w:val="24"/>
        </w:rPr>
      </w:pPr>
      <w:r w:rsidRPr="00FE56A6">
        <w:rPr>
          <w:sz w:val="24"/>
          <w:szCs w:val="24"/>
        </w:rPr>
        <w:t>Тестовая документация для составного ОО и интерфейсов базового компонента должна содержать планы тестирования, ожидаемые результаты тестирования и фактические результаты тестирования.</w:t>
      </w:r>
    </w:p>
    <w:p w14:paraId="007A7960" w14:textId="77777777" w:rsidR="00FE56A6" w:rsidRPr="00FE56A6" w:rsidRDefault="00FE56A6" w:rsidP="00FE56A6">
      <w:pPr>
        <w:ind w:firstLine="567"/>
        <w:rPr>
          <w:sz w:val="24"/>
          <w:szCs w:val="24"/>
        </w:rPr>
      </w:pPr>
      <w:r w:rsidRPr="00FE56A6">
        <w:rPr>
          <w:sz w:val="24"/>
          <w:szCs w:val="24"/>
        </w:rPr>
        <w:t>АСО_СТТ.1.2</w:t>
      </w:r>
      <w:proofErr w:type="gramStart"/>
      <w:r w:rsidRPr="00FE56A6">
        <w:rPr>
          <w:sz w:val="24"/>
          <w:szCs w:val="24"/>
        </w:rPr>
        <w:t>С</w:t>
      </w:r>
      <w:proofErr w:type="gramEnd"/>
    </w:p>
    <w:p w14:paraId="758EF6F8" w14:textId="77777777" w:rsidR="00FE56A6" w:rsidRPr="00FE56A6" w:rsidRDefault="00FE56A6" w:rsidP="00FE56A6">
      <w:pPr>
        <w:ind w:firstLine="567"/>
        <w:rPr>
          <w:sz w:val="24"/>
          <w:szCs w:val="24"/>
        </w:rPr>
      </w:pPr>
      <w:proofErr w:type="gramStart"/>
      <w:r w:rsidRPr="00FE56A6">
        <w:rPr>
          <w:sz w:val="24"/>
          <w:szCs w:val="24"/>
        </w:rPr>
        <w:t>Тестовая документация разработчика по результатам выполнения тестов по отношению к составному ОО должна демонстрировать, что режим функционирования ФБО соответствует спецификации.</w:t>
      </w:r>
      <w:proofErr w:type="gramEnd"/>
    </w:p>
    <w:p w14:paraId="08A5708C" w14:textId="77777777" w:rsidR="00FE56A6" w:rsidRPr="00FE56A6" w:rsidRDefault="00FE56A6" w:rsidP="00FE56A6">
      <w:pPr>
        <w:ind w:firstLine="567"/>
        <w:rPr>
          <w:sz w:val="24"/>
          <w:szCs w:val="24"/>
        </w:rPr>
      </w:pPr>
      <w:r w:rsidRPr="00FE56A6">
        <w:rPr>
          <w:sz w:val="24"/>
          <w:szCs w:val="24"/>
        </w:rPr>
        <w:t>АСО_СТТ.1.3</w:t>
      </w:r>
      <w:proofErr w:type="gramStart"/>
      <w:r w:rsidRPr="00FE56A6">
        <w:rPr>
          <w:sz w:val="24"/>
          <w:szCs w:val="24"/>
        </w:rPr>
        <w:t>С</w:t>
      </w:r>
      <w:proofErr w:type="gramEnd"/>
    </w:p>
    <w:p w14:paraId="4DDB71D1" w14:textId="77777777" w:rsidR="00FE56A6" w:rsidRPr="00FE56A6" w:rsidRDefault="00FE56A6" w:rsidP="00FE56A6">
      <w:pPr>
        <w:ind w:firstLine="567"/>
        <w:rPr>
          <w:sz w:val="24"/>
          <w:szCs w:val="24"/>
        </w:rPr>
      </w:pPr>
      <w:r w:rsidRPr="00FE56A6">
        <w:rPr>
          <w:sz w:val="24"/>
          <w:szCs w:val="24"/>
        </w:rPr>
        <w:t xml:space="preserve">Тестовая документация по результатам выполнения разработчиком тестирования интерфейсов базового компонента должна продемонстрировать, что режим функционирования конкретного интерфейса базового компонента, на который полагается </w:t>
      </w:r>
      <w:r w:rsidRPr="00FE56A6">
        <w:rPr>
          <w:sz w:val="24"/>
          <w:szCs w:val="24"/>
        </w:rPr>
        <w:lastRenderedPageBreak/>
        <w:t>зависимый компонент, соответствует спецификации.</w:t>
      </w:r>
    </w:p>
    <w:p w14:paraId="76AA3949" w14:textId="77777777" w:rsidR="00FE56A6" w:rsidRPr="00FE56A6" w:rsidRDefault="00FE56A6" w:rsidP="00FE56A6">
      <w:pPr>
        <w:ind w:firstLine="567"/>
        <w:rPr>
          <w:sz w:val="24"/>
          <w:szCs w:val="24"/>
        </w:rPr>
      </w:pPr>
      <w:r w:rsidRPr="00FE56A6">
        <w:rPr>
          <w:sz w:val="24"/>
          <w:szCs w:val="24"/>
        </w:rPr>
        <w:t>АСО_СТТ.1.4</w:t>
      </w:r>
      <w:proofErr w:type="gramStart"/>
      <w:r w:rsidRPr="00FE56A6">
        <w:rPr>
          <w:sz w:val="24"/>
          <w:szCs w:val="24"/>
        </w:rPr>
        <w:t>С</w:t>
      </w:r>
      <w:proofErr w:type="gramEnd"/>
    </w:p>
    <w:p w14:paraId="7B64A7F7" w14:textId="77777777" w:rsidR="00FE56A6" w:rsidRPr="00FE56A6" w:rsidRDefault="00FE56A6" w:rsidP="00FE56A6">
      <w:pPr>
        <w:ind w:firstLine="567"/>
        <w:rPr>
          <w:sz w:val="24"/>
          <w:szCs w:val="24"/>
        </w:rPr>
      </w:pPr>
      <w:r w:rsidRPr="00FE56A6">
        <w:rPr>
          <w:sz w:val="24"/>
          <w:szCs w:val="24"/>
        </w:rPr>
        <w:t>Базовый компонент должен быть пригоден для тестирования.</w:t>
      </w:r>
    </w:p>
    <w:p w14:paraId="5F8CB813" w14:textId="77777777" w:rsidR="00FE56A6" w:rsidRPr="00FE56A6" w:rsidRDefault="00FE56A6" w:rsidP="00FE56A6">
      <w:pPr>
        <w:ind w:firstLine="567"/>
        <w:rPr>
          <w:sz w:val="24"/>
          <w:szCs w:val="24"/>
        </w:rPr>
      </w:pPr>
      <w:r w:rsidRPr="00FE56A6">
        <w:rPr>
          <w:sz w:val="24"/>
          <w:szCs w:val="24"/>
        </w:rPr>
        <w:t>Элементы действий оценщика</w:t>
      </w:r>
    </w:p>
    <w:p w14:paraId="347E88CB" w14:textId="77777777" w:rsidR="00FE56A6" w:rsidRPr="00FE56A6" w:rsidRDefault="00FE56A6" w:rsidP="00FE56A6">
      <w:pPr>
        <w:ind w:firstLine="567"/>
        <w:rPr>
          <w:sz w:val="24"/>
          <w:szCs w:val="24"/>
        </w:rPr>
      </w:pPr>
      <w:r w:rsidRPr="00FE56A6">
        <w:rPr>
          <w:sz w:val="24"/>
          <w:szCs w:val="24"/>
        </w:rPr>
        <w:t>АСО_СТТ.1.1</w:t>
      </w:r>
      <w:proofErr w:type="gramStart"/>
      <w:r w:rsidRPr="00FE56A6">
        <w:rPr>
          <w:sz w:val="24"/>
          <w:szCs w:val="24"/>
        </w:rPr>
        <w:t>Е</w:t>
      </w:r>
      <w:proofErr w:type="gramEnd"/>
    </w:p>
    <w:p w14:paraId="7552B00E" w14:textId="77777777" w:rsidR="00FE56A6" w:rsidRPr="00FE56A6" w:rsidRDefault="00FE56A6" w:rsidP="00FE56A6">
      <w:pPr>
        <w:ind w:firstLine="567"/>
        <w:rPr>
          <w:sz w:val="24"/>
          <w:szCs w:val="24"/>
        </w:rPr>
      </w:pPr>
      <w:r w:rsidRPr="00FE56A6">
        <w:rPr>
          <w:sz w:val="24"/>
          <w:szCs w:val="24"/>
        </w:rPr>
        <w:t>Оценщик должен подтвердить, что предоставленная информация удовлетворяет всем требованиям к содержанию и представлению свидетельств.</w:t>
      </w:r>
    </w:p>
    <w:p w14:paraId="003900E7" w14:textId="77777777" w:rsidR="00FE56A6" w:rsidRPr="00FE56A6" w:rsidRDefault="00FE56A6" w:rsidP="00FE56A6">
      <w:pPr>
        <w:ind w:firstLine="567"/>
        <w:rPr>
          <w:sz w:val="24"/>
          <w:szCs w:val="24"/>
        </w:rPr>
      </w:pPr>
      <w:r w:rsidRPr="00FE56A6">
        <w:rPr>
          <w:sz w:val="24"/>
          <w:szCs w:val="24"/>
        </w:rPr>
        <w:t>АСО_СТТ.1.2</w:t>
      </w:r>
      <w:proofErr w:type="gramStart"/>
      <w:r w:rsidRPr="00FE56A6">
        <w:rPr>
          <w:sz w:val="24"/>
          <w:szCs w:val="24"/>
        </w:rPr>
        <w:t>Е</w:t>
      </w:r>
      <w:proofErr w:type="gramEnd"/>
    </w:p>
    <w:p w14:paraId="25E43C1E" w14:textId="77777777" w:rsidR="00FE56A6" w:rsidRPr="00FE56A6" w:rsidRDefault="00FE56A6" w:rsidP="00FE56A6">
      <w:pPr>
        <w:ind w:firstLine="567"/>
        <w:rPr>
          <w:sz w:val="24"/>
          <w:szCs w:val="24"/>
        </w:rPr>
      </w:pPr>
      <w:r w:rsidRPr="00FE56A6">
        <w:rPr>
          <w:sz w:val="24"/>
          <w:szCs w:val="24"/>
        </w:rPr>
        <w:t>Оценщик должен провести выбранное подмножество тестов из тестовой документации, чтобы верифицировать результаты тестов разработчика.</w:t>
      </w:r>
    </w:p>
    <w:p w14:paraId="3FE30618" w14:textId="77777777" w:rsidR="00FE56A6" w:rsidRPr="00FE56A6" w:rsidRDefault="00FE56A6" w:rsidP="00FE56A6">
      <w:pPr>
        <w:ind w:firstLine="567"/>
        <w:rPr>
          <w:sz w:val="24"/>
          <w:szCs w:val="24"/>
        </w:rPr>
      </w:pPr>
      <w:r w:rsidRPr="00FE56A6">
        <w:rPr>
          <w:sz w:val="24"/>
          <w:szCs w:val="24"/>
        </w:rPr>
        <w:t>АСО_СТТ.1.3</w:t>
      </w:r>
      <w:proofErr w:type="gramStart"/>
      <w:r w:rsidRPr="00FE56A6">
        <w:rPr>
          <w:sz w:val="24"/>
          <w:szCs w:val="24"/>
        </w:rPr>
        <w:t>Е</w:t>
      </w:r>
      <w:proofErr w:type="gramEnd"/>
    </w:p>
    <w:p w14:paraId="036D9B9E" w14:textId="77777777" w:rsidR="00FE56A6" w:rsidRPr="00FE56A6" w:rsidRDefault="00FE56A6" w:rsidP="00FE56A6">
      <w:pPr>
        <w:ind w:firstLine="567"/>
        <w:rPr>
          <w:sz w:val="24"/>
          <w:szCs w:val="24"/>
        </w:rPr>
      </w:pPr>
      <w:r w:rsidRPr="00FE56A6">
        <w:rPr>
          <w:sz w:val="24"/>
          <w:szCs w:val="24"/>
        </w:rPr>
        <w:t>Оценщик должен протестировать подмножество интерфейсов ФБО составного ОО, чтобы подтвердить, что ФБО составного ОО осуществляются согласно спецификации.</w:t>
      </w:r>
    </w:p>
    <w:p w14:paraId="1EF7A829" w14:textId="77777777" w:rsidR="00FE56A6" w:rsidRPr="00FE56A6" w:rsidRDefault="00FE56A6" w:rsidP="00FE56A6">
      <w:pPr>
        <w:ind w:firstLine="567"/>
        <w:rPr>
          <w:sz w:val="24"/>
          <w:szCs w:val="24"/>
        </w:rPr>
      </w:pPr>
    </w:p>
    <w:p w14:paraId="1DFAE35F" w14:textId="77777777" w:rsidR="00FE56A6" w:rsidRPr="00FE56A6" w:rsidRDefault="00FE56A6" w:rsidP="00FE56A6">
      <w:pPr>
        <w:ind w:firstLine="567"/>
        <w:rPr>
          <w:b/>
          <w:bCs/>
          <w:sz w:val="24"/>
          <w:szCs w:val="24"/>
        </w:rPr>
      </w:pPr>
      <w:r w:rsidRPr="00FE56A6">
        <w:rPr>
          <w:b/>
          <w:bCs/>
          <w:sz w:val="24"/>
          <w:szCs w:val="24"/>
        </w:rPr>
        <w:t>15.5.5 АСО_СТТ.2 Строгое тестирование интерфейсов</w:t>
      </w:r>
    </w:p>
    <w:p w14:paraId="77CDC248" w14:textId="77777777" w:rsidR="00FE56A6" w:rsidRDefault="00FE56A6" w:rsidP="00FE56A6">
      <w:pPr>
        <w:ind w:firstLine="567"/>
        <w:rPr>
          <w:sz w:val="24"/>
          <w:szCs w:val="24"/>
        </w:rPr>
      </w:pPr>
    </w:p>
    <w:p w14:paraId="3CF16903" w14:textId="71EBA2B4" w:rsidR="00FE56A6" w:rsidRPr="00FE56A6" w:rsidRDefault="00FE56A6" w:rsidP="00FE56A6">
      <w:pPr>
        <w:ind w:firstLine="567"/>
        <w:rPr>
          <w:sz w:val="24"/>
          <w:szCs w:val="24"/>
        </w:rPr>
      </w:pPr>
      <w:r w:rsidRPr="00FE56A6">
        <w:rPr>
          <w:sz w:val="24"/>
          <w:szCs w:val="24"/>
        </w:rPr>
        <w:t>Зависимости: AC</w:t>
      </w:r>
      <w:proofErr w:type="gramStart"/>
      <w:r w:rsidRPr="00FE56A6">
        <w:rPr>
          <w:sz w:val="24"/>
          <w:szCs w:val="24"/>
        </w:rPr>
        <w:t>О</w:t>
      </w:r>
      <w:proofErr w:type="gramEnd"/>
      <w:r w:rsidRPr="00FE56A6">
        <w:rPr>
          <w:sz w:val="24"/>
          <w:szCs w:val="24"/>
        </w:rPr>
        <w:t>_REL.2 Информация о зависимостях</w:t>
      </w:r>
    </w:p>
    <w:p w14:paraId="14566618" w14:textId="77777777" w:rsidR="00FE56A6" w:rsidRPr="00FE56A6" w:rsidRDefault="00FE56A6" w:rsidP="00FE56A6">
      <w:pPr>
        <w:ind w:firstLine="567"/>
        <w:rPr>
          <w:sz w:val="24"/>
          <w:szCs w:val="24"/>
        </w:rPr>
      </w:pPr>
      <w:r w:rsidRPr="00FE56A6">
        <w:rPr>
          <w:sz w:val="24"/>
          <w:szCs w:val="24"/>
        </w:rPr>
        <w:t>ACO_DEV.2 Базовое свидетельство по проекту</w:t>
      </w:r>
    </w:p>
    <w:p w14:paraId="51975D91" w14:textId="77777777" w:rsidR="00FE56A6" w:rsidRPr="00FE56A6" w:rsidRDefault="00FE56A6" w:rsidP="00FE56A6">
      <w:pPr>
        <w:ind w:firstLine="567"/>
        <w:rPr>
          <w:sz w:val="24"/>
          <w:szCs w:val="24"/>
        </w:rPr>
      </w:pPr>
      <w:r w:rsidRPr="00FE56A6">
        <w:rPr>
          <w:sz w:val="24"/>
          <w:szCs w:val="24"/>
        </w:rPr>
        <w:t>Цели</w:t>
      </w:r>
    </w:p>
    <w:p w14:paraId="36ED5C04" w14:textId="77777777" w:rsidR="00FE56A6" w:rsidRPr="00FE56A6" w:rsidRDefault="00FE56A6" w:rsidP="00FE56A6">
      <w:pPr>
        <w:ind w:firstLine="567"/>
        <w:rPr>
          <w:sz w:val="24"/>
          <w:szCs w:val="24"/>
        </w:rPr>
      </w:pPr>
      <w:r w:rsidRPr="00FE56A6">
        <w:rPr>
          <w:sz w:val="24"/>
          <w:szCs w:val="24"/>
        </w:rPr>
        <w:t>Цель данного компонента состоит в том, чтобы удостовериться, что каждый интерфейс базового компонента, на который полагается соответствующий зависимый компонент, протестирован.</w:t>
      </w:r>
    </w:p>
    <w:p w14:paraId="4AEFE536" w14:textId="77777777" w:rsidR="00FE56A6" w:rsidRPr="00FE56A6" w:rsidRDefault="00FE56A6" w:rsidP="00FE56A6">
      <w:pPr>
        <w:ind w:firstLine="567"/>
        <w:rPr>
          <w:sz w:val="24"/>
          <w:szCs w:val="24"/>
        </w:rPr>
      </w:pPr>
      <w:r w:rsidRPr="00FE56A6">
        <w:rPr>
          <w:sz w:val="24"/>
          <w:szCs w:val="24"/>
        </w:rPr>
        <w:t>Элементы действий разработчика</w:t>
      </w:r>
    </w:p>
    <w:p w14:paraId="703927B3" w14:textId="77777777" w:rsidR="00FE56A6" w:rsidRPr="00FE56A6" w:rsidRDefault="00FE56A6" w:rsidP="00FE56A6">
      <w:pPr>
        <w:ind w:firstLine="567"/>
        <w:rPr>
          <w:sz w:val="24"/>
          <w:szCs w:val="24"/>
        </w:rPr>
      </w:pPr>
      <w:r w:rsidRPr="00FE56A6">
        <w:rPr>
          <w:sz w:val="24"/>
          <w:szCs w:val="24"/>
        </w:rPr>
        <w:t>ACO_CTT.2.1D</w:t>
      </w:r>
    </w:p>
    <w:p w14:paraId="5BB4EB1F" w14:textId="77777777" w:rsidR="00FE56A6" w:rsidRPr="00FE56A6" w:rsidRDefault="00FE56A6" w:rsidP="00FE56A6">
      <w:pPr>
        <w:ind w:firstLine="567"/>
        <w:rPr>
          <w:sz w:val="24"/>
          <w:szCs w:val="24"/>
        </w:rPr>
      </w:pPr>
      <w:r w:rsidRPr="00FE56A6">
        <w:rPr>
          <w:sz w:val="24"/>
          <w:szCs w:val="24"/>
        </w:rPr>
        <w:t xml:space="preserve">Разработчик должен предоставить тестовую документацию для </w:t>
      </w:r>
      <w:proofErr w:type="gramStart"/>
      <w:r w:rsidRPr="00FE56A6">
        <w:rPr>
          <w:sz w:val="24"/>
          <w:szCs w:val="24"/>
        </w:rPr>
        <w:t>составного</w:t>
      </w:r>
      <w:proofErr w:type="gramEnd"/>
      <w:r w:rsidRPr="00FE56A6">
        <w:rPr>
          <w:sz w:val="24"/>
          <w:szCs w:val="24"/>
        </w:rPr>
        <w:t xml:space="preserve"> ОО.</w:t>
      </w:r>
    </w:p>
    <w:p w14:paraId="46ACF015" w14:textId="77777777" w:rsidR="00FE56A6" w:rsidRPr="00FE56A6" w:rsidRDefault="00FE56A6" w:rsidP="00FE56A6">
      <w:pPr>
        <w:ind w:firstLine="567"/>
        <w:rPr>
          <w:sz w:val="24"/>
          <w:szCs w:val="24"/>
        </w:rPr>
      </w:pPr>
      <w:r w:rsidRPr="00FE56A6">
        <w:rPr>
          <w:sz w:val="24"/>
          <w:szCs w:val="24"/>
        </w:rPr>
        <w:t>ACO_CTT.2.2D</w:t>
      </w:r>
    </w:p>
    <w:p w14:paraId="73833E13" w14:textId="77777777" w:rsidR="00FE56A6" w:rsidRPr="00FE56A6" w:rsidRDefault="00FE56A6" w:rsidP="00FE56A6">
      <w:pPr>
        <w:ind w:firstLine="567"/>
        <w:rPr>
          <w:sz w:val="24"/>
          <w:szCs w:val="24"/>
        </w:rPr>
      </w:pPr>
      <w:r w:rsidRPr="00FE56A6">
        <w:rPr>
          <w:sz w:val="24"/>
          <w:szCs w:val="24"/>
        </w:rPr>
        <w:t>Разработчик должен предоставить тестовую документацию для интерфейсов базового компонента.</w:t>
      </w:r>
    </w:p>
    <w:p w14:paraId="0CF1670D" w14:textId="77777777" w:rsidR="00FE56A6" w:rsidRPr="00FE56A6" w:rsidRDefault="00FE56A6" w:rsidP="00FE56A6">
      <w:pPr>
        <w:ind w:firstLine="567"/>
        <w:rPr>
          <w:sz w:val="24"/>
          <w:szCs w:val="24"/>
        </w:rPr>
      </w:pPr>
      <w:r w:rsidRPr="00FE56A6">
        <w:rPr>
          <w:sz w:val="24"/>
          <w:szCs w:val="24"/>
        </w:rPr>
        <w:t>ACO_CTT.2.3D</w:t>
      </w:r>
    </w:p>
    <w:p w14:paraId="240B12D9" w14:textId="77777777" w:rsidR="00FE56A6" w:rsidRPr="00FE56A6" w:rsidRDefault="00FE56A6" w:rsidP="00FE56A6">
      <w:pPr>
        <w:ind w:firstLine="567"/>
        <w:rPr>
          <w:sz w:val="24"/>
          <w:szCs w:val="24"/>
        </w:rPr>
      </w:pPr>
      <w:r w:rsidRPr="00FE56A6">
        <w:rPr>
          <w:sz w:val="24"/>
          <w:szCs w:val="24"/>
        </w:rPr>
        <w:t>Разработчик должен предоставить для тестирования составной ОО.</w:t>
      </w:r>
    </w:p>
    <w:p w14:paraId="57DEE05A" w14:textId="77777777" w:rsidR="00FE56A6" w:rsidRPr="00FE56A6" w:rsidRDefault="00FE56A6" w:rsidP="00FE56A6">
      <w:pPr>
        <w:ind w:firstLine="567"/>
        <w:rPr>
          <w:sz w:val="24"/>
          <w:szCs w:val="24"/>
        </w:rPr>
      </w:pPr>
      <w:r w:rsidRPr="00FE56A6">
        <w:rPr>
          <w:sz w:val="24"/>
          <w:szCs w:val="24"/>
        </w:rPr>
        <w:t>ACO_CTT.2.4D</w:t>
      </w:r>
    </w:p>
    <w:p w14:paraId="1C51CE84" w14:textId="77777777" w:rsidR="00FE56A6" w:rsidRPr="00FE56A6" w:rsidRDefault="00FE56A6" w:rsidP="00FE56A6">
      <w:pPr>
        <w:ind w:firstLine="567"/>
        <w:rPr>
          <w:sz w:val="24"/>
          <w:szCs w:val="24"/>
        </w:rPr>
      </w:pPr>
      <w:r w:rsidRPr="00FE56A6">
        <w:rPr>
          <w:sz w:val="24"/>
          <w:szCs w:val="24"/>
        </w:rPr>
        <w:t xml:space="preserve">Разработчик должен предоставить набор ресурсов, эквивалентный </w:t>
      </w:r>
      <w:proofErr w:type="gramStart"/>
      <w:r w:rsidRPr="00FE56A6">
        <w:rPr>
          <w:sz w:val="24"/>
          <w:szCs w:val="24"/>
        </w:rPr>
        <w:t>использованному</w:t>
      </w:r>
      <w:proofErr w:type="gramEnd"/>
      <w:r w:rsidRPr="00FE56A6">
        <w:rPr>
          <w:sz w:val="24"/>
          <w:szCs w:val="24"/>
        </w:rPr>
        <w:t xml:space="preserve"> разработчиком при функциональном тестировании базового компонента.</w:t>
      </w:r>
    </w:p>
    <w:p w14:paraId="096C4E10" w14:textId="77777777" w:rsidR="00FE56A6" w:rsidRPr="00FE56A6" w:rsidRDefault="00FE56A6" w:rsidP="00FE56A6">
      <w:pPr>
        <w:ind w:firstLine="567"/>
        <w:rPr>
          <w:sz w:val="24"/>
          <w:szCs w:val="24"/>
        </w:rPr>
      </w:pPr>
      <w:r w:rsidRPr="00FE56A6">
        <w:rPr>
          <w:sz w:val="24"/>
          <w:szCs w:val="24"/>
        </w:rPr>
        <w:t>Элементы содержания и представления свидетельств</w:t>
      </w:r>
    </w:p>
    <w:p w14:paraId="1AFB6074" w14:textId="77777777" w:rsidR="00FE56A6" w:rsidRPr="00FE56A6" w:rsidRDefault="00FE56A6" w:rsidP="00FE56A6">
      <w:pPr>
        <w:ind w:firstLine="567"/>
        <w:rPr>
          <w:sz w:val="24"/>
          <w:szCs w:val="24"/>
        </w:rPr>
      </w:pPr>
      <w:r w:rsidRPr="00FE56A6">
        <w:rPr>
          <w:sz w:val="24"/>
          <w:szCs w:val="24"/>
        </w:rPr>
        <w:t>АСО_СТТ.2.1</w:t>
      </w:r>
      <w:proofErr w:type="gramStart"/>
      <w:r w:rsidRPr="00FE56A6">
        <w:rPr>
          <w:sz w:val="24"/>
          <w:szCs w:val="24"/>
        </w:rPr>
        <w:t>С</w:t>
      </w:r>
      <w:proofErr w:type="gramEnd"/>
    </w:p>
    <w:p w14:paraId="38B01529" w14:textId="77777777" w:rsidR="00FE56A6" w:rsidRPr="00FE56A6" w:rsidRDefault="00FE56A6" w:rsidP="00FE56A6">
      <w:pPr>
        <w:ind w:firstLine="567"/>
        <w:rPr>
          <w:sz w:val="24"/>
          <w:szCs w:val="24"/>
        </w:rPr>
      </w:pPr>
      <w:r w:rsidRPr="00FE56A6">
        <w:rPr>
          <w:sz w:val="24"/>
          <w:szCs w:val="24"/>
        </w:rPr>
        <w:t>Тестовая документация для составного ОО и интерфейсов базового компонента должна состоять из плана тестирования, прогнозируемых результатов и фактических результатов.</w:t>
      </w:r>
    </w:p>
    <w:p w14:paraId="5628A9A0" w14:textId="77777777" w:rsidR="00FE56A6" w:rsidRPr="00FE56A6" w:rsidRDefault="00FE56A6" w:rsidP="00FE56A6">
      <w:pPr>
        <w:ind w:firstLine="567"/>
        <w:rPr>
          <w:sz w:val="24"/>
          <w:szCs w:val="24"/>
        </w:rPr>
      </w:pPr>
      <w:r w:rsidRPr="00FE56A6">
        <w:rPr>
          <w:sz w:val="24"/>
          <w:szCs w:val="24"/>
        </w:rPr>
        <w:t>АСО_СТТ.2.2</w:t>
      </w:r>
      <w:proofErr w:type="gramStart"/>
      <w:r w:rsidRPr="00FE56A6">
        <w:rPr>
          <w:sz w:val="24"/>
          <w:szCs w:val="24"/>
        </w:rPr>
        <w:t>С</w:t>
      </w:r>
      <w:proofErr w:type="gramEnd"/>
    </w:p>
    <w:p w14:paraId="71002FE5" w14:textId="77777777" w:rsidR="00FE56A6" w:rsidRPr="00FE56A6" w:rsidRDefault="00FE56A6" w:rsidP="00FE56A6">
      <w:pPr>
        <w:ind w:firstLine="567"/>
        <w:rPr>
          <w:sz w:val="24"/>
          <w:szCs w:val="24"/>
        </w:rPr>
      </w:pPr>
      <w:proofErr w:type="gramStart"/>
      <w:r w:rsidRPr="00FE56A6">
        <w:rPr>
          <w:sz w:val="24"/>
          <w:szCs w:val="24"/>
        </w:rPr>
        <w:t>Тестовая документация разработчика по результатам выполнения тестов по отношению к составному ОО должна демонстрировать, что режим функционирования ФБО соответствует спецификации и ФБО являются полными.</w:t>
      </w:r>
      <w:proofErr w:type="gramEnd"/>
    </w:p>
    <w:p w14:paraId="2F3A5D0D" w14:textId="77777777" w:rsidR="00FE56A6" w:rsidRPr="00FE56A6" w:rsidRDefault="00FE56A6" w:rsidP="00FE56A6">
      <w:pPr>
        <w:ind w:firstLine="567"/>
        <w:rPr>
          <w:sz w:val="24"/>
          <w:szCs w:val="24"/>
        </w:rPr>
      </w:pPr>
      <w:r w:rsidRPr="00FE56A6">
        <w:rPr>
          <w:sz w:val="24"/>
          <w:szCs w:val="24"/>
        </w:rPr>
        <w:t>АСО_СТТ.2.3</w:t>
      </w:r>
      <w:proofErr w:type="gramStart"/>
      <w:r w:rsidRPr="00FE56A6">
        <w:rPr>
          <w:sz w:val="24"/>
          <w:szCs w:val="24"/>
        </w:rPr>
        <w:t>С</w:t>
      </w:r>
      <w:proofErr w:type="gramEnd"/>
    </w:p>
    <w:p w14:paraId="6D10951C" w14:textId="77777777" w:rsidR="00FE56A6" w:rsidRPr="00FE56A6" w:rsidRDefault="00FE56A6" w:rsidP="00FE56A6">
      <w:pPr>
        <w:ind w:firstLine="567"/>
        <w:rPr>
          <w:sz w:val="24"/>
          <w:szCs w:val="24"/>
        </w:rPr>
      </w:pPr>
      <w:r w:rsidRPr="00FE56A6">
        <w:rPr>
          <w:sz w:val="24"/>
          <w:szCs w:val="24"/>
        </w:rPr>
        <w:t>Тестовая документация по результатам выполнения разработчиком тестирования интерфейсов базового компонента должна продемонстрировать, что режим функционирования конкретного интерфейса базового компонента, на который полагается зависимый компонент, соответствует спецификации и этот интерфейс является полным.</w:t>
      </w:r>
    </w:p>
    <w:p w14:paraId="303547C3" w14:textId="77777777" w:rsidR="00FE56A6" w:rsidRPr="00FE56A6" w:rsidRDefault="00FE56A6" w:rsidP="00FE56A6">
      <w:pPr>
        <w:ind w:firstLine="567"/>
        <w:rPr>
          <w:sz w:val="24"/>
          <w:szCs w:val="24"/>
        </w:rPr>
      </w:pPr>
      <w:r w:rsidRPr="00FE56A6">
        <w:rPr>
          <w:sz w:val="24"/>
          <w:szCs w:val="24"/>
        </w:rPr>
        <w:t>АСО_СТТ.2.4</w:t>
      </w:r>
      <w:proofErr w:type="gramStart"/>
      <w:r w:rsidRPr="00FE56A6">
        <w:rPr>
          <w:sz w:val="24"/>
          <w:szCs w:val="24"/>
        </w:rPr>
        <w:t>С</w:t>
      </w:r>
      <w:proofErr w:type="gramEnd"/>
    </w:p>
    <w:p w14:paraId="070ECF99" w14:textId="77777777" w:rsidR="00FE56A6" w:rsidRPr="00FE56A6" w:rsidRDefault="00FE56A6" w:rsidP="00FE56A6">
      <w:pPr>
        <w:ind w:firstLine="567"/>
        <w:rPr>
          <w:sz w:val="24"/>
          <w:szCs w:val="24"/>
        </w:rPr>
      </w:pPr>
      <w:r w:rsidRPr="00FE56A6">
        <w:rPr>
          <w:sz w:val="24"/>
          <w:szCs w:val="24"/>
        </w:rPr>
        <w:t>Базовый компонент должен быть пригоден для тестирования.</w:t>
      </w:r>
    </w:p>
    <w:p w14:paraId="5E3EC632" w14:textId="77777777" w:rsidR="00FE56A6" w:rsidRPr="00FE56A6" w:rsidRDefault="00FE56A6" w:rsidP="00FE56A6">
      <w:pPr>
        <w:ind w:firstLine="567"/>
        <w:rPr>
          <w:sz w:val="24"/>
          <w:szCs w:val="24"/>
        </w:rPr>
      </w:pPr>
      <w:r w:rsidRPr="00FE56A6">
        <w:rPr>
          <w:sz w:val="24"/>
          <w:szCs w:val="24"/>
        </w:rPr>
        <w:t>Элементы действий оценщика</w:t>
      </w:r>
    </w:p>
    <w:p w14:paraId="29464D0C" w14:textId="77777777" w:rsidR="00FE56A6" w:rsidRPr="00FE56A6" w:rsidRDefault="00FE56A6" w:rsidP="00FE56A6">
      <w:pPr>
        <w:ind w:firstLine="567"/>
        <w:rPr>
          <w:sz w:val="24"/>
          <w:szCs w:val="24"/>
        </w:rPr>
      </w:pPr>
      <w:r w:rsidRPr="00FE56A6">
        <w:rPr>
          <w:sz w:val="24"/>
          <w:szCs w:val="24"/>
        </w:rPr>
        <w:lastRenderedPageBreak/>
        <w:t>АСО_СТТ.2.1</w:t>
      </w:r>
      <w:proofErr w:type="gramStart"/>
      <w:r w:rsidRPr="00FE56A6">
        <w:rPr>
          <w:sz w:val="24"/>
          <w:szCs w:val="24"/>
        </w:rPr>
        <w:t>Е</w:t>
      </w:r>
      <w:proofErr w:type="gramEnd"/>
    </w:p>
    <w:p w14:paraId="090699E2" w14:textId="77777777" w:rsidR="00FE56A6" w:rsidRPr="00FE56A6" w:rsidRDefault="00FE56A6" w:rsidP="00FE56A6">
      <w:pPr>
        <w:ind w:firstLine="567"/>
        <w:rPr>
          <w:sz w:val="24"/>
          <w:szCs w:val="24"/>
        </w:rPr>
      </w:pPr>
      <w:r w:rsidRPr="00FE56A6">
        <w:rPr>
          <w:sz w:val="24"/>
          <w:szCs w:val="24"/>
        </w:rPr>
        <w:t>Оценщик должен подтвердить, что предоставленная информация удовлетворяет всем требованиям к содержанию и представлению свидетельств.</w:t>
      </w:r>
    </w:p>
    <w:p w14:paraId="5D4A2261" w14:textId="77777777" w:rsidR="00FE56A6" w:rsidRPr="00FE56A6" w:rsidRDefault="00FE56A6" w:rsidP="00FE56A6">
      <w:pPr>
        <w:ind w:firstLine="567"/>
        <w:rPr>
          <w:sz w:val="24"/>
          <w:szCs w:val="24"/>
        </w:rPr>
      </w:pPr>
      <w:r w:rsidRPr="00FE56A6">
        <w:rPr>
          <w:sz w:val="24"/>
          <w:szCs w:val="24"/>
        </w:rPr>
        <w:t>АСО_СТТ.2.2</w:t>
      </w:r>
      <w:proofErr w:type="gramStart"/>
      <w:r w:rsidRPr="00FE56A6">
        <w:rPr>
          <w:sz w:val="24"/>
          <w:szCs w:val="24"/>
        </w:rPr>
        <w:t>Е</w:t>
      </w:r>
      <w:proofErr w:type="gramEnd"/>
    </w:p>
    <w:p w14:paraId="0015D4AF" w14:textId="77777777" w:rsidR="00FE56A6" w:rsidRPr="00FE56A6" w:rsidRDefault="00FE56A6" w:rsidP="00FE56A6">
      <w:pPr>
        <w:ind w:firstLine="567"/>
        <w:rPr>
          <w:sz w:val="24"/>
          <w:szCs w:val="24"/>
        </w:rPr>
      </w:pPr>
      <w:r w:rsidRPr="00FE56A6">
        <w:rPr>
          <w:sz w:val="24"/>
          <w:szCs w:val="24"/>
        </w:rPr>
        <w:t>Оценщик должен провести выбранное подмножество тестов из тестовой документации, чтобы проверить результаты тестов разработчика.</w:t>
      </w:r>
    </w:p>
    <w:p w14:paraId="608CF133" w14:textId="77777777" w:rsidR="00FE56A6" w:rsidRPr="00FE56A6" w:rsidRDefault="00FE56A6" w:rsidP="00FE56A6">
      <w:pPr>
        <w:ind w:firstLine="567"/>
        <w:rPr>
          <w:sz w:val="24"/>
          <w:szCs w:val="24"/>
        </w:rPr>
      </w:pPr>
      <w:r w:rsidRPr="00FE56A6">
        <w:rPr>
          <w:sz w:val="24"/>
          <w:szCs w:val="24"/>
        </w:rPr>
        <w:t>АСО_СТТ.2.3</w:t>
      </w:r>
      <w:proofErr w:type="gramStart"/>
      <w:r w:rsidRPr="00FE56A6">
        <w:rPr>
          <w:sz w:val="24"/>
          <w:szCs w:val="24"/>
        </w:rPr>
        <w:t>Е</w:t>
      </w:r>
      <w:proofErr w:type="gramEnd"/>
    </w:p>
    <w:p w14:paraId="1A0E1124" w14:textId="77777777" w:rsidR="00FE56A6" w:rsidRPr="00FE56A6" w:rsidRDefault="00FE56A6" w:rsidP="00FE56A6">
      <w:pPr>
        <w:ind w:firstLine="567"/>
        <w:rPr>
          <w:sz w:val="24"/>
          <w:szCs w:val="24"/>
        </w:rPr>
      </w:pPr>
      <w:r w:rsidRPr="00FE56A6">
        <w:rPr>
          <w:sz w:val="24"/>
          <w:szCs w:val="24"/>
        </w:rPr>
        <w:t>Оценщик должен протестировать подмножество интерфейсов ФБО составного ОО, чтобы подтвердить, что ФБО составного ОО осуществляются согласно спецификации.</w:t>
      </w:r>
    </w:p>
    <w:p w14:paraId="28B44A80" w14:textId="77777777" w:rsidR="00FE56A6" w:rsidRPr="00FE56A6" w:rsidRDefault="00FE56A6" w:rsidP="00FE56A6">
      <w:pPr>
        <w:ind w:firstLine="567"/>
        <w:rPr>
          <w:sz w:val="24"/>
          <w:szCs w:val="24"/>
        </w:rPr>
      </w:pPr>
    </w:p>
    <w:p w14:paraId="279AE1B9" w14:textId="77777777" w:rsidR="00FE56A6" w:rsidRPr="00FE56A6" w:rsidRDefault="00FE56A6" w:rsidP="00FE56A6">
      <w:pPr>
        <w:ind w:firstLine="567"/>
        <w:rPr>
          <w:b/>
          <w:bCs/>
          <w:sz w:val="24"/>
          <w:szCs w:val="24"/>
        </w:rPr>
      </w:pPr>
      <w:r w:rsidRPr="00FE56A6">
        <w:rPr>
          <w:b/>
          <w:bCs/>
          <w:sz w:val="24"/>
          <w:szCs w:val="24"/>
        </w:rPr>
        <w:t>15.6 Анализ уязвимостей композиции (ACO_VUL)</w:t>
      </w:r>
    </w:p>
    <w:p w14:paraId="31A44972" w14:textId="77777777" w:rsidR="00FE56A6" w:rsidRPr="00FE56A6" w:rsidRDefault="00FE56A6" w:rsidP="00FE56A6">
      <w:pPr>
        <w:ind w:firstLine="567"/>
        <w:rPr>
          <w:b/>
          <w:bCs/>
          <w:sz w:val="24"/>
          <w:szCs w:val="24"/>
        </w:rPr>
      </w:pPr>
    </w:p>
    <w:p w14:paraId="7BD24C25" w14:textId="06EF9E9B" w:rsidR="00FE56A6" w:rsidRPr="00FE56A6" w:rsidRDefault="00FE56A6" w:rsidP="00FE56A6">
      <w:pPr>
        <w:ind w:firstLine="567"/>
        <w:rPr>
          <w:b/>
          <w:bCs/>
          <w:sz w:val="24"/>
          <w:szCs w:val="24"/>
        </w:rPr>
      </w:pPr>
      <w:r w:rsidRPr="00FE56A6">
        <w:rPr>
          <w:b/>
          <w:bCs/>
          <w:sz w:val="24"/>
          <w:szCs w:val="24"/>
        </w:rPr>
        <w:t>15.6.1 Цели</w:t>
      </w:r>
    </w:p>
    <w:p w14:paraId="30855A8D" w14:textId="77777777" w:rsidR="00FE56A6" w:rsidRDefault="00FE56A6" w:rsidP="00FE56A6">
      <w:pPr>
        <w:ind w:firstLine="567"/>
        <w:rPr>
          <w:sz w:val="24"/>
          <w:szCs w:val="24"/>
        </w:rPr>
      </w:pPr>
    </w:p>
    <w:p w14:paraId="4DC034C1" w14:textId="2BA33DC4" w:rsidR="00FE56A6" w:rsidRPr="00FE56A6" w:rsidRDefault="00FE56A6" w:rsidP="00FE56A6">
      <w:pPr>
        <w:ind w:firstLine="567"/>
        <w:rPr>
          <w:sz w:val="24"/>
          <w:szCs w:val="24"/>
        </w:rPr>
      </w:pPr>
      <w:r w:rsidRPr="00FE56A6">
        <w:rPr>
          <w:sz w:val="24"/>
          <w:szCs w:val="24"/>
        </w:rPr>
        <w:t>Данным семейством требуется проведение анализа информации об уязвимостях, доступной в общедоступных источниках, а также анализа уязвимостей, возникающих в результате композиции (объединения компонентов).</w:t>
      </w:r>
    </w:p>
    <w:p w14:paraId="61B4C021" w14:textId="77777777" w:rsidR="00FE56A6" w:rsidRPr="00FE56A6" w:rsidRDefault="00FE56A6" w:rsidP="00FE56A6">
      <w:pPr>
        <w:ind w:firstLine="567"/>
        <w:rPr>
          <w:sz w:val="24"/>
          <w:szCs w:val="24"/>
        </w:rPr>
      </w:pPr>
    </w:p>
    <w:p w14:paraId="6E3BA108" w14:textId="77777777" w:rsidR="00FE56A6" w:rsidRPr="00FE56A6" w:rsidRDefault="00FE56A6" w:rsidP="00FE56A6">
      <w:pPr>
        <w:ind w:firstLine="567"/>
        <w:rPr>
          <w:b/>
          <w:bCs/>
          <w:sz w:val="24"/>
          <w:szCs w:val="24"/>
        </w:rPr>
      </w:pPr>
      <w:r w:rsidRPr="00FE56A6">
        <w:rPr>
          <w:b/>
          <w:bCs/>
          <w:sz w:val="24"/>
          <w:szCs w:val="24"/>
        </w:rPr>
        <w:t>15.6.2 Ранжирование компонентов</w:t>
      </w:r>
    </w:p>
    <w:p w14:paraId="1FB7A5C8" w14:textId="77777777" w:rsidR="00FE56A6" w:rsidRDefault="00FE56A6" w:rsidP="00FE56A6">
      <w:pPr>
        <w:ind w:firstLine="567"/>
        <w:rPr>
          <w:sz w:val="24"/>
          <w:szCs w:val="24"/>
        </w:rPr>
      </w:pPr>
    </w:p>
    <w:p w14:paraId="009D9118" w14:textId="06A2698B" w:rsidR="00FE56A6" w:rsidRPr="00FE56A6" w:rsidRDefault="00FE56A6" w:rsidP="00FE56A6">
      <w:pPr>
        <w:ind w:firstLine="567"/>
        <w:rPr>
          <w:sz w:val="24"/>
          <w:szCs w:val="24"/>
        </w:rPr>
      </w:pPr>
      <w:r w:rsidRPr="00FE56A6">
        <w:rPr>
          <w:sz w:val="24"/>
          <w:szCs w:val="24"/>
        </w:rPr>
        <w:t>Компоненты данного семейства ранжированы на основе повышения тщательности анализа информации об уязвимостях в общедоступных источниках, а также тщательности независимого анализа уязвимостей.</w:t>
      </w:r>
    </w:p>
    <w:p w14:paraId="37D3E976" w14:textId="77777777" w:rsidR="00FE56A6" w:rsidRPr="00FE56A6" w:rsidRDefault="00FE56A6" w:rsidP="00FE56A6">
      <w:pPr>
        <w:ind w:firstLine="567"/>
        <w:rPr>
          <w:sz w:val="24"/>
          <w:szCs w:val="24"/>
        </w:rPr>
      </w:pPr>
    </w:p>
    <w:p w14:paraId="57B01FFF" w14:textId="77777777" w:rsidR="00FE56A6" w:rsidRPr="00FE56A6" w:rsidRDefault="00FE56A6" w:rsidP="00FE56A6">
      <w:pPr>
        <w:ind w:firstLine="567"/>
        <w:rPr>
          <w:b/>
          <w:bCs/>
          <w:sz w:val="24"/>
          <w:szCs w:val="24"/>
        </w:rPr>
      </w:pPr>
      <w:r w:rsidRPr="00FE56A6">
        <w:rPr>
          <w:b/>
          <w:bCs/>
          <w:sz w:val="24"/>
          <w:szCs w:val="24"/>
        </w:rPr>
        <w:t>15.6.3 Замечания по применению</w:t>
      </w:r>
    </w:p>
    <w:p w14:paraId="681E7BDF" w14:textId="77777777" w:rsidR="00FE56A6" w:rsidRDefault="00FE56A6" w:rsidP="00FE56A6">
      <w:pPr>
        <w:ind w:firstLine="567"/>
        <w:rPr>
          <w:sz w:val="24"/>
          <w:szCs w:val="24"/>
        </w:rPr>
      </w:pPr>
    </w:p>
    <w:p w14:paraId="1AC84D8F" w14:textId="635FAA8B" w:rsidR="00FE56A6" w:rsidRPr="00FE56A6" w:rsidRDefault="00FE56A6" w:rsidP="00FE56A6">
      <w:pPr>
        <w:ind w:firstLine="567"/>
        <w:rPr>
          <w:sz w:val="24"/>
          <w:szCs w:val="24"/>
        </w:rPr>
      </w:pPr>
      <w:r w:rsidRPr="00FE56A6">
        <w:rPr>
          <w:sz w:val="24"/>
          <w:szCs w:val="24"/>
        </w:rPr>
        <w:t>Разработчик должен предоставить детальную информацию о каких-либо остаточных уязвимостях, приведенных в отчете в процессе оценки компонентов. Эта информация может быть получена от разработчиков компонентов или из отчетов об оценке этих компонентов. Полученная информация используется в качестве исходных данных для проведения оценщиком анализа уязвимостей составного ОО в среде функционирования.</w:t>
      </w:r>
    </w:p>
    <w:p w14:paraId="11542B36" w14:textId="77777777" w:rsidR="00FE56A6" w:rsidRPr="00FE56A6" w:rsidRDefault="00FE56A6" w:rsidP="00FE56A6">
      <w:pPr>
        <w:ind w:firstLine="567"/>
        <w:rPr>
          <w:sz w:val="24"/>
          <w:szCs w:val="24"/>
        </w:rPr>
      </w:pPr>
      <w:r w:rsidRPr="00FE56A6">
        <w:rPr>
          <w:sz w:val="24"/>
          <w:szCs w:val="24"/>
        </w:rPr>
        <w:t xml:space="preserve">Среда функционирования составного ОО исследуется с целью удостовериться в том, что предположения и цели для среды функционирования компонентов (специфицированные в ЗБ каждого компонента) удовлетворяются </w:t>
      </w:r>
      <w:proofErr w:type="gramStart"/>
      <w:r w:rsidRPr="00FE56A6">
        <w:rPr>
          <w:sz w:val="24"/>
          <w:szCs w:val="24"/>
        </w:rPr>
        <w:t>в</w:t>
      </w:r>
      <w:proofErr w:type="gramEnd"/>
      <w:r w:rsidRPr="00FE56A6">
        <w:rPr>
          <w:sz w:val="24"/>
          <w:szCs w:val="24"/>
        </w:rPr>
        <w:t xml:space="preserve"> составном ОО. Первоначальный анализ согласованности между предположениями и целями в ЗБ ОО-компонентов и в ЗБ составного ОО выполняется при выполнении действий по оценке класса ASE в отношении составного ОО. </w:t>
      </w:r>
      <w:proofErr w:type="gramStart"/>
      <w:r w:rsidRPr="00FE56A6">
        <w:rPr>
          <w:sz w:val="24"/>
          <w:szCs w:val="24"/>
        </w:rPr>
        <w:t>Однако этот анализ пересматривается с учетом сведений, полученных при выполнении действий семейств ACO_REL «Зависимости зависимых компонентов», ACO_DEV «Свидетельство разработки» и ACO_COR «Обоснование композиции», чтобы удостовериться, что, например, предположения для зависимого компонента, к которым обращается среда функционирования в ЗБ зависимого компонента, не представляются повторно как результат композиции (т.е. что базовый компонент адекватно обращается к предположениям из ЗБ</w:t>
      </w:r>
      <w:proofErr w:type="gramEnd"/>
      <w:r w:rsidRPr="00FE56A6">
        <w:rPr>
          <w:sz w:val="24"/>
          <w:szCs w:val="24"/>
        </w:rPr>
        <w:t xml:space="preserve"> зависимого компонента в </w:t>
      </w:r>
      <w:proofErr w:type="gramStart"/>
      <w:r w:rsidRPr="00FE56A6">
        <w:rPr>
          <w:sz w:val="24"/>
          <w:szCs w:val="24"/>
        </w:rPr>
        <w:t>составном</w:t>
      </w:r>
      <w:proofErr w:type="gramEnd"/>
      <w:r w:rsidRPr="00FE56A6">
        <w:rPr>
          <w:sz w:val="24"/>
          <w:szCs w:val="24"/>
        </w:rPr>
        <w:t xml:space="preserve"> ОО).</w:t>
      </w:r>
    </w:p>
    <w:p w14:paraId="650A7C4C" w14:textId="77777777" w:rsidR="00FE56A6" w:rsidRPr="00FE56A6" w:rsidRDefault="00FE56A6" w:rsidP="00FE56A6">
      <w:pPr>
        <w:ind w:firstLine="567"/>
        <w:rPr>
          <w:sz w:val="24"/>
          <w:szCs w:val="24"/>
        </w:rPr>
      </w:pPr>
      <w:r w:rsidRPr="00FE56A6">
        <w:rPr>
          <w:sz w:val="24"/>
          <w:szCs w:val="24"/>
        </w:rPr>
        <w:t>Поиск оценщиком проблем в каждом компоненте позволит идентифицировать потенциальные уязвимости, о которых приводилось в отчете в общедоступных источниках после завершения оценки компонентов. Все потенциальные уязвимости затем становятся предметом тестирования.</w:t>
      </w:r>
    </w:p>
    <w:p w14:paraId="5E4F6CF6" w14:textId="77777777" w:rsidR="00FE56A6" w:rsidRPr="00FE56A6" w:rsidRDefault="00FE56A6" w:rsidP="00FE56A6">
      <w:pPr>
        <w:ind w:firstLine="567"/>
        <w:rPr>
          <w:sz w:val="24"/>
          <w:szCs w:val="24"/>
        </w:rPr>
      </w:pPr>
      <w:proofErr w:type="gramStart"/>
      <w:r w:rsidRPr="00FE56A6">
        <w:rPr>
          <w:sz w:val="24"/>
          <w:szCs w:val="24"/>
        </w:rPr>
        <w:t xml:space="preserve">Если базовый компонент, используемый в составном ОО, является предметом преемственности действий, связанных с доверием с момента сертификации, то оценщик в </w:t>
      </w:r>
      <w:r w:rsidRPr="00FE56A6">
        <w:rPr>
          <w:sz w:val="24"/>
          <w:szCs w:val="24"/>
        </w:rPr>
        <w:lastRenderedPageBreak/>
        <w:t>процессе действий по анализу уязвимостей составного ОО должен учитывать все изменения в базовом компоненте.</w:t>
      </w:r>
      <w:proofErr w:type="gramEnd"/>
    </w:p>
    <w:p w14:paraId="28141527" w14:textId="77777777" w:rsidR="00FE56A6" w:rsidRPr="00FE56A6" w:rsidRDefault="00FE56A6" w:rsidP="00FE56A6">
      <w:pPr>
        <w:ind w:firstLine="567"/>
        <w:rPr>
          <w:sz w:val="24"/>
          <w:szCs w:val="24"/>
        </w:rPr>
      </w:pPr>
    </w:p>
    <w:p w14:paraId="257C2F58" w14:textId="77777777" w:rsidR="00FE56A6" w:rsidRPr="00FE56A6" w:rsidRDefault="00FE56A6" w:rsidP="00FE56A6">
      <w:pPr>
        <w:ind w:firstLine="567"/>
        <w:rPr>
          <w:b/>
          <w:bCs/>
          <w:sz w:val="24"/>
          <w:szCs w:val="24"/>
        </w:rPr>
      </w:pPr>
      <w:r w:rsidRPr="00FE56A6">
        <w:rPr>
          <w:b/>
          <w:bCs/>
          <w:sz w:val="24"/>
          <w:szCs w:val="24"/>
        </w:rPr>
        <w:t>15.6.4 ACO_VUL.1 Краткий анализ уязвимостей композиции</w:t>
      </w:r>
    </w:p>
    <w:p w14:paraId="632FF18F" w14:textId="77777777" w:rsidR="00FE56A6" w:rsidRDefault="00FE56A6" w:rsidP="00FE56A6">
      <w:pPr>
        <w:ind w:firstLine="567"/>
        <w:rPr>
          <w:sz w:val="24"/>
          <w:szCs w:val="24"/>
        </w:rPr>
      </w:pPr>
    </w:p>
    <w:p w14:paraId="283102F6" w14:textId="748310FF" w:rsidR="00FE56A6" w:rsidRPr="00FE56A6" w:rsidRDefault="00FE56A6" w:rsidP="00FE56A6">
      <w:pPr>
        <w:ind w:firstLine="567"/>
        <w:rPr>
          <w:sz w:val="24"/>
          <w:szCs w:val="24"/>
        </w:rPr>
      </w:pPr>
      <w:r w:rsidRPr="00FE56A6">
        <w:rPr>
          <w:sz w:val="24"/>
          <w:szCs w:val="24"/>
        </w:rPr>
        <w:t>Зависимости: ACO_DEV.1 Функциональное описание</w:t>
      </w:r>
    </w:p>
    <w:p w14:paraId="7B4B4F7C" w14:textId="77777777" w:rsidR="00FE56A6" w:rsidRPr="00FE56A6" w:rsidRDefault="00FE56A6" w:rsidP="00FE56A6">
      <w:pPr>
        <w:ind w:firstLine="567"/>
        <w:rPr>
          <w:sz w:val="24"/>
          <w:szCs w:val="24"/>
        </w:rPr>
      </w:pPr>
      <w:r w:rsidRPr="00FE56A6">
        <w:rPr>
          <w:sz w:val="24"/>
          <w:szCs w:val="24"/>
        </w:rPr>
        <w:t>Элементы действий разработчика</w:t>
      </w:r>
    </w:p>
    <w:p w14:paraId="13354A20" w14:textId="77777777" w:rsidR="00FE56A6" w:rsidRPr="00FE56A6" w:rsidRDefault="00FE56A6" w:rsidP="00FE56A6">
      <w:pPr>
        <w:ind w:firstLine="567"/>
        <w:rPr>
          <w:sz w:val="24"/>
          <w:szCs w:val="24"/>
        </w:rPr>
      </w:pPr>
      <w:r w:rsidRPr="00FE56A6">
        <w:rPr>
          <w:sz w:val="24"/>
          <w:szCs w:val="24"/>
        </w:rPr>
        <w:t>ACO_VUL.1.1D</w:t>
      </w:r>
    </w:p>
    <w:p w14:paraId="7E696DAF" w14:textId="77777777" w:rsidR="00FE56A6" w:rsidRPr="00FE56A6" w:rsidRDefault="00FE56A6" w:rsidP="00FE56A6">
      <w:pPr>
        <w:ind w:firstLine="567"/>
        <w:rPr>
          <w:sz w:val="24"/>
          <w:szCs w:val="24"/>
        </w:rPr>
      </w:pPr>
      <w:r w:rsidRPr="00FE56A6">
        <w:rPr>
          <w:sz w:val="24"/>
          <w:szCs w:val="24"/>
        </w:rPr>
        <w:t>Разработчик должен предоставить для тестирования составной ОО.</w:t>
      </w:r>
    </w:p>
    <w:p w14:paraId="2DA1DE64" w14:textId="77777777" w:rsidR="00FE56A6" w:rsidRPr="00FE56A6" w:rsidRDefault="00FE56A6" w:rsidP="00FE56A6">
      <w:pPr>
        <w:ind w:firstLine="567"/>
        <w:rPr>
          <w:sz w:val="24"/>
          <w:szCs w:val="24"/>
        </w:rPr>
      </w:pPr>
      <w:r w:rsidRPr="00FE56A6">
        <w:rPr>
          <w:sz w:val="24"/>
          <w:szCs w:val="24"/>
        </w:rPr>
        <w:t>Элементы содержания и представления свидетельств</w:t>
      </w:r>
    </w:p>
    <w:p w14:paraId="35DD7A12" w14:textId="77777777" w:rsidR="00FE56A6" w:rsidRPr="00FE56A6" w:rsidRDefault="00FE56A6" w:rsidP="00FE56A6">
      <w:pPr>
        <w:ind w:firstLine="567"/>
        <w:rPr>
          <w:sz w:val="24"/>
          <w:szCs w:val="24"/>
        </w:rPr>
      </w:pPr>
      <w:r w:rsidRPr="00FE56A6">
        <w:rPr>
          <w:sz w:val="24"/>
          <w:szCs w:val="24"/>
        </w:rPr>
        <w:t>ACO_VUL.1.1C</w:t>
      </w:r>
    </w:p>
    <w:p w14:paraId="0CA0D2EB" w14:textId="77777777" w:rsidR="00FE56A6" w:rsidRPr="00FE56A6" w:rsidRDefault="00FE56A6" w:rsidP="00FE56A6">
      <w:pPr>
        <w:ind w:firstLine="567"/>
        <w:rPr>
          <w:sz w:val="24"/>
          <w:szCs w:val="24"/>
        </w:rPr>
      </w:pPr>
      <w:r w:rsidRPr="00FE56A6">
        <w:rPr>
          <w:sz w:val="24"/>
          <w:szCs w:val="24"/>
        </w:rPr>
        <w:t>Составной ОО должен быть пригоден для тестирования.</w:t>
      </w:r>
    </w:p>
    <w:p w14:paraId="10C834B3" w14:textId="77777777" w:rsidR="00FE56A6" w:rsidRPr="00FE56A6" w:rsidRDefault="00FE56A6" w:rsidP="00FE56A6">
      <w:pPr>
        <w:ind w:firstLine="567"/>
        <w:rPr>
          <w:sz w:val="24"/>
          <w:szCs w:val="24"/>
        </w:rPr>
      </w:pPr>
      <w:r w:rsidRPr="00FE56A6">
        <w:rPr>
          <w:sz w:val="24"/>
          <w:szCs w:val="24"/>
        </w:rPr>
        <w:t>Элементы действий оценщика</w:t>
      </w:r>
    </w:p>
    <w:p w14:paraId="6B9A7AC3" w14:textId="77777777" w:rsidR="00FE56A6" w:rsidRPr="00FE56A6" w:rsidRDefault="00FE56A6" w:rsidP="00FE56A6">
      <w:pPr>
        <w:ind w:firstLine="567"/>
        <w:rPr>
          <w:sz w:val="24"/>
          <w:szCs w:val="24"/>
        </w:rPr>
      </w:pPr>
      <w:r w:rsidRPr="00FE56A6">
        <w:rPr>
          <w:sz w:val="24"/>
          <w:szCs w:val="24"/>
        </w:rPr>
        <w:t>ACO_VUL.1.1E</w:t>
      </w:r>
    </w:p>
    <w:p w14:paraId="20646C79" w14:textId="77777777" w:rsidR="00FE56A6" w:rsidRPr="00FE56A6" w:rsidRDefault="00FE56A6" w:rsidP="00FE56A6">
      <w:pPr>
        <w:ind w:firstLine="567"/>
        <w:rPr>
          <w:sz w:val="24"/>
          <w:szCs w:val="24"/>
        </w:rPr>
      </w:pPr>
      <w:r w:rsidRPr="00FE56A6">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47A22B82" w14:textId="77777777" w:rsidR="00FE56A6" w:rsidRPr="00FE56A6" w:rsidRDefault="00FE56A6" w:rsidP="00FE56A6">
      <w:pPr>
        <w:ind w:firstLine="567"/>
        <w:rPr>
          <w:sz w:val="24"/>
          <w:szCs w:val="24"/>
        </w:rPr>
      </w:pPr>
      <w:r w:rsidRPr="00FE56A6">
        <w:rPr>
          <w:sz w:val="24"/>
          <w:szCs w:val="24"/>
        </w:rPr>
        <w:t>ACO_VUL.1.2E</w:t>
      </w:r>
    </w:p>
    <w:p w14:paraId="336BF3FE" w14:textId="77777777" w:rsidR="00FE56A6" w:rsidRPr="00FE56A6" w:rsidRDefault="00FE56A6" w:rsidP="00FE56A6">
      <w:pPr>
        <w:ind w:firstLine="567"/>
        <w:rPr>
          <w:sz w:val="24"/>
          <w:szCs w:val="24"/>
        </w:rPr>
      </w:pPr>
      <w:r w:rsidRPr="00FE56A6">
        <w:rPr>
          <w:sz w:val="24"/>
          <w:szCs w:val="24"/>
        </w:rPr>
        <w:t xml:space="preserve">Оценщик должен выполнить анализ, чтобы сделать заключение, что любые остаточные уязвимости, идентифицированные для базового и зависимых компонентов, не могут быть использованы по отношению </w:t>
      </w:r>
      <w:proofErr w:type="gramStart"/>
      <w:r w:rsidRPr="00FE56A6">
        <w:rPr>
          <w:sz w:val="24"/>
          <w:szCs w:val="24"/>
        </w:rPr>
        <w:t>к</w:t>
      </w:r>
      <w:proofErr w:type="gramEnd"/>
      <w:r w:rsidRPr="00FE56A6">
        <w:rPr>
          <w:sz w:val="24"/>
          <w:szCs w:val="24"/>
        </w:rPr>
        <w:t xml:space="preserve"> составному ОО в его среде функционирования.</w:t>
      </w:r>
    </w:p>
    <w:p w14:paraId="4F7C21FA" w14:textId="77777777" w:rsidR="00FE56A6" w:rsidRPr="00FE56A6" w:rsidRDefault="00FE56A6" w:rsidP="00FE56A6">
      <w:pPr>
        <w:ind w:firstLine="567"/>
        <w:rPr>
          <w:sz w:val="24"/>
          <w:szCs w:val="24"/>
        </w:rPr>
      </w:pPr>
      <w:r w:rsidRPr="00FE56A6">
        <w:rPr>
          <w:sz w:val="24"/>
          <w:szCs w:val="24"/>
        </w:rPr>
        <w:t>ACO_VUL.1.3E</w:t>
      </w:r>
    </w:p>
    <w:p w14:paraId="68305154" w14:textId="77777777" w:rsidR="00FE56A6" w:rsidRPr="00FE56A6" w:rsidRDefault="00FE56A6" w:rsidP="00FE56A6">
      <w:pPr>
        <w:ind w:firstLine="567"/>
        <w:rPr>
          <w:sz w:val="24"/>
          <w:szCs w:val="24"/>
        </w:rPr>
      </w:pPr>
      <w:r w:rsidRPr="00FE56A6">
        <w:rPr>
          <w:sz w:val="24"/>
          <w:szCs w:val="24"/>
        </w:rPr>
        <w:t>Оценщик должен выполнить поиск информации в общедоступных источниках, чтобы идентифицировать возможные уязвимости, возникающие при использовании базового и зависимых компонентов в среде функционирования составного ОО.</w:t>
      </w:r>
    </w:p>
    <w:p w14:paraId="20ACF7BB" w14:textId="77777777" w:rsidR="00FE56A6" w:rsidRPr="00FE56A6" w:rsidRDefault="00FE56A6" w:rsidP="00FE56A6">
      <w:pPr>
        <w:ind w:firstLine="567"/>
        <w:rPr>
          <w:sz w:val="24"/>
          <w:szCs w:val="24"/>
        </w:rPr>
      </w:pPr>
      <w:r w:rsidRPr="00FE56A6">
        <w:rPr>
          <w:sz w:val="24"/>
          <w:szCs w:val="24"/>
        </w:rPr>
        <w:t>ACO_VUL.1.4E</w:t>
      </w:r>
    </w:p>
    <w:p w14:paraId="26A89036" w14:textId="77777777" w:rsidR="00FE56A6" w:rsidRPr="00FE56A6" w:rsidRDefault="00FE56A6" w:rsidP="00FE56A6">
      <w:pPr>
        <w:ind w:firstLine="567"/>
        <w:rPr>
          <w:sz w:val="24"/>
          <w:szCs w:val="24"/>
        </w:rPr>
      </w:pPr>
      <w:r w:rsidRPr="00FE56A6">
        <w:rPr>
          <w:sz w:val="24"/>
          <w:szCs w:val="24"/>
        </w:rPr>
        <w:t>Оценщик должен провести тестирование проникновения, основанное на идентифицированных уязвимостях, чтобы продемонстрировать, что составной ОО противостоит атакам нарушителя с Базовым потенциалом нападения.</w:t>
      </w:r>
    </w:p>
    <w:p w14:paraId="2BB121D7" w14:textId="77777777" w:rsidR="00FE56A6" w:rsidRPr="00FE56A6" w:rsidRDefault="00FE56A6" w:rsidP="00FE56A6">
      <w:pPr>
        <w:ind w:firstLine="567"/>
        <w:rPr>
          <w:b/>
          <w:bCs/>
          <w:sz w:val="24"/>
          <w:szCs w:val="24"/>
        </w:rPr>
      </w:pPr>
    </w:p>
    <w:p w14:paraId="456BEDC0" w14:textId="77777777" w:rsidR="00FE56A6" w:rsidRPr="00FE56A6" w:rsidRDefault="00FE56A6" w:rsidP="00FE56A6">
      <w:pPr>
        <w:ind w:firstLine="567"/>
        <w:rPr>
          <w:b/>
          <w:bCs/>
          <w:sz w:val="24"/>
          <w:szCs w:val="24"/>
        </w:rPr>
      </w:pPr>
      <w:r w:rsidRPr="00FE56A6">
        <w:rPr>
          <w:b/>
          <w:bCs/>
          <w:sz w:val="24"/>
          <w:szCs w:val="24"/>
        </w:rPr>
        <w:t>15.6.5 ACO_VUL.2 Анализ уязвимостей композиции</w:t>
      </w:r>
    </w:p>
    <w:p w14:paraId="22E50D9B" w14:textId="77777777" w:rsidR="00FE56A6" w:rsidRPr="00FE56A6" w:rsidRDefault="00FE56A6" w:rsidP="00FE56A6">
      <w:pPr>
        <w:ind w:firstLine="567"/>
        <w:rPr>
          <w:b/>
          <w:bCs/>
          <w:sz w:val="24"/>
          <w:szCs w:val="24"/>
        </w:rPr>
      </w:pPr>
    </w:p>
    <w:p w14:paraId="588CC4E0" w14:textId="4152DC95" w:rsidR="00FE56A6" w:rsidRPr="00FE56A6" w:rsidRDefault="00FE56A6" w:rsidP="00FE56A6">
      <w:pPr>
        <w:ind w:firstLine="567"/>
        <w:rPr>
          <w:sz w:val="24"/>
          <w:szCs w:val="24"/>
        </w:rPr>
      </w:pPr>
      <w:r w:rsidRPr="00FE56A6">
        <w:rPr>
          <w:sz w:val="24"/>
          <w:szCs w:val="24"/>
        </w:rPr>
        <w:t>Зависимости: ACO_DEV.2 Базовое свидетельство по проекту</w:t>
      </w:r>
    </w:p>
    <w:p w14:paraId="2B69B552" w14:textId="77777777" w:rsidR="00FE56A6" w:rsidRPr="00FE56A6" w:rsidRDefault="00FE56A6" w:rsidP="00FE56A6">
      <w:pPr>
        <w:ind w:firstLine="567"/>
        <w:rPr>
          <w:sz w:val="24"/>
          <w:szCs w:val="24"/>
        </w:rPr>
      </w:pPr>
      <w:r w:rsidRPr="00FE56A6">
        <w:rPr>
          <w:sz w:val="24"/>
          <w:szCs w:val="24"/>
        </w:rPr>
        <w:t>Элементы действий разработчика</w:t>
      </w:r>
    </w:p>
    <w:p w14:paraId="115DCC81" w14:textId="77777777" w:rsidR="00FE56A6" w:rsidRPr="00FE56A6" w:rsidRDefault="00FE56A6" w:rsidP="00FE56A6">
      <w:pPr>
        <w:ind w:firstLine="567"/>
        <w:rPr>
          <w:sz w:val="24"/>
          <w:szCs w:val="24"/>
        </w:rPr>
      </w:pPr>
      <w:r w:rsidRPr="00FE56A6">
        <w:rPr>
          <w:sz w:val="24"/>
          <w:szCs w:val="24"/>
        </w:rPr>
        <w:t>ACO_VUL.2.1D</w:t>
      </w:r>
    </w:p>
    <w:p w14:paraId="567B2FCD" w14:textId="77777777" w:rsidR="00FE56A6" w:rsidRPr="00FE56A6" w:rsidRDefault="00FE56A6" w:rsidP="00FE56A6">
      <w:pPr>
        <w:ind w:firstLine="567"/>
        <w:rPr>
          <w:sz w:val="24"/>
          <w:szCs w:val="24"/>
        </w:rPr>
      </w:pPr>
      <w:r w:rsidRPr="00FE56A6">
        <w:rPr>
          <w:sz w:val="24"/>
          <w:szCs w:val="24"/>
        </w:rPr>
        <w:t>Разработчик должен представить для тестирования составной ОО.</w:t>
      </w:r>
    </w:p>
    <w:p w14:paraId="4EE5BB7D" w14:textId="77777777" w:rsidR="00FE56A6" w:rsidRPr="00FE56A6" w:rsidRDefault="00FE56A6" w:rsidP="00FE56A6">
      <w:pPr>
        <w:ind w:firstLine="567"/>
        <w:rPr>
          <w:sz w:val="24"/>
          <w:szCs w:val="24"/>
        </w:rPr>
      </w:pPr>
      <w:r w:rsidRPr="00FE56A6">
        <w:rPr>
          <w:sz w:val="24"/>
          <w:szCs w:val="24"/>
        </w:rPr>
        <w:t>Элементы содержания и представления свидетельств</w:t>
      </w:r>
    </w:p>
    <w:p w14:paraId="5E569974" w14:textId="77777777" w:rsidR="00FE56A6" w:rsidRPr="00FE56A6" w:rsidRDefault="00FE56A6" w:rsidP="00FE56A6">
      <w:pPr>
        <w:ind w:firstLine="567"/>
        <w:rPr>
          <w:sz w:val="24"/>
          <w:szCs w:val="24"/>
        </w:rPr>
      </w:pPr>
      <w:r w:rsidRPr="00FE56A6">
        <w:rPr>
          <w:sz w:val="24"/>
          <w:szCs w:val="24"/>
        </w:rPr>
        <w:t>ACO_VUL.2.1C</w:t>
      </w:r>
    </w:p>
    <w:p w14:paraId="3B49D853" w14:textId="77777777" w:rsidR="00FE56A6" w:rsidRPr="00FE56A6" w:rsidRDefault="00FE56A6" w:rsidP="00FE56A6">
      <w:pPr>
        <w:ind w:firstLine="567"/>
        <w:rPr>
          <w:sz w:val="24"/>
          <w:szCs w:val="24"/>
        </w:rPr>
      </w:pPr>
      <w:r w:rsidRPr="00FE56A6">
        <w:rPr>
          <w:sz w:val="24"/>
          <w:szCs w:val="24"/>
        </w:rPr>
        <w:t>Составной ОО должен быть пригоден для тестирования.</w:t>
      </w:r>
    </w:p>
    <w:p w14:paraId="1AFCB22F" w14:textId="77777777" w:rsidR="00FE56A6" w:rsidRPr="00FE56A6" w:rsidRDefault="00FE56A6" w:rsidP="00FE56A6">
      <w:pPr>
        <w:ind w:firstLine="567"/>
        <w:rPr>
          <w:sz w:val="24"/>
          <w:szCs w:val="24"/>
        </w:rPr>
      </w:pPr>
      <w:r w:rsidRPr="00FE56A6">
        <w:rPr>
          <w:sz w:val="24"/>
          <w:szCs w:val="24"/>
        </w:rPr>
        <w:t>Элементы действий оценщика</w:t>
      </w:r>
    </w:p>
    <w:p w14:paraId="6B4C7A3B" w14:textId="77777777" w:rsidR="00FE56A6" w:rsidRPr="00FE56A6" w:rsidRDefault="00FE56A6" w:rsidP="00FE56A6">
      <w:pPr>
        <w:ind w:firstLine="567"/>
        <w:rPr>
          <w:sz w:val="24"/>
          <w:szCs w:val="24"/>
        </w:rPr>
      </w:pPr>
      <w:r w:rsidRPr="00FE56A6">
        <w:rPr>
          <w:sz w:val="24"/>
          <w:szCs w:val="24"/>
        </w:rPr>
        <w:t>ACO_VUL.2.1E</w:t>
      </w:r>
    </w:p>
    <w:p w14:paraId="6FFA1C5F" w14:textId="77777777" w:rsidR="00FE56A6" w:rsidRPr="00FE56A6" w:rsidRDefault="00FE56A6" w:rsidP="00FE56A6">
      <w:pPr>
        <w:ind w:firstLine="567"/>
        <w:rPr>
          <w:sz w:val="24"/>
          <w:szCs w:val="24"/>
        </w:rPr>
      </w:pPr>
      <w:r w:rsidRPr="00FE56A6">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691F5AED" w14:textId="77777777" w:rsidR="00FE56A6" w:rsidRPr="00FE56A6" w:rsidRDefault="00FE56A6" w:rsidP="00FE56A6">
      <w:pPr>
        <w:ind w:firstLine="567"/>
        <w:rPr>
          <w:sz w:val="24"/>
          <w:szCs w:val="24"/>
        </w:rPr>
      </w:pPr>
      <w:r w:rsidRPr="00FE56A6">
        <w:rPr>
          <w:sz w:val="24"/>
          <w:szCs w:val="24"/>
        </w:rPr>
        <w:t>ACO_VUL.2.2E</w:t>
      </w:r>
    </w:p>
    <w:p w14:paraId="72F01E05" w14:textId="77777777" w:rsidR="00FE56A6" w:rsidRPr="00FE56A6" w:rsidRDefault="00FE56A6" w:rsidP="00FE56A6">
      <w:pPr>
        <w:ind w:firstLine="567"/>
        <w:rPr>
          <w:sz w:val="24"/>
          <w:szCs w:val="24"/>
        </w:rPr>
      </w:pPr>
      <w:r w:rsidRPr="00FE56A6">
        <w:rPr>
          <w:sz w:val="24"/>
          <w:szCs w:val="24"/>
        </w:rPr>
        <w:t xml:space="preserve">Оценщик должен выполнить анализ, чтобы сделать заключение, что любые остаточные уязвимости, идентифицированные для базового и зависимых компонентов, не могут быть использованы по отношению </w:t>
      </w:r>
      <w:proofErr w:type="gramStart"/>
      <w:r w:rsidRPr="00FE56A6">
        <w:rPr>
          <w:sz w:val="24"/>
          <w:szCs w:val="24"/>
        </w:rPr>
        <w:t>к</w:t>
      </w:r>
      <w:proofErr w:type="gramEnd"/>
      <w:r w:rsidRPr="00FE56A6">
        <w:rPr>
          <w:sz w:val="24"/>
          <w:szCs w:val="24"/>
        </w:rPr>
        <w:t xml:space="preserve"> составному ОО в его среде функционирования.</w:t>
      </w:r>
    </w:p>
    <w:p w14:paraId="00BCA38D" w14:textId="77777777" w:rsidR="00FE56A6" w:rsidRPr="00FE56A6" w:rsidRDefault="00FE56A6" w:rsidP="00FE56A6">
      <w:pPr>
        <w:ind w:firstLine="567"/>
        <w:rPr>
          <w:sz w:val="24"/>
          <w:szCs w:val="24"/>
        </w:rPr>
      </w:pPr>
      <w:r w:rsidRPr="00FE56A6">
        <w:rPr>
          <w:sz w:val="24"/>
          <w:szCs w:val="24"/>
        </w:rPr>
        <w:t>ACO_VUL.2.3E</w:t>
      </w:r>
    </w:p>
    <w:p w14:paraId="5FDB03E7" w14:textId="77777777" w:rsidR="00FE56A6" w:rsidRPr="00FE56A6" w:rsidRDefault="00FE56A6" w:rsidP="00FE56A6">
      <w:pPr>
        <w:ind w:firstLine="567"/>
        <w:rPr>
          <w:sz w:val="24"/>
          <w:szCs w:val="24"/>
        </w:rPr>
      </w:pPr>
      <w:r w:rsidRPr="00FE56A6">
        <w:rPr>
          <w:sz w:val="24"/>
          <w:szCs w:val="24"/>
        </w:rPr>
        <w:t>Оценщик должен выполнить поиск информации в общедоступных источниках, чтобы идентифицировать возможные уязвимости, возникающие при использовании базового и зависимых компонентов в среде функционирования составного ОО.</w:t>
      </w:r>
    </w:p>
    <w:p w14:paraId="7031B126" w14:textId="77777777" w:rsidR="00FE56A6" w:rsidRPr="00FE56A6" w:rsidRDefault="00FE56A6" w:rsidP="00FE56A6">
      <w:pPr>
        <w:ind w:firstLine="567"/>
        <w:rPr>
          <w:sz w:val="24"/>
          <w:szCs w:val="24"/>
        </w:rPr>
      </w:pPr>
      <w:r w:rsidRPr="00FE56A6">
        <w:rPr>
          <w:sz w:val="24"/>
          <w:szCs w:val="24"/>
        </w:rPr>
        <w:lastRenderedPageBreak/>
        <w:t>ACO_VUL.2.4E</w:t>
      </w:r>
    </w:p>
    <w:p w14:paraId="3D65EA41" w14:textId="77777777" w:rsidR="00FE56A6" w:rsidRPr="00FE56A6" w:rsidRDefault="00FE56A6" w:rsidP="00FE56A6">
      <w:pPr>
        <w:ind w:firstLine="567"/>
        <w:rPr>
          <w:sz w:val="24"/>
          <w:szCs w:val="24"/>
        </w:rPr>
      </w:pPr>
      <w:r w:rsidRPr="00FE56A6">
        <w:rPr>
          <w:sz w:val="24"/>
          <w:szCs w:val="24"/>
        </w:rPr>
        <w:t xml:space="preserve">Оценщик должен выполнить независимый анализ уязвимостей </w:t>
      </w:r>
      <w:proofErr w:type="gramStart"/>
      <w:r w:rsidRPr="00FE56A6">
        <w:rPr>
          <w:sz w:val="24"/>
          <w:szCs w:val="24"/>
        </w:rPr>
        <w:t>составного</w:t>
      </w:r>
      <w:proofErr w:type="gramEnd"/>
      <w:r w:rsidRPr="00FE56A6">
        <w:rPr>
          <w:sz w:val="24"/>
          <w:szCs w:val="24"/>
        </w:rPr>
        <w:t xml:space="preserve"> ОО, используя документацию руководств, информацию о зависимостях и обоснование композиции для идентификации потенциальных уязвимостей составного ОО.</w:t>
      </w:r>
    </w:p>
    <w:p w14:paraId="09D88560" w14:textId="77777777" w:rsidR="00FE56A6" w:rsidRPr="00FE56A6" w:rsidRDefault="00FE56A6" w:rsidP="00FE56A6">
      <w:pPr>
        <w:ind w:firstLine="567"/>
        <w:rPr>
          <w:sz w:val="24"/>
          <w:szCs w:val="24"/>
        </w:rPr>
      </w:pPr>
      <w:r w:rsidRPr="00FE56A6">
        <w:rPr>
          <w:sz w:val="24"/>
          <w:szCs w:val="24"/>
        </w:rPr>
        <w:t>ACO_VUL.2.5E</w:t>
      </w:r>
    </w:p>
    <w:p w14:paraId="52816B79" w14:textId="77777777" w:rsidR="00FE56A6" w:rsidRPr="00FE56A6" w:rsidRDefault="00FE56A6" w:rsidP="00FE56A6">
      <w:pPr>
        <w:ind w:firstLine="567"/>
        <w:rPr>
          <w:sz w:val="24"/>
          <w:szCs w:val="24"/>
        </w:rPr>
      </w:pPr>
      <w:r w:rsidRPr="00FE56A6">
        <w:rPr>
          <w:sz w:val="24"/>
          <w:szCs w:val="24"/>
        </w:rPr>
        <w:t>Оценщик должен провести тестирование проникновения, основанное на идентифицированных уязвимостях, чтобы продемонстрировать, что составной ОО противостоит атакам нарушителя с Базовым потенциалом нападения.</w:t>
      </w:r>
    </w:p>
    <w:p w14:paraId="4A04D241" w14:textId="77777777" w:rsidR="00FE56A6" w:rsidRPr="00FE56A6" w:rsidRDefault="00FE56A6" w:rsidP="00FE56A6">
      <w:pPr>
        <w:ind w:firstLine="567"/>
        <w:rPr>
          <w:sz w:val="24"/>
          <w:szCs w:val="24"/>
        </w:rPr>
      </w:pPr>
    </w:p>
    <w:p w14:paraId="3602E486" w14:textId="77777777" w:rsidR="00FE56A6" w:rsidRPr="00FE56A6" w:rsidRDefault="00FE56A6" w:rsidP="00FE56A6">
      <w:pPr>
        <w:ind w:firstLine="567"/>
        <w:rPr>
          <w:b/>
          <w:bCs/>
          <w:sz w:val="24"/>
          <w:szCs w:val="24"/>
        </w:rPr>
      </w:pPr>
      <w:r w:rsidRPr="00FE56A6">
        <w:rPr>
          <w:b/>
          <w:bCs/>
          <w:sz w:val="24"/>
          <w:szCs w:val="24"/>
        </w:rPr>
        <w:t>15.6.6 ACO_VUL.3 Усиленный базовый анализ уязвимостей композиции</w:t>
      </w:r>
    </w:p>
    <w:p w14:paraId="0487C8A3" w14:textId="77777777" w:rsidR="00FE56A6" w:rsidRDefault="00FE56A6" w:rsidP="00FE56A6">
      <w:pPr>
        <w:ind w:firstLine="567"/>
        <w:rPr>
          <w:sz w:val="24"/>
          <w:szCs w:val="24"/>
        </w:rPr>
      </w:pPr>
    </w:p>
    <w:p w14:paraId="2805CB83" w14:textId="4847C61B" w:rsidR="00FE56A6" w:rsidRPr="00FE56A6" w:rsidRDefault="00FE56A6" w:rsidP="00FE56A6">
      <w:pPr>
        <w:ind w:firstLine="567"/>
        <w:rPr>
          <w:sz w:val="24"/>
          <w:szCs w:val="24"/>
        </w:rPr>
      </w:pPr>
      <w:r w:rsidRPr="00FE56A6">
        <w:rPr>
          <w:sz w:val="24"/>
          <w:szCs w:val="24"/>
        </w:rPr>
        <w:t>Зависимости: ACO_DEV.3 Детализированное свидетельство по проекту</w:t>
      </w:r>
    </w:p>
    <w:p w14:paraId="015D2A79" w14:textId="77777777" w:rsidR="00FE56A6" w:rsidRPr="00FE56A6" w:rsidRDefault="00FE56A6" w:rsidP="00FE56A6">
      <w:pPr>
        <w:ind w:firstLine="567"/>
        <w:rPr>
          <w:sz w:val="24"/>
          <w:szCs w:val="24"/>
        </w:rPr>
      </w:pPr>
      <w:r w:rsidRPr="00FE56A6">
        <w:rPr>
          <w:sz w:val="24"/>
          <w:szCs w:val="24"/>
        </w:rPr>
        <w:t>Элементы действий разработчика</w:t>
      </w:r>
    </w:p>
    <w:p w14:paraId="6E331B2D" w14:textId="77777777" w:rsidR="00FE56A6" w:rsidRPr="00FE56A6" w:rsidRDefault="00FE56A6" w:rsidP="00FE56A6">
      <w:pPr>
        <w:ind w:firstLine="567"/>
        <w:rPr>
          <w:sz w:val="24"/>
          <w:szCs w:val="24"/>
        </w:rPr>
      </w:pPr>
      <w:r w:rsidRPr="00FE56A6">
        <w:rPr>
          <w:sz w:val="24"/>
          <w:szCs w:val="24"/>
        </w:rPr>
        <w:t>ACO_VUL.3.1D</w:t>
      </w:r>
    </w:p>
    <w:p w14:paraId="39A68888" w14:textId="77777777" w:rsidR="00FE56A6" w:rsidRPr="00FE56A6" w:rsidRDefault="00FE56A6" w:rsidP="00FE56A6">
      <w:pPr>
        <w:ind w:firstLine="567"/>
        <w:rPr>
          <w:sz w:val="24"/>
          <w:szCs w:val="24"/>
        </w:rPr>
      </w:pPr>
      <w:r w:rsidRPr="00FE56A6">
        <w:rPr>
          <w:sz w:val="24"/>
          <w:szCs w:val="24"/>
        </w:rPr>
        <w:t>Разработчик должен представить для тестирования составной ОО.</w:t>
      </w:r>
    </w:p>
    <w:p w14:paraId="44D0A019" w14:textId="77777777" w:rsidR="00FE56A6" w:rsidRPr="00FE56A6" w:rsidRDefault="00FE56A6" w:rsidP="00FE56A6">
      <w:pPr>
        <w:ind w:firstLine="567"/>
        <w:rPr>
          <w:sz w:val="24"/>
          <w:szCs w:val="24"/>
        </w:rPr>
      </w:pPr>
      <w:r w:rsidRPr="00FE56A6">
        <w:rPr>
          <w:sz w:val="24"/>
          <w:szCs w:val="24"/>
        </w:rPr>
        <w:t>Элементы содержания и представления свидетельств</w:t>
      </w:r>
    </w:p>
    <w:p w14:paraId="129ABEFE" w14:textId="77777777" w:rsidR="00FE56A6" w:rsidRPr="00FE56A6" w:rsidRDefault="00FE56A6" w:rsidP="00FE56A6">
      <w:pPr>
        <w:ind w:firstLine="567"/>
        <w:rPr>
          <w:sz w:val="24"/>
          <w:szCs w:val="24"/>
        </w:rPr>
      </w:pPr>
      <w:r w:rsidRPr="00FE56A6">
        <w:rPr>
          <w:sz w:val="24"/>
          <w:szCs w:val="24"/>
        </w:rPr>
        <w:t>ACO_VUL.3.1C</w:t>
      </w:r>
    </w:p>
    <w:p w14:paraId="559DDCEE" w14:textId="77777777" w:rsidR="00FE56A6" w:rsidRPr="00FE56A6" w:rsidRDefault="00FE56A6" w:rsidP="00FE56A6">
      <w:pPr>
        <w:ind w:firstLine="567"/>
        <w:rPr>
          <w:sz w:val="24"/>
          <w:szCs w:val="24"/>
        </w:rPr>
      </w:pPr>
      <w:r w:rsidRPr="00FE56A6">
        <w:rPr>
          <w:sz w:val="24"/>
          <w:szCs w:val="24"/>
        </w:rPr>
        <w:t>Составной ОО должен быть пригоден для тестирования.</w:t>
      </w:r>
    </w:p>
    <w:p w14:paraId="24317B51" w14:textId="77777777" w:rsidR="00FE56A6" w:rsidRPr="00FE56A6" w:rsidRDefault="00FE56A6" w:rsidP="00FE56A6">
      <w:pPr>
        <w:ind w:firstLine="567"/>
        <w:rPr>
          <w:sz w:val="24"/>
          <w:szCs w:val="24"/>
        </w:rPr>
      </w:pPr>
      <w:r w:rsidRPr="00FE56A6">
        <w:rPr>
          <w:sz w:val="24"/>
          <w:szCs w:val="24"/>
        </w:rPr>
        <w:t>Элементы действий оценщика</w:t>
      </w:r>
    </w:p>
    <w:p w14:paraId="195498A3" w14:textId="77777777" w:rsidR="00FE56A6" w:rsidRPr="00FE56A6" w:rsidRDefault="00FE56A6" w:rsidP="00FE56A6">
      <w:pPr>
        <w:ind w:firstLine="567"/>
        <w:rPr>
          <w:sz w:val="24"/>
          <w:szCs w:val="24"/>
        </w:rPr>
      </w:pPr>
      <w:r w:rsidRPr="00FE56A6">
        <w:rPr>
          <w:sz w:val="24"/>
          <w:szCs w:val="24"/>
        </w:rPr>
        <w:t>ACO_VUL.3.1E</w:t>
      </w:r>
    </w:p>
    <w:p w14:paraId="5D706042" w14:textId="77777777" w:rsidR="00FE56A6" w:rsidRPr="00FE56A6" w:rsidRDefault="00FE56A6" w:rsidP="00FE56A6">
      <w:pPr>
        <w:ind w:firstLine="567"/>
        <w:rPr>
          <w:sz w:val="24"/>
          <w:szCs w:val="24"/>
        </w:rPr>
      </w:pPr>
      <w:r w:rsidRPr="00FE56A6">
        <w:rPr>
          <w:sz w:val="24"/>
          <w:szCs w:val="24"/>
        </w:rPr>
        <w:t>Оценщик должен подтвердить, что представленная информация удовлетворяет всем требованиям к содержанию и представлению свидетельств.</w:t>
      </w:r>
    </w:p>
    <w:p w14:paraId="3B29A2E9" w14:textId="77777777" w:rsidR="00FE56A6" w:rsidRPr="00FE56A6" w:rsidRDefault="00FE56A6" w:rsidP="00FE56A6">
      <w:pPr>
        <w:ind w:firstLine="567"/>
        <w:rPr>
          <w:sz w:val="24"/>
          <w:szCs w:val="24"/>
        </w:rPr>
      </w:pPr>
      <w:r w:rsidRPr="00FE56A6">
        <w:rPr>
          <w:sz w:val="24"/>
          <w:szCs w:val="24"/>
        </w:rPr>
        <w:t>ACO_VUL.3.2E</w:t>
      </w:r>
    </w:p>
    <w:p w14:paraId="475BA3CE" w14:textId="77777777" w:rsidR="00FE56A6" w:rsidRPr="00FE56A6" w:rsidRDefault="00FE56A6" w:rsidP="00FE56A6">
      <w:pPr>
        <w:ind w:firstLine="567"/>
        <w:rPr>
          <w:sz w:val="24"/>
          <w:szCs w:val="24"/>
        </w:rPr>
      </w:pPr>
      <w:r w:rsidRPr="00FE56A6">
        <w:rPr>
          <w:sz w:val="24"/>
          <w:szCs w:val="24"/>
        </w:rPr>
        <w:t xml:space="preserve">Оценщик должен выполнить анализ, чтобы сделать заключение, что любые остаточные уязвимости, идентифицированные для базового и зависимых компонентов, не могут быть использованы по отношению </w:t>
      </w:r>
      <w:proofErr w:type="gramStart"/>
      <w:r w:rsidRPr="00FE56A6">
        <w:rPr>
          <w:sz w:val="24"/>
          <w:szCs w:val="24"/>
        </w:rPr>
        <w:t>к</w:t>
      </w:r>
      <w:proofErr w:type="gramEnd"/>
      <w:r w:rsidRPr="00FE56A6">
        <w:rPr>
          <w:sz w:val="24"/>
          <w:szCs w:val="24"/>
        </w:rPr>
        <w:t xml:space="preserve"> составному ОО в его среде функционирования составного ОО.</w:t>
      </w:r>
    </w:p>
    <w:p w14:paraId="21A7E38A" w14:textId="77777777" w:rsidR="00FE56A6" w:rsidRPr="00FE56A6" w:rsidRDefault="00FE56A6" w:rsidP="00FE56A6">
      <w:pPr>
        <w:ind w:firstLine="567"/>
        <w:rPr>
          <w:sz w:val="24"/>
          <w:szCs w:val="24"/>
        </w:rPr>
      </w:pPr>
      <w:r w:rsidRPr="00FE56A6">
        <w:rPr>
          <w:sz w:val="24"/>
          <w:szCs w:val="24"/>
        </w:rPr>
        <w:t>ACO_VUL.3.3E</w:t>
      </w:r>
    </w:p>
    <w:p w14:paraId="40D0E678" w14:textId="77777777" w:rsidR="00FE56A6" w:rsidRPr="00FE56A6" w:rsidRDefault="00FE56A6" w:rsidP="00FE56A6">
      <w:pPr>
        <w:ind w:firstLine="567"/>
        <w:rPr>
          <w:sz w:val="24"/>
          <w:szCs w:val="24"/>
        </w:rPr>
      </w:pPr>
      <w:r w:rsidRPr="00FE56A6">
        <w:rPr>
          <w:sz w:val="24"/>
          <w:szCs w:val="24"/>
        </w:rPr>
        <w:t>Оценщик должен выполнить поиск информации в общедоступных источниках, чтобы идентифицировать возможные уязвимости, возникающие при использовании базового и зависимых компонентов в среде функционирования составного ОО.</w:t>
      </w:r>
    </w:p>
    <w:p w14:paraId="2926726C" w14:textId="77777777" w:rsidR="00FE56A6" w:rsidRPr="00FE56A6" w:rsidRDefault="00FE56A6" w:rsidP="00FE56A6">
      <w:pPr>
        <w:ind w:firstLine="567"/>
        <w:rPr>
          <w:sz w:val="24"/>
          <w:szCs w:val="24"/>
        </w:rPr>
      </w:pPr>
      <w:r w:rsidRPr="00FE56A6">
        <w:rPr>
          <w:sz w:val="24"/>
          <w:szCs w:val="24"/>
        </w:rPr>
        <w:t>ACO_VUL.3.4E</w:t>
      </w:r>
    </w:p>
    <w:p w14:paraId="43005122" w14:textId="77777777" w:rsidR="00FE56A6" w:rsidRPr="00FE56A6" w:rsidRDefault="00FE56A6" w:rsidP="00FE56A6">
      <w:pPr>
        <w:ind w:firstLine="567"/>
        <w:rPr>
          <w:sz w:val="24"/>
          <w:szCs w:val="24"/>
        </w:rPr>
      </w:pPr>
      <w:r w:rsidRPr="00FE56A6">
        <w:rPr>
          <w:sz w:val="24"/>
          <w:szCs w:val="24"/>
        </w:rPr>
        <w:t xml:space="preserve">Оценщик должен выполнить независимый анализ уязвимостей </w:t>
      </w:r>
      <w:proofErr w:type="gramStart"/>
      <w:r w:rsidRPr="00FE56A6">
        <w:rPr>
          <w:sz w:val="24"/>
          <w:szCs w:val="24"/>
        </w:rPr>
        <w:t>составного</w:t>
      </w:r>
      <w:proofErr w:type="gramEnd"/>
      <w:r w:rsidRPr="00FE56A6">
        <w:rPr>
          <w:sz w:val="24"/>
          <w:szCs w:val="24"/>
        </w:rPr>
        <w:t xml:space="preserve"> ОО, используя документацию руководств, информацию о зависимостях и обоснование композиции для идентификации потенциальных уязвимостей составного ОО.</w:t>
      </w:r>
    </w:p>
    <w:p w14:paraId="7E354C28" w14:textId="77777777" w:rsidR="00FE56A6" w:rsidRPr="00FE56A6" w:rsidRDefault="00FE56A6" w:rsidP="00FE56A6">
      <w:pPr>
        <w:ind w:firstLine="567"/>
        <w:rPr>
          <w:sz w:val="24"/>
          <w:szCs w:val="24"/>
        </w:rPr>
      </w:pPr>
      <w:r w:rsidRPr="00FE56A6">
        <w:rPr>
          <w:sz w:val="24"/>
          <w:szCs w:val="24"/>
        </w:rPr>
        <w:t>ACO_VUL.3.5E</w:t>
      </w:r>
    </w:p>
    <w:p w14:paraId="4651468E" w14:textId="5DB78D52" w:rsidR="009C1903" w:rsidRPr="009C1903" w:rsidRDefault="00FE56A6" w:rsidP="00FE56A6">
      <w:pPr>
        <w:ind w:firstLine="567"/>
        <w:rPr>
          <w:sz w:val="24"/>
          <w:szCs w:val="24"/>
        </w:rPr>
      </w:pPr>
      <w:r w:rsidRPr="00FE56A6">
        <w:rPr>
          <w:sz w:val="24"/>
          <w:szCs w:val="24"/>
        </w:rPr>
        <w:t>Оценщик должен провести тестирование проникновения, основанное на идентифицированных уязвимостях, чтобы продемонстрировать, что составной ОО противостоит атакам нарушителя с Усиленным базовым потенциалом нападения.</w:t>
      </w:r>
    </w:p>
    <w:p w14:paraId="795149F9" w14:textId="77777777" w:rsidR="009C1903" w:rsidRDefault="009C1903" w:rsidP="000562DD">
      <w:pPr>
        <w:ind w:firstLine="567"/>
        <w:rPr>
          <w:sz w:val="24"/>
          <w:szCs w:val="24"/>
        </w:rPr>
      </w:pPr>
    </w:p>
    <w:p w14:paraId="00267A49" w14:textId="72A556D4" w:rsidR="00FE56A6" w:rsidRDefault="00FE56A6">
      <w:pPr>
        <w:widowControl/>
        <w:autoSpaceDE/>
        <w:autoSpaceDN/>
        <w:adjustRightInd/>
        <w:spacing w:after="200" w:line="276" w:lineRule="auto"/>
        <w:ind w:firstLine="0"/>
        <w:jc w:val="left"/>
        <w:rPr>
          <w:sz w:val="24"/>
          <w:szCs w:val="24"/>
        </w:rPr>
      </w:pPr>
      <w:r>
        <w:rPr>
          <w:sz w:val="24"/>
          <w:szCs w:val="24"/>
        </w:rPr>
        <w:br w:type="page"/>
      </w:r>
    </w:p>
    <w:p w14:paraId="7970CAB7" w14:textId="77777777" w:rsidR="00FE56A6" w:rsidRPr="00FE56A6" w:rsidRDefault="00FE56A6" w:rsidP="00FE56A6">
      <w:pPr>
        <w:pStyle w:val="2"/>
        <w:ind w:firstLine="0"/>
        <w:jc w:val="center"/>
        <w:rPr>
          <w:rFonts w:ascii="Times New Roman" w:eastAsia="Times New Roman" w:hAnsi="Times New Roman" w:cs="Times New Roman"/>
          <w:b/>
          <w:bCs/>
          <w:color w:val="auto"/>
          <w:sz w:val="24"/>
          <w:szCs w:val="24"/>
        </w:rPr>
      </w:pPr>
      <w:r w:rsidRPr="00FE56A6">
        <w:rPr>
          <w:rFonts w:ascii="Times New Roman" w:eastAsia="Times New Roman" w:hAnsi="Times New Roman" w:cs="Times New Roman"/>
          <w:b/>
          <w:bCs/>
          <w:color w:val="auto"/>
          <w:sz w:val="24"/>
          <w:szCs w:val="24"/>
        </w:rPr>
        <w:lastRenderedPageBreak/>
        <w:t>Приложение</w:t>
      </w:r>
      <w:proofErr w:type="gramStart"/>
      <w:r w:rsidRPr="00FE56A6">
        <w:rPr>
          <w:rFonts w:ascii="Times New Roman" w:eastAsia="Times New Roman" w:hAnsi="Times New Roman" w:cs="Times New Roman"/>
          <w:b/>
          <w:bCs/>
          <w:color w:val="auto"/>
          <w:sz w:val="24"/>
          <w:szCs w:val="24"/>
        </w:rPr>
        <w:t xml:space="preserve"> А</w:t>
      </w:r>
      <w:proofErr w:type="gramEnd"/>
    </w:p>
    <w:p w14:paraId="771DD26D" w14:textId="0E821BAC" w:rsidR="00FE56A6" w:rsidRPr="002F18B1" w:rsidRDefault="00FE56A6" w:rsidP="00FE56A6">
      <w:pPr>
        <w:ind w:firstLine="0"/>
        <w:jc w:val="center"/>
        <w:rPr>
          <w:bCs/>
          <w:i/>
          <w:sz w:val="24"/>
          <w:szCs w:val="24"/>
        </w:rPr>
      </w:pPr>
      <w:r w:rsidRPr="002F18B1">
        <w:rPr>
          <w:bCs/>
          <w:i/>
          <w:sz w:val="24"/>
          <w:szCs w:val="24"/>
        </w:rPr>
        <w:t>(информационное)</w:t>
      </w:r>
    </w:p>
    <w:p w14:paraId="467CA86D" w14:textId="77777777" w:rsidR="00FE56A6" w:rsidRDefault="00FE56A6" w:rsidP="00FE56A6">
      <w:pPr>
        <w:ind w:firstLine="0"/>
        <w:jc w:val="center"/>
        <w:rPr>
          <w:b/>
          <w:bCs/>
          <w:sz w:val="24"/>
          <w:szCs w:val="24"/>
        </w:rPr>
      </w:pPr>
    </w:p>
    <w:p w14:paraId="4E1E9ADB" w14:textId="306C516E" w:rsidR="00FE56A6" w:rsidRPr="00FE56A6" w:rsidRDefault="00FE56A6" w:rsidP="00FE56A6">
      <w:pPr>
        <w:ind w:firstLine="0"/>
        <w:jc w:val="center"/>
        <w:rPr>
          <w:b/>
          <w:bCs/>
          <w:sz w:val="24"/>
          <w:szCs w:val="24"/>
        </w:rPr>
      </w:pPr>
      <w:r w:rsidRPr="00FE56A6">
        <w:rPr>
          <w:b/>
          <w:bCs/>
          <w:sz w:val="24"/>
          <w:szCs w:val="24"/>
        </w:rPr>
        <w:t>Разработка (ADV)</w:t>
      </w:r>
    </w:p>
    <w:p w14:paraId="072795C2" w14:textId="77777777" w:rsidR="00FE56A6" w:rsidRPr="00FE56A6" w:rsidRDefault="00FE56A6" w:rsidP="00FE56A6">
      <w:pPr>
        <w:ind w:firstLine="567"/>
        <w:rPr>
          <w:sz w:val="24"/>
          <w:szCs w:val="24"/>
        </w:rPr>
      </w:pPr>
    </w:p>
    <w:p w14:paraId="14A8F0EC" w14:textId="77777777" w:rsidR="00FE56A6" w:rsidRPr="00FE56A6" w:rsidRDefault="00FE56A6" w:rsidP="00FE56A6">
      <w:pPr>
        <w:ind w:firstLine="567"/>
        <w:rPr>
          <w:b/>
          <w:bCs/>
          <w:sz w:val="24"/>
          <w:szCs w:val="24"/>
        </w:rPr>
      </w:pPr>
      <w:r w:rsidRPr="00FE56A6">
        <w:rPr>
          <w:b/>
          <w:bCs/>
          <w:sz w:val="24"/>
          <w:szCs w:val="24"/>
        </w:rPr>
        <w:t>A.1 ADV_ARC: Дополнительный материал по архитектурам безопасности</w:t>
      </w:r>
    </w:p>
    <w:p w14:paraId="3987B12D" w14:textId="77777777" w:rsidR="00FE56A6" w:rsidRPr="00FE56A6" w:rsidRDefault="00FE56A6" w:rsidP="00FE56A6">
      <w:pPr>
        <w:ind w:firstLine="567"/>
        <w:rPr>
          <w:b/>
          <w:bCs/>
          <w:sz w:val="24"/>
          <w:szCs w:val="24"/>
        </w:rPr>
      </w:pPr>
    </w:p>
    <w:p w14:paraId="302F3F1D" w14:textId="50D5EA3B" w:rsidR="00FE56A6" w:rsidRPr="00FE56A6" w:rsidRDefault="00FE56A6" w:rsidP="00FE56A6">
      <w:pPr>
        <w:ind w:firstLine="567"/>
        <w:rPr>
          <w:b/>
          <w:bCs/>
          <w:sz w:val="24"/>
          <w:szCs w:val="24"/>
        </w:rPr>
      </w:pPr>
      <w:r w:rsidRPr="00FE56A6">
        <w:rPr>
          <w:b/>
          <w:bCs/>
          <w:sz w:val="24"/>
          <w:szCs w:val="24"/>
        </w:rPr>
        <w:t>А.1.1 Общие положения</w:t>
      </w:r>
    </w:p>
    <w:p w14:paraId="00BC3F52" w14:textId="77777777" w:rsidR="00FE56A6" w:rsidRDefault="00FE56A6" w:rsidP="00FE56A6">
      <w:pPr>
        <w:ind w:firstLine="567"/>
        <w:rPr>
          <w:sz w:val="24"/>
          <w:szCs w:val="24"/>
        </w:rPr>
      </w:pPr>
    </w:p>
    <w:p w14:paraId="1F9509EA" w14:textId="375631AB" w:rsidR="00FE56A6" w:rsidRPr="00FE56A6" w:rsidRDefault="00FE56A6" w:rsidP="00FE56A6">
      <w:pPr>
        <w:ind w:firstLine="567"/>
        <w:rPr>
          <w:sz w:val="24"/>
          <w:szCs w:val="24"/>
        </w:rPr>
      </w:pPr>
      <w:r w:rsidRPr="00FE56A6">
        <w:rPr>
          <w:sz w:val="24"/>
          <w:szCs w:val="24"/>
        </w:rPr>
        <w:t>Данное приложение содержит вспомогательный материал для дальнейшего объяснения и предоставления дополнительных примеров по темам, поднимаемым в семьях класса ADV: Разработка.</w:t>
      </w:r>
    </w:p>
    <w:p w14:paraId="33AA0956" w14:textId="77777777" w:rsidR="00FE56A6" w:rsidRPr="00FE56A6" w:rsidRDefault="00FE56A6" w:rsidP="00FE56A6">
      <w:pPr>
        <w:ind w:firstLine="567"/>
        <w:rPr>
          <w:sz w:val="24"/>
          <w:szCs w:val="24"/>
        </w:rPr>
      </w:pPr>
      <w:r w:rsidRPr="00FE56A6">
        <w:rPr>
          <w:sz w:val="24"/>
          <w:szCs w:val="24"/>
        </w:rPr>
        <w:t>Архитектура безопасности является набором свойств, которые представляют ФБО; эти свойства включают в себя собственную защиту, разделение доменов и невозможность обхода. Наличие этих свойств дает основу для уверенности в том, что ФБО предоставляют сервисы безопасности. Данное приложение содержит дополнительный материал об этих свойствах, а также в нем рассматривается содержание описания архитектуры безопасности.</w:t>
      </w:r>
    </w:p>
    <w:p w14:paraId="1D34EBFB" w14:textId="77777777" w:rsidR="00FE56A6" w:rsidRPr="00FE56A6" w:rsidRDefault="00FE56A6" w:rsidP="00FE56A6">
      <w:pPr>
        <w:ind w:firstLine="567"/>
        <w:rPr>
          <w:sz w:val="24"/>
          <w:szCs w:val="24"/>
        </w:rPr>
      </w:pPr>
      <w:r w:rsidRPr="00FE56A6">
        <w:rPr>
          <w:sz w:val="24"/>
          <w:szCs w:val="24"/>
        </w:rPr>
        <w:t>В остальной части настоящего подраздела вначале объясняются эти свойства, а затем рассматриваются виды информации, необходимые для описания способа реализации ФБО данных свойств.</w:t>
      </w:r>
    </w:p>
    <w:p w14:paraId="124DB774" w14:textId="77777777" w:rsidR="00FE56A6" w:rsidRPr="00FE56A6" w:rsidRDefault="00FE56A6" w:rsidP="00FE56A6">
      <w:pPr>
        <w:ind w:firstLine="567"/>
        <w:rPr>
          <w:sz w:val="24"/>
          <w:szCs w:val="24"/>
        </w:rPr>
      </w:pPr>
    </w:p>
    <w:p w14:paraId="4A83AA9E" w14:textId="77777777" w:rsidR="00FE56A6" w:rsidRPr="00FE56A6" w:rsidRDefault="00FE56A6" w:rsidP="00FE56A6">
      <w:pPr>
        <w:ind w:firstLine="567"/>
        <w:rPr>
          <w:b/>
          <w:bCs/>
          <w:sz w:val="24"/>
          <w:szCs w:val="24"/>
        </w:rPr>
      </w:pPr>
      <w:r w:rsidRPr="00FE56A6">
        <w:rPr>
          <w:b/>
          <w:bCs/>
          <w:sz w:val="24"/>
          <w:szCs w:val="24"/>
        </w:rPr>
        <w:t>А.1.2 Свойства архитектуры безопасности</w:t>
      </w:r>
    </w:p>
    <w:p w14:paraId="0C03358B" w14:textId="77777777" w:rsidR="00FE56A6" w:rsidRDefault="00FE56A6" w:rsidP="00FE56A6">
      <w:pPr>
        <w:ind w:firstLine="567"/>
        <w:rPr>
          <w:sz w:val="24"/>
          <w:szCs w:val="24"/>
        </w:rPr>
      </w:pPr>
    </w:p>
    <w:p w14:paraId="38354232" w14:textId="1050EF91" w:rsidR="00FE56A6" w:rsidRPr="00FE56A6" w:rsidRDefault="00FE56A6" w:rsidP="00FE56A6">
      <w:pPr>
        <w:ind w:firstLine="567"/>
        <w:rPr>
          <w:sz w:val="24"/>
          <w:szCs w:val="24"/>
        </w:rPr>
      </w:pPr>
      <w:r w:rsidRPr="00FE56A6">
        <w:rPr>
          <w:sz w:val="24"/>
          <w:szCs w:val="24"/>
        </w:rPr>
        <w:t>Собственная защита относится к способности ФБО противостоять манипуляциям внешних сущностей, которые могут привести к изменениям в ФБО. Без этих свойств выполнение сервисов безопасности для ФБО может стать невозможным.</w:t>
      </w:r>
    </w:p>
    <w:p w14:paraId="6E3946FC" w14:textId="77777777" w:rsidR="00FE56A6" w:rsidRPr="00FE56A6" w:rsidRDefault="00FE56A6" w:rsidP="00FE56A6">
      <w:pPr>
        <w:ind w:firstLine="567"/>
        <w:rPr>
          <w:sz w:val="24"/>
          <w:szCs w:val="24"/>
        </w:rPr>
      </w:pPr>
      <w:r w:rsidRPr="00FE56A6">
        <w:rPr>
          <w:sz w:val="24"/>
          <w:szCs w:val="24"/>
        </w:rPr>
        <w:t>Зачастую 00 использует сервисы или ресурсы, предоставляемые другими ИТ-сущностями, для выполнения своих функциональных возможностей (например, приложение, которое полагается на лежащую в его основе операционную систему). В этих случаях ФБО не защищают себя полностью, поскольку зависят от других ИТ-сущностей для защиты используемых сервисов.</w:t>
      </w:r>
    </w:p>
    <w:p w14:paraId="2665350C" w14:textId="77777777" w:rsidR="00FE56A6" w:rsidRPr="00FE56A6" w:rsidRDefault="00FE56A6" w:rsidP="00FE56A6">
      <w:pPr>
        <w:ind w:firstLine="567"/>
        <w:rPr>
          <w:sz w:val="24"/>
          <w:szCs w:val="24"/>
        </w:rPr>
      </w:pPr>
      <w:r w:rsidRPr="00FE56A6">
        <w:rPr>
          <w:sz w:val="24"/>
          <w:szCs w:val="24"/>
        </w:rPr>
        <w:t xml:space="preserve">Разделение доменов является свойством, посредством которого ФБО создает отдельные домены безопасности для каждой </w:t>
      </w:r>
      <w:proofErr w:type="spellStart"/>
      <w:r w:rsidRPr="00FE56A6">
        <w:rPr>
          <w:sz w:val="24"/>
          <w:szCs w:val="24"/>
        </w:rPr>
        <w:t>недоверенной</w:t>
      </w:r>
      <w:proofErr w:type="spellEnd"/>
      <w:r w:rsidRPr="00FE56A6">
        <w:rPr>
          <w:sz w:val="24"/>
          <w:szCs w:val="24"/>
        </w:rPr>
        <w:t xml:space="preserve"> активной сущности, чтобы совершать действия над ее ресурсами, а затем сохраняет эти домены разделенными друг от друга так, что ни одна сущность не может работать в домене любой другой. Например, ОО, являющийся операционной системой, поддерживает домен (адресное пространство, </w:t>
      </w:r>
      <w:proofErr w:type="spellStart"/>
      <w:r w:rsidRPr="00FE56A6">
        <w:rPr>
          <w:sz w:val="24"/>
          <w:szCs w:val="24"/>
        </w:rPr>
        <w:t>попроцессные</w:t>
      </w:r>
      <w:proofErr w:type="spellEnd"/>
      <w:r w:rsidRPr="00FE56A6">
        <w:rPr>
          <w:sz w:val="24"/>
          <w:szCs w:val="24"/>
        </w:rPr>
        <w:t xml:space="preserve"> переменные среды) для каждого процесса, связанного с </w:t>
      </w:r>
      <w:proofErr w:type="spellStart"/>
      <w:r w:rsidRPr="00FE56A6">
        <w:rPr>
          <w:sz w:val="24"/>
          <w:szCs w:val="24"/>
        </w:rPr>
        <w:t>недоверенными</w:t>
      </w:r>
      <w:proofErr w:type="spellEnd"/>
      <w:r w:rsidRPr="00FE56A6">
        <w:rPr>
          <w:sz w:val="24"/>
          <w:szCs w:val="24"/>
        </w:rPr>
        <w:t xml:space="preserve"> сущностями.</w:t>
      </w:r>
    </w:p>
    <w:p w14:paraId="13B0DECF" w14:textId="77777777" w:rsidR="00FE56A6" w:rsidRPr="00FE56A6" w:rsidRDefault="00FE56A6" w:rsidP="00FE56A6">
      <w:pPr>
        <w:ind w:firstLine="567"/>
        <w:rPr>
          <w:sz w:val="24"/>
          <w:szCs w:val="24"/>
        </w:rPr>
      </w:pPr>
      <w:r w:rsidRPr="00FE56A6">
        <w:rPr>
          <w:sz w:val="24"/>
          <w:szCs w:val="24"/>
        </w:rPr>
        <w:t xml:space="preserve">Для некоторых ОО таких доменов не существует, потому что все действия </w:t>
      </w:r>
      <w:proofErr w:type="spellStart"/>
      <w:r w:rsidRPr="00FE56A6">
        <w:rPr>
          <w:sz w:val="24"/>
          <w:szCs w:val="24"/>
        </w:rPr>
        <w:t>недоверенных</w:t>
      </w:r>
      <w:proofErr w:type="spellEnd"/>
      <w:r w:rsidRPr="00FE56A6">
        <w:rPr>
          <w:sz w:val="24"/>
          <w:szCs w:val="24"/>
        </w:rPr>
        <w:t xml:space="preserve"> сущностей находятся под наблюдением ФБО. Межсетевой экран с пакетной фильтрацией является примером такого ОО, где нет доменов </w:t>
      </w:r>
      <w:proofErr w:type="spellStart"/>
      <w:r w:rsidRPr="00FE56A6">
        <w:rPr>
          <w:sz w:val="24"/>
          <w:szCs w:val="24"/>
        </w:rPr>
        <w:t>недоверенных</w:t>
      </w:r>
      <w:proofErr w:type="spellEnd"/>
      <w:r w:rsidRPr="00FE56A6">
        <w:rPr>
          <w:sz w:val="24"/>
          <w:szCs w:val="24"/>
        </w:rPr>
        <w:t xml:space="preserve"> сущностей; есть только структуры данных, поддерживаемые ФБО. Наличие доменов, таким образом, зависит от 1) типа 00 и 2) ФТБ, предъявляемым к 00. В тех случаях, когда ОО предоставляет домены для </w:t>
      </w:r>
      <w:proofErr w:type="spellStart"/>
      <w:r w:rsidRPr="00FE56A6">
        <w:rPr>
          <w:sz w:val="24"/>
          <w:szCs w:val="24"/>
        </w:rPr>
        <w:t>недоверенных</w:t>
      </w:r>
      <w:proofErr w:type="spellEnd"/>
      <w:r w:rsidRPr="00FE56A6">
        <w:rPr>
          <w:sz w:val="24"/>
          <w:szCs w:val="24"/>
        </w:rPr>
        <w:t xml:space="preserve"> сущностей, по требованиям данного семейства необходимо, чтобы эти домены были изолированы друг от друга таким образом, чтобы </w:t>
      </w:r>
      <w:proofErr w:type="spellStart"/>
      <w:r w:rsidRPr="00FE56A6">
        <w:rPr>
          <w:sz w:val="24"/>
          <w:szCs w:val="24"/>
        </w:rPr>
        <w:t>недоверенные</w:t>
      </w:r>
      <w:proofErr w:type="spellEnd"/>
      <w:r w:rsidRPr="00FE56A6">
        <w:rPr>
          <w:sz w:val="24"/>
          <w:szCs w:val="24"/>
        </w:rPr>
        <w:t xml:space="preserve"> сущности в одном домене были ограждены от вмешательства (влияющего без участия ФБО) другого домена </w:t>
      </w:r>
      <w:proofErr w:type="spellStart"/>
      <w:r w:rsidRPr="00FE56A6">
        <w:rPr>
          <w:sz w:val="24"/>
          <w:szCs w:val="24"/>
        </w:rPr>
        <w:t>недоверенных</w:t>
      </w:r>
      <w:proofErr w:type="spellEnd"/>
      <w:r w:rsidRPr="00FE56A6">
        <w:rPr>
          <w:sz w:val="24"/>
          <w:szCs w:val="24"/>
        </w:rPr>
        <w:t xml:space="preserve"> сущностей.</w:t>
      </w:r>
    </w:p>
    <w:p w14:paraId="03606FB0" w14:textId="77777777" w:rsidR="00FE56A6" w:rsidRPr="00FE56A6" w:rsidRDefault="00FE56A6" w:rsidP="00FE56A6">
      <w:pPr>
        <w:ind w:firstLine="567"/>
        <w:rPr>
          <w:sz w:val="24"/>
          <w:szCs w:val="24"/>
        </w:rPr>
      </w:pPr>
      <w:r w:rsidRPr="00FE56A6">
        <w:rPr>
          <w:sz w:val="24"/>
          <w:szCs w:val="24"/>
        </w:rPr>
        <w:t xml:space="preserve">Невозможность обхода — это свойство, заключающееся в том, что функциональные возможности безопасности ФБО (как специфицировано в ФТБ) всегда активны, и их </w:t>
      </w:r>
      <w:r w:rsidRPr="00FE56A6">
        <w:rPr>
          <w:sz w:val="24"/>
          <w:szCs w:val="24"/>
        </w:rPr>
        <w:lastRenderedPageBreak/>
        <w:t>невозможно обойти применительно к этому конкретному механизму. Например, если управление доступом к файлам определяется как возможность ФБО через ФТБ, то не должно быть никаких интерфейсов, через которые файлы могут быть доступны без вызова механизма контроля доступа ФБО (примером такого недопустимого интерфейса может быть интерфейс, через который возможен прямой доступ к диску в обход файловой системы).</w:t>
      </w:r>
    </w:p>
    <w:p w14:paraId="25A9672A" w14:textId="77777777" w:rsidR="00FE56A6" w:rsidRPr="00FE56A6" w:rsidRDefault="00FE56A6" w:rsidP="00FE56A6">
      <w:pPr>
        <w:ind w:firstLine="567"/>
        <w:rPr>
          <w:sz w:val="24"/>
          <w:szCs w:val="24"/>
        </w:rPr>
      </w:pPr>
      <w:r w:rsidRPr="00FE56A6">
        <w:rPr>
          <w:sz w:val="24"/>
          <w:szCs w:val="24"/>
        </w:rPr>
        <w:t xml:space="preserve">Как и в случае собственной защиты, сама суть некоторых ОО может зависеть от их среды, которая играет роль в невозможности обхода ФБО. Например, ОО, </w:t>
      </w:r>
      <w:proofErr w:type="gramStart"/>
      <w:r w:rsidRPr="00FE56A6">
        <w:rPr>
          <w:sz w:val="24"/>
          <w:szCs w:val="24"/>
        </w:rPr>
        <w:t>который</w:t>
      </w:r>
      <w:proofErr w:type="gramEnd"/>
      <w:r w:rsidRPr="00FE56A6">
        <w:rPr>
          <w:sz w:val="24"/>
          <w:szCs w:val="24"/>
        </w:rPr>
        <w:t xml:space="preserve"> является приложением безопасности, содержит требование, чтобы это приложение вызывалось базовой операционной системой. Аналогично межсетевой экран зависит от факта отсутствия прямых связей между внутренней и внешней сетями и от того, что весь трафик между ними должен проходить через межсетевой экран.</w:t>
      </w:r>
    </w:p>
    <w:p w14:paraId="6EE780E2" w14:textId="77777777" w:rsidR="00FE56A6" w:rsidRPr="00FE56A6" w:rsidRDefault="00FE56A6" w:rsidP="00FE56A6">
      <w:pPr>
        <w:ind w:firstLine="567"/>
        <w:rPr>
          <w:sz w:val="24"/>
          <w:szCs w:val="24"/>
        </w:rPr>
      </w:pPr>
    </w:p>
    <w:p w14:paraId="42485B02" w14:textId="77777777" w:rsidR="00FE56A6" w:rsidRPr="00FE56A6" w:rsidRDefault="00FE56A6" w:rsidP="00FE56A6">
      <w:pPr>
        <w:ind w:firstLine="567"/>
        <w:rPr>
          <w:b/>
          <w:bCs/>
          <w:sz w:val="24"/>
          <w:szCs w:val="24"/>
        </w:rPr>
      </w:pPr>
      <w:r w:rsidRPr="00FE56A6">
        <w:rPr>
          <w:b/>
          <w:bCs/>
          <w:sz w:val="24"/>
          <w:szCs w:val="24"/>
        </w:rPr>
        <w:t>А.1.3 Описание архитектуры безопасности</w:t>
      </w:r>
    </w:p>
    <w:p w14:paraId="45F36271" w14:textId="77777777" w:rsidR="00FE56A6" w:rsidRDefault="00FE56A6" w:rsidP="00FE56A6">
      <w:pPr>
        <w:ind w:firstLine="567"/>
        <w:rPr>
          <w:sz w:val="24"/>
          <w:szCs w:val="24"/>
        </w:rPr>
      </w:pPr>
    </w:p>
    <w:p w14:paraId="6CD82DC5" w14:textId="7229BAE2" w:rsidR="00FE56A6" w:rsidRPr="00FE56A6" w:rsidRDefault="00FE56A6" w:rsidP="00FE56A6">
      <w:pPr>
        <w:ind w:firstLine="567"/>
        <w:rPr>
          <w:sz w:val="24"/>
          <w:szCs w:val="24"/>
        </w:rPr>
      </w:pPr>
      <w:r w:rsidRPr="00FE56A6">
        <w:rPr>
          <w:sz w:val="24"/>
          <w:szCs w:val="24"/>
        </w:rPr>
        <w:t>В «Описании архитектуры безопасности» объясняется, как указанные выше свойства представлены в ФБО.</w:t>
      </w:r>
    </w:p>
    <w:p w14:paraId="3C60DACC" w14:textId="77777777" w:rsidR="00FE56A6" w:rsidRPr="00FE56A6" w:rsidRDefault="00FE56A6" w:rsidP="00FE56A6">
      <w:pPr>
        <w:ind w:firstLine="567"/>
        <w:rPr>
          <w:sz w:val="24"/>
          <w:szCs w:val="24"/>
        </w:rPr>
      </w:pPr>
      <w:r w:rsidRPr="00FE56A6">
        <w:rPr>
          <w:sz w:val="24"/>
          <w:szCs w:val="24"/>
        </w:rPr>
        <w:t xml:space="preserve">Оно содержит описание механизмов определения и разделения доменов посредством ФБО; мер защиты ФБО от несанкционированного доступа и модификации со стороны </w:t>
      </w:r>
      <w:proofErr w:type="spellStart"/>
      <w:r w:rsidRPr="00FE56A6">
        <w:rPr>
          <w:sz w:val="24"/>
          <w:szCs w:val="24"/>
        </w:rPr>
        <w:t>недоверенных</w:t>
      </w:r>
      <w:proofErr w:type="spellEnd"/>
      <w:r w:rsidRPr="00FE56A6">
        <w:rPr>
          <w:sz w:val="24"/>
          <w:szCs w:val="24"/>
        </w:rPr>
        <w:t xml:space="preserve"> процессов; а также описание мер, обеспечивающих надлежащую защиту всех ресурсов под контролем ФБО и выполнение ФБО роли посредника в действиях, связанных с ФТБ. Также в «Описании архитектуры безопасности» объясняется роль среды в любом из этих процессов (например, если процесс корректно вызывается его базовой средой, </w:t>
      </w:r>
      <w:proofErr w:type="gramStart"/>
      <w:r w:rsidRPr="00FE56A6">
        <w:rPr>
          <w:sz w:val="24"/>
          <w:szCs w:val="24"/>
        </w:rPr>
        <w:t>то</w:t>
      </w:r>
      <w:proofErr w:type="gramEnd"/>
      <w:r w:rsidRPr="00FE56A6">
        <w:rPr>
          <w:sz w:val="24"/>
          <w:szCs w:val="24"/>
        </w:rPr>
        <w:t xml:space="preserve"> как вызываются его функциональные возможности безопасности?).</w:t>
      </w:r>
    </w:p>
    <w:p w14:paraId="6AB6A43D" w14:textId="77777777" w:rsidR="00FE56A6" w:rsidRPr="00FE56A6" w:rsidRDefault="00FE56A6" w:rsidP="00FE56A6">
      <w:pPr>
        <w:ind w:firstLine="567"/>
        <w:rPr>
          <w:sz w:val="24"/>
          <w:szCs w:val="24"/>
        </w:rPr>
      </w:pPr>
      <w:r w:rsidRPr="00FE56A6">
        <w:rPr>
          <w:sz w:val="24"/>
          <w:szCs w:val="24"/>
        </w:rPr>
        <w:t xml:space="preserve">В «Описании архитектуры безопасности» представляются свойства собственной защиты ФБО, разделения доменов и невозможности обхода в терминах описаний декомпозиции. Уровень такого описания соизмерим с описанием ФБО, требуемым по заявленным семействам ADV_FSP, ADV_TDS и ADVJMP. Например, если семейство ADV_FSP является единственным доступным описанием ФБО, то будет трудно предоставить какой-либо значимый </w:t>
      </w:r>
      <w:proofErr w:type="gramStart"/>
      <w:r w:rsidRPr="00FE56A6">
        <w:rPr>
          <w:sz w:val="24"/>
          <w:szCs w:val="24"/>
        </w:rPr>
        <w:t>архитектурный проект</w:t>
      </w:r>
      <w:proofErr w:type="gramEnd"/>
      <w:r w:rsidRPr="00FE56A6">
        <w:rPr>
          <w:sz w:val="24"/>
          <w:szCs w:val="24"/>
        </w:rPr>
        <w:t>, поскольку не будут доступны подробности внутреннего содержания ФБО.</w:t>
      </w:r>
    </w:p>
    <w:p w14:paraId="7BC7BA15" w14:textId="77777777" w:rsidR="00FE56A6" w:rsidRPr="00FE56A6" w:rsidRDefault="00FE56A6" w:rsidP="00FE56A6">
      <w:pPr>
        <w:ind w:firstLine="567"/>
        <w:rPr>
          <w:sz w:val="24"/>
          <w:szCs w:val="24"/>
        </w:rPr>
      </w:pPr>
      <w:r w:rsidRPr="00FE56A6">
        <w:rPr>
          <w:sz w:val="24"/>
          <w:szCs w:val="24"/>
        </w:rPr>
        <w:t>Однако если бы был доступен еще и проект ОО, даже на самом базовом уровне (ADV_TDS.1), то была бы доступна и некоторая информация, касающаяся подсистем, составляющих ФБО, и описание того, как они реализуют собственную защиту, разделение доменов и невозможность обхода. Предположим, например, что все взаимодействия пользователя с ОО ограничены неким процессом, который действует от лица пользователя и перенимает все присущие ему атрибуты безопасности; тогда в проекте архитектуры должна быть описана реализация подобного процесса, то, каким образом функционирование процесса ограничивается ФБО (благодаря чему он не может нарушить ФБО) и как ФБО участвуют во всех действиях этого процесса (тем самым поясняется, почему ФБО нельзя обойти) и т. д.</w:t>
      </w:r>
    </w:p>
    <w:p w14:paraId="383AB67C" w14:textId="77777777" w:rsidR="00FE56A6" w:rsidRPr="00FE56A6" w:rsidRDefault="00FE56A6" w:rsidP="00FE56A6">
      <w:pPr>
        <w:ind w:firstLine="567"/>
        <w:rPr>
          <w:sz w:val="24"/>
          <w:szCs w:val="24"/>
        </w:rPr>
      </w:pPr>
      <w:r w:rsidRPr="00FE56A6">
        <w:rPr>
          <w:sz w:val="24"/>
          <w:szCs w:val="24"/>
        </w:rPr>
        <w:t xml:space="preserve">Если доступный оценщику проект ОО более детализирован (например, описан на уровне модулей) или оценщику предоставлено и представление реализации, то описание </w:t>
      </w:r>
      <w:proofErr w:type="gramStart"/>
      <w:r w:rsidRPr="00FE56A6">
        <w:rPr>
          <w:sz w:val="24"/>
          <w:szCs w:val="24"/>
        </w:rPr>
        <w:t>архитектурного проекта</w:t>
      </w:r>
      <w:proofErr w:type="gramEnd"/>
      <w:r w:rsidRPr="00FE56A6">
        <w:rPr>
          <w:sz w:val="24"/>
          <w:szCs w:val="24"/>
        </w:rPr>
        <w:t xml:space="preserve"> будет, соответственно, более детализированным. В нем будет объясняться, каким образом пользовательские процессы сообщаются с процессами ФБО, как различные запросы обрабатываются ФБО, какие параметры принимаются, какие программные средства защиты (для предотвращения переполнения буфера, проверки границ параметров, проверки соотношения между временем проверки и временем использования и т.д.) применяются. Аналогично ОО, в ЗБ которого заявлен компонент семейства ADVJMP, будет детализироваться вплоть до аспектов реализации.</w:t>
      </w:r>
    </w:p>
    <w:p w14:paraId="3F777A74" w14:textId="77777777" w:rsidR="00FE56A6" w:rsidRPr="00FE56A6" w:rsidRDefault="00FE56A6" w:rsidP="00FE56A6">
      <w:pPr>
        <w:ind w:firstLine="567"/>
        <w:rPr>
          <w:sz w:val="24"/>
          <w:szCs w:val="24"/>
        </w:rPr>
      </w:pPr>
      <w:r w:rsidRPr="00FE56A6">
        <w:rPr>
          <w:sz w:val="24"/>
          <w:szCs w:val="24"/>
        </w:rPr>
        <w:lastRenderedPageBreak/>
        <w:t>Ожидается, что пояснения, представленные в «Описании архитектуры безопасности», предоставят достаточно детализированную информацию для того, чтобы можно было протестировать их точность. Это значит, что простые утверждения (например, «ФБО поддерживают разделение доменов») не дают никакой полезной информации, способной убедить читателя, что ФБО действительно создают домены и проводят их разделение.</w:t>
      </w:r>
    </w:p>
    <w:p w14:paraId="02690101" w14:textId="77777777" w:rsidR="00FE56A6" w:rsidRPr="00FE56A6" w:rsidRDefault="00FE56A6" w:rsidP="00FE56A6">
      <w:pPr>
        <w:ind w:firstLine="567"/>
        <w:rPr>
          <w:sz w:val="24"/>
          <w:szCs w:val="24"/>
        </w:rPr>
      </w:pPr>
      <w:r w:rsidRPr="00FE56A6">
        <w:rPr>
          <w:sz w:val="24"/>
          <w:szCs w:val="24"/>
        </w:rPr>
        <w:t>А.1.3.1 Разделение доменов</w:t>
      </w:r>
    </w:p>
    <w:p w14:paraId="11584228" w14:textId="77777777" w:rsidR="00FE56A6" w:rsidRPr="00FE56A6" w:rsidRDefault="00FE56A6" w:rsidP="00FE56A6">
      <w:pPr>
        <w:ind w:firstLine="567"/>
        <w:rPr>
          <w:sz w:val="24"/>
          <w:szCs w:val="24"/>
        </w:rPr>
      </w:pPr>
      <w:r w:rsidRPr="00FE56A6">
        <w:rPr>
          <w:sz w:val="24"/>
          <w:szCs w:val="24"/>
        </w:rPr>
        <w:t>В случаях, когда ОО осуществляет разделение доменов только своими средствами, должно быть простое описание того, каким образом это достигается. В «Описании архитектуры безопасности» будет приводиться пояснение различных видов доменов, которые определены ФБО, как они определены (т. е. то, какие ресурсы выделены для каждого домена), каким образом достигается отсутствие незащищенных ресурсов и как поддерживается разделение доменов, чтобы активные сущности одного домена не могли влиять на ресурсы другого домена.</w:t>
      </w:r>
    </w:p>
    <w:p w14:paraId="01EEB441" w14:textId="77777777" w:rsidR="00FE56A6" w:rsidRPr="00FE56A6" w:rsidRDefault="00FE56A6" w:rsidP="00FE56A6">
      <w:pPr>
        <w:ind w:firstLine="567"/>
        <w:rPr>
          <w:sz w:val="24"/>
          <w:szCs w:val="24"/>
        </w:rPr>
      </w:pPr>
      <w:r w:rsidRPr="00FE56A6">
        <w:rPr>
          <w:sz w:val="24"/>
          <w:szCs w:val="24"/>
        </w:rPr>
        <w:t>В случаях, когда ОО зависит от других ИТ-сущностей, участвующих в разделении доменов, распределение ролей должно быть четким. В качестве примера можно рассмотреть случай, когда ОО, являющийся исключительно прикладным программным обеспечением, полагается на базовую операционную систему для правильного утверждения доменов, определенных ОО; если ОО определяет отдельные пространства обработки данных, области памяти и т.д. для каждого домена, то от базовой операционной системы зависит правильность и следование полномочиям при функционировании (например, разрешение на выполнение процесса только в рамках пространства выполнения, которое запрашивается программным обеспечением ОО).</w:t>
      </w:r>
    </w:p>
    <w:p w14:paraId="3D85E32D" w14:textId="77777777" w:rsidR="00FE56A6" w:rsidRPr="00FE56A6" w:rsidRDefault="00FE56A6" w:rsidP="00FE56A6">
      <w:pPr>
        <w:ind w:firstLine="567"/>
        <w:rPr>
          <w:sz w:val="24"/>
          <w:szCs w:val="24"/>
        </w:rPr>
      </w:pPr>
      <w:r w:rsidRPr="00FE56A6">
        <w:rPr>
          <w:sz w:val="24"/>
          <w:szCs w:val="24"/>
        </w:rPr>
        <w:t>Например, механизмы, которые реализуют разделение доменов (управление памятью, предоставленные аппаратными средствами защищенные режимы обработки данных и т.д.) должны быть идентифицированы и описаны. Или в ФБО могут быть реализованы структуры программной защиты или стандарты кодирования, которые способствуют реализации разделения доменов программного обеспечения, к примеру, путем отделения адресного пространства пользователя от адресного пространства системы.</w:t>
      </w:r>
    </w:p>
    <w:p w14:paraId="54690CB7" w14:textId="77777777" w:rsidR="00FE56A6" w:rsidRPr="00FE56A6" w:rsidRDefault="00FE56A6" w:rsidP="00FE56A6">
      <w:pPr>
        <w:ind w:firstLine="567"/>
        <w:rPr>
          <w:sz w:val="24"/>
          <w:szCs w:val="24"/>
        </w:rPr>
      </w:pPr>
      <w:r w:rsidRPr="00FE56A6">
        <w:rPr>
          <w:sz w:val="24"/>
          <w:szCs w:val="24"/>
        </w:rPr>
        <w:t>Желательно, чтобы действия по анализу уязвимостей и тестированию (см. AVA_VAN) включали попытки обойти установленное разделение доменов ФБО путем мониторинга или прямой атаки на ФБО.</w:t>
      </w:r>
    </w:p>
    <w:p w14:paraId="3DB6BB78" w14:textId="77777777" w:rsidR="00FE56A6" w:rsidRPr="00FE56A6" w:rsidRDefault="00FE56A6" w:rsidP="00FE56A6">
      <w:pPr>
        <w:ind w:firstLine="567"/>
        <w:rPr>
          <w:sz w:val="24"/>
          <w:szCs w:val="24"/>
        </w:rPr>
      </w:pPr>
      <w:r w:rsidRPr="00FE56A6">
        <w:rPr>
          <w:sz w:val="24"/>
          <w:szCs w:val="24"/>
        </w:rPr>
        <w:t>А.1.3.2 Собственная защита ФБО</w:t>
      </w:r>
    </w:p>
    <w:p w14:paraId="2642AD48" w14:textId="77777777" w:rsidR="00FE56A6" w:rsidRPr="00FE56A6" w:rsidRDefault="00FE56A6" w:rsidP="00FE56A6">
      <w:pPr>
        <w:ind w:firstLine="567"/>
        <w:rPr>
          <w:sz w:val="24"/>
          <w:szCs w:val="24"/>
        </w:rPr>
      </w:pPr>
      <w:r w:rsidRPr="00FE56A6">
        <w:rPr>
          <w:sz w:val="24"/>
          <w:szCs w:val="24"/>
        </w:rPr>
        <w:t>В случаях, когда ОО осуществляет собственную защиту только своими средствами, должно быть простое описание того, каким образом эта собственная защита достигается. Механизмы, обеспечивающие разделение доменов с целью определения домена ФБО, который защищен от других (пользовательских) доменов, должны быть идентифицированы и описаны.</w:t>
      </w:r>
    </w:p>
    <w:p w14:paraId="66FE6FF5" w14:textId="77777777" w:rsidR="00FE56A6" w:rsidRPr="00FE56A6" w:rsidRDefault="00FE56A6" w:rsidP="00FE56A6">
      <w:pPr>
        <w:ind w:firstLine="567"/>
        <w:rPr>
          <w:sz w:val="24"/>
          <w:szCs w:val="24"/>
        </w:rPr>
      </w:pPr>
      <w:r w:rsidRPr="00FE56A6">
        <w:rPr>
          <w:sz w:val="24"/>
          <w:szCs w:val="24"/>
        </w:rPr>
        <w:t xml:space="preserve">В случаях, когда ОО зависит от других ИТ-сущностей, участвующих в обеспечении собственной защиты, распределение ролей должно быть четким. Например, ОО, </w:t>
      </w:r>
      <w:proofErr w:type="gramStart"/>
      <w:r w:rsidRPr="00FE56A6">
        <w:rPr>
          <w:sz w:val="24"/>
          <w:szCs w:val="24"/>
        </w:rPr>
        <w:t>являющийся</w:t>
      </w:r>
      <w:proofErr w:type="gramEnd"/>
      <w:r w:rsidRPr="00FE56A6">
        <w:rPr>
          <w:sz w:val="24"/>
          <w:szCs w:val="24"/>
        </w:rPr>
        <w:t xml:space="preserve"> исключительно прикладным программным обеспечением, полагается на базовую операционную систему для правильного функционирования и чтобы не допускать превышения полномочий; приложение при этом не может защитить себя от вредоносного влияния операционной системы в случае, если она подрывает функционирование приложения (например, путем перезаписи кода исполняемого файла или данных ФБО).</w:t>
      </w:r>
    </w:p>
    <w:p w14:paraId="4A19EAD0" w14:textId="77777777" w:rsidR="00FE56A6" w:rsidRPr="00FE56A6" w:rsidRDefault="00FE56A6" w:rsidP="00FE56A6">
      <w:pPr>
        <w:ind w:firstLine="567"/>
        <w:rPr>
          <w:sz w:val="24"/>
          <w:szCs w:val="24"/>
        </w:rPr>
      </w:pPr>
      <w:r w:rsidRPr="00FE56A6">
        <w:rPr>
          <w:sz w:val="24"/>
          <w:szCs w:val="24"/>
        </w:rPr>
        <w:t>«Описание архитектуры безопасности» также охватывает то, как вводимые пользователем данные обрабатываются ФБО таким образом, чтобы ФБО не могли быть повреждены вводимыми пользователем данными.</w:t>
      </w:r>
    </w:p>
    <w:p w14:paraId="5F51FB1D" w14:textId="77777777" w:rsidR="00FE56A6" w:rsidRPr="00FE56A6" w:rsidRDefault="00FE56A6" w:rsidP="00FE56A6">
      <w:pPr>
        <w:ind w:firstLine="567"/>
        <w:rPr>
          <w:sz w:val="24"/>
          <w:szCs w:val="24"/>
        </w:rPr>
      </w:pPr>
      <w:r w:rsidRPr="00FE56A6">
        <w:rPr>
          <w:sz w:val="24"/>
          <w:szCs w:val="24"/>
        </w:rPr>
        <w:lastRenderedPageBreak/>
        <w:t>Например, ФБО могут реализовать понятие привилегий и защитить себя путем включения привилегированного режима для обработки пользовательских данных. ФБО могут использовать основанный на процессах механизм разделения (например, по уровню или рангу привилегий), чтобы отделить код и данные ФБО от кода и данных пользователя. ФБО может реализовать структуры программной защиты или стандарты кодирования, которые способствуют реализации разделения программного обеспечения, к примеру, путем отделения адресного пространства пользователя от адресного пространства системы.</w:t>
      </w:r>
    </w:p>
    <w:p w14:paraId="671B614C" w14:textId="77777777" w:rsidR="00FE56A6" w:rsidRPr="00FE56A6" w:rsidRDefault="00FE56A6" w:rsidP="00FE56A6">
      <w:pPr>
        <w:ind w:firstLine="567"/>
        <w:rPr>
          <w:sz w:val="24"/>
          <w:szCs w:val="24"/>
        </w:rPr>
      </w:pPr>
      <w:proofErr w:type="gramStart"/>
      <w:r w:rsidRPr="00FE56A6">
        <w:rPr>
          <w:sz w:val="24"/>
          <w:szCs w:val="24"/>
        </w:rPr>
        <w:t xml:space="preserve">Для ОО, которые запускаются в режиме минимума функциональных возможностей (например, однопользовательский режим, доступный только для установщиков или администраторов), а затем переводятся в оцененную безопасную конфигурацию (режим, в котором </w:t>
      </w:r>
      <w:proofErr w:type="spellStart"/>
      <w:r w:rsidRPr="00FE56A6">
        <w:rPr>
          <w:sz w:val="24"/>
          <w:szCs w:val="24"/>
        </w:rPr>
        <w:t>недоверенные</w:t>
      </w:r>
      <w:proofErr w:type="spellEnd"/>
      <w:r w:rsidRPr="00FE56A6">
        <w:rPr>
          <w:sz w:val="24"/>
          <w:szCs w:val="24"/>
        </w:rPr>
        <w:t xml:space="preserve"> пользователи имеют возможность входа в систему с использованием логина и использования сервисов и ресурсов ОО), «Описание архитектуры безопасности» также включает в себя объяснение того, как ФБО защищена от кода инициализации, который</w:t>
      </w:r>
      <w:proofErr w:type="gramEnd"/>
      <w:r w:rsidRPr="00FE56A6">
        <w:rPr>
          <w:sz w:val="24"/>
          <w:szCs w:val="24"/>
        </w:rPr>
        <w:t xml:space="preserve"> не запускается в оцененной конфигурации. Для </w:t>
      </w:r>
      <w:proofErr w:type="gramStart"/>
      <w:r w:rsidRPr="00FE56A6">
        <w:rPr>
          <w:sz w:val="24"/>
          <w:szCs w:val="24"/>
        </w:rPr>
        <w:t>таких</w:t>
      </w:r>
      <w:proofErr w:type="gramEnd"/>
      <w:r w:rsidRPr="00FE56A6">
        <w:rPr>
          <w:sz w:val="24"/>
          <w:szCs w:val="24"/>
        </w:rPr>
        <w:t xml:space="preserve"> ОО в «Описании архитектуры безопасности» объясняется, что именно позволяет предотвратить в оцененной конфигурации доступ к сервисам, к которым следует предоставлять доступ только во время инициализации (например, прямой доступ к ресурсам). В нем же объясняется, что позволяет предотвратить запуск кода инициализации, когда ОО находится в оцененной конфигурации.</w:t>
      </w:r>
    </w:p>
    <w:p w14:paraId="207091AE" w14:textId="77777777" w:rsidR="00FE56A6" w:rsidRPr="00FE56A6" w:rsidRDefault="00FE56A6" w:rsidP="00FE56A6">
      <w:pPr>
        <w:ind w:firstLine="567"/>
        <w:rPr>
          <w:sz w:val="24"/>
          <w:szCs w:val="24"/>
        </w:rPr>
      </w:pPr>
      <w:r w:rsidRPr="00FE56A6">
        <w:rPr>
          <w:sz w:val="24"/>
          <w:szCs w:val="24"/>
        </w:rPr>
        <w:t xml:space="preserve">Там также должно быть объяснение того, как доверенный код инициализации будет поддерживать целостность ФБО (и процессов их инициализации). Например, процесс инициализации может выявить какие-либо изменения, которые приведут к тому, что ФБО будут обманным образом выданы </w:t>
      </w:r>
      <w:proofErr w:type="gramStart"/>
      <w:r w:rsidRPr="00FE56A6">
        <w:rPr>
          <w:sz w:val="24"/>
          <w:szCs w:val="24"/>
        </w:rPr>
        <w:t>за</w:t>
      </w:r>
      <w:proofErr w:type="gramEnd"/>
      <w:r w:rsidRPr="00FE56A6">
        <w:rPr>
          <w:sz w:val="24"/>
          <w:szCs w:val="24"/>
        </w:rPr>
        <w:t xml:space="preserve"> функционирующие в первоначальном безопасном состоянии.</w:t>
      </w:r>
    </w:p>
    <w:p w14:paraId="1991775C" w14:textId="77777777" w:rsidR="00FE56A6" w:rsidRPr="00FE56A6" w:rsidRDefault="00FE56A6" w:rsidP="00FE56A6">
      <w:pPr>
        <w:ind w:firstLine="567"/>
        <w:rPr>
          <w:sz w:val="24"/>
          <w:szCs w:val="24"/>
        </w:rPr>
      </w:pPr>
      <w:r w:rsidRPr="00FE56A6">
        <w:rPr>
          <w:sz w:val="24"/>
          <w:szCs w:val="24"/>
        </w:rPr>
        <w:t xml:space="preserve">Действия по анализу уязвимостей и тестированию (см. AVA_VAN) скорее </w:t>
      </w:r>
      <w:proofErr w:type="gramStart"/>
      <w:r w:rsidRPr="00FE56A6">
        <w:rPr>
          <w:sz w:val="24"/>
          <w:szCs w:val="24"/>
        </w:rPr>
        <w:t>всего</w:t>
      </w:r>
      <w:proofErr w:type="gramEnd"/>
      <w:r w:rsidRPr="00FE56A6">
        <w:rPr>
          <w:sz w:val="24"/>
          <w:szCs w:val="24"/>
        </w:rPr>
        <w:t xml:space="preserve"> будут включать в себя попытки нарушить описанную собственную защиту ФБО путем вмешательства, прямой атаки или мониторинга ФБО.</w:t>
      </w:r>
    </w:p>
    <w:p w14:paraId="273B96B5" w14:textId="77777777" w:rsidR="00FE56A6" w:rsidRPr="00FE56A6" w:rsidRDefault="00FE56A6" w:rsidP="00FE56A6">
      <w:pPr>
        <w:ind w:firstLine="567"/>
        <w:rPr>
          <w:sz w:val="24"/>
          <w:szCs w:val="24"/>
        </w:rPr>
      </w:pPr>
      <w:r w:rsidRPr="00FE56A6">
        <w:rPr>
          <w:sz w:val="24"/>
          <w:szCs w:val="24"/>
        </w:rPr>
        <w:t>А.1.3.3 Невозможность обхода ФБО</w:t>
      </w:r>
    </w:p>
    <w:p w14:paraId="34115820" w14:textId="77777777" w:rsidR="00FE56A6" w:rsidRPr="00FE56A6" w:rsidRDefault="00FE56A6" w:rsidP="00FE56A6">
      <w:pPr>
        <w:ind w:firstLine="567"/>
        <w:rPr>
          <w:sz w:val="24"/>
          <w:szCs w:val="24"/>
        </w:rPr>
      </w:pPr>
      <w:r w:rsidRPr="00FE56A6">
        <w:rPr>
          <w:sz w:val="24"/>
          <w:szCs w:val="24"/>
        </w:rPr>
        <w:t>Свойство невозможности обхода касается интерфейсов, которые позволяют обойти механизмы, осуществляющие безопасность. В большинстве случаев это является последствием реализации, когда если программист пишет интерфейс, который осуществляет доступ к объекту или воздействует на объект, то он несет ответственность за то, что будет использовать интерфейсы, являющиеся частью осуществляющего выполнение ФТБ механизма, а не пытаться обойти их. Таким образом, описанием, относящимся к невозможности обхода, следует охватить две широких области.</w:t>
      </w:r>
    </w:p>
    <w:p w14:paraId="186E8A36" w14:textId="77777777" w:rsidR="00FE56A6" w:rsidRPr="00FE56A6" w:rsidRDefault="00FE56A6" w:rsidP="00FE56A6">
      <w:pPr>
        <w:ind w:firstLine="567"/>
        <w:rPr>
          <w:sz w:val="24"/>
          <w:szCs w:val="24"/>
        </w:rPr>
      </w:pPr>
      <w:r w:rsidRPr="00FE56A6">
        <w:rPr>
          <w:sz w:val="24"/>
          <w:szCs w:val="24"/>
        </w:rPr>
        <w:t xml:space="preserve">К первой относятся интерфейсы, осуществляющие ФТБ. Свойством этих интерфейсов является то, что они не содержат никаких операций или режимов, которые позволяют использовать их для обхода ФБО. Скорее всего, что для вынесения такого заключения могут в значительной степени использоваться свидетельства для ADV_FSP и ADV_TDS. </w:t>
      </w:r>
      <w:proofErr w:type="gramStart"/>
      <w:r w:rsidRPr="00FE56A6">
        <w:rPr>
          <w:sz w:val="24"/>
          <w:szCs w:val="24"/>
        </w:rPr>
        <w:t xml:space="preserve">Поскольку рассматривается невозможность обхода, то если задокументирована только часть определенных операций, доступных через ИФБО (поскольку они осуществляют ФТБ), а другие операции не документированы, разработчику следует рассмотреть, необходима ли дополнительная информация (как представлено в ADV_FSP и ADV_TDS) для вынесения заключения, что поддерживающие ФТБ и не влияющие на ФТБ операции ИФБО не позволяют </w:t>
      </w:r>
      <w:proofErr w:type="spellStart"/>
      <w:r w:rsidRPr="00FE56A6">
        <w:rPr>
          <w:sz w:val="24"/>
          <w:szCs w:val="24"/>
        </w:rPr>
        <w:t>недоверенным</w:t>
      </w:r>
      <w:proofErr w:type="spellEnd"/>
      <w:r w:rsidRPr="00FE56A6">
        <w:rPr>
          <w:sz w:val="24"/>
          <w:szCs w:val="24"/>
        </w:rPr>
        <w:t xml:space="preserve"> сущностям получить возможность обойти действующую политику</w:t>
      </w:r>
      <w:proofErr w:type="gramEnd"/>
      <w:r w:rsidRPr="00FE56A6">
        <w:rPr>
          <w:sz w:val="24"/>
          <w:szCs w:val="24"/>
        </w:rPr>
        <w:t xml:space="preserve"> безопасности. Если такая информация необходима, она включается в «Описание архитектуры безопасности».</w:t>
      </w:r>
    </w:p>
    <w:p w14:paraId="63B8F123" w14:textId="77777777" w:rsidR="00FE56A6" w:rsidRPr="00FE56A6" w:rsidRDefault="00FE56A6" w:rsidP="00FE56A6">
      <w:pPr>
        <w:ind w:firstLine="567"/>
        <w:rPr>
          <w:sz w:val="24"/>
          <w:szCs w:val="24"/>
        </w:rPr>
      </w:pPr>
      <w:r w:rsidRPr="00FE56A6">
        <w:rPr>
          <w:sz w:val="24"/>
          <w:szCs w:val="24"/>
        </w:rPr>
        <w:t xml:space="preserve">Ко второй области, касающейся невозможности обхода, относятся те интерфейсы, чьи взаимодействия не связаны с осуществлением ФТБ. В зависимости от заявленных </w:t>
      </w:r>
      <w:r w:rsidRPr="00FE56A6">
        <w:rPr>
          <w:sz w:val="24"/>
          <w:szCs w:val="24"/>
        </w:rPr>
        <w:lastRenderedPageBreak/>
        <w:t xml:space="preserve">компонентов ADV_FSP и ADV_TDS, часть информации об этих интерфейсах может содержаться или не содержаться в функциональной спецификации и проектной документации ОО. </w:t>
      </w:r>
      <w:proofErr w:type="gramStart"/>
      <w:r w:rsidRPr="00FE56A6">
        <w:rPr>
          <w:sz w:val="24"/>
          <w:szCs w:val="24"/>
        </w:rPr>
        <w:t>Информации, представленной для таких интерфейсов (или для группы интерфейсов), следует быть достаточной для того, чтобы читатель мог сделать заключение (на уровне детализации, соизмеримом с остальными свидетельствами, предоставленными в классе ADV:</w:t>
      </w:r>
      <w:proofErr w:type="gramEnd"/>
      <w:r w:rsidRPr="00FE56A6">
        <w:rPr>
          <w:sz w:val="24"/>
          <w:szCs w:val="24"/>
        </w:rPr>
        <w:t xml:space="preserve"> </w:t>
      </w:r>
      <w:proofErr w:type="gramStart"/>
      <w:r w:rsidRPr="00FE56A6">
        <w:rPr>
          <w:sz w:val="24"/>
          <w:szCs w:val="24"/>
        </w:rPr>
        <w:t>«Разработка»), что эти осуществляющие ФТБ механизмы нельзя обойти.</w:t>
      </w:r>
      <w:proofErr w:type="gramEnd"/>
    </w:p>
    <w:p w14:paraId="4907BC68" w14:textId="77777777" w:rsidR="00FE56A6" w:rsidRPr="00FE56A6" w:rsidRDefault="00FE56A6" w:rsidP="00FE56A6">
      <w:pPr>
        <w:ind w:firstLine="567"/>
        <w:rPr>
          <w:sz w:val="24"/>
          <w:szCs w:val="24"/>
        </w:rPr>
      </w:pPr>
      <w:r w:rsidRPr="00FE56A6">
        <w:rPr>
          <w:sz w:val="24"/>
          <w:szCs w:val="24"/>
        </w:rPr>
        <w:t xml:space="preserve">Свойство невозможности обхода ФБО распространяется на все функциональные возможности безопасности в равной степени. Это значит, что в описании проекта следует охватывать объекты, которые защищаются по ФТБ (например, компоненты FDP_*) и функциональные возможности (например, аудит), предоставляемые ФБО. В описании следует также идентифицировать интерфейсы, которые связаны с функциональными возможностями безопасности; для этого может быть использована информация из функциональной спецификации. В этом описании следует также рассмотреть любые структуры проекта, такие как механизмы </w:t>
      </w:r>
      <w:proofErr w:type="gramStart"/>
      <w:r w:rsidRPr="00FE56A6">
        <w:rPr>
          <w:sz w:val="24"/>
          <w:szCs w:val="24"/>
        </w:rPr>
        <w:t>управления</w:t>
      </w:r>
      <w:proofErr w:type="gramEnd"/>
      <w:r w:rsidRPr="00FE56A6">
        <w:rPr>
          <w:sz w:val="24"/>
          <w:szCs w:val="24"/>
        </w:rPr>
        <w:t xml:space="preserve"> объектами, и способ их использования. Например, если процедуры должны использовать стандартный макрос для создания записи аудита, эта установка является частью проекта, который способствует невозможности обхода механизма аудита. Важно отметить, что невозможность обхода в этом контексте не является попыткой ответить на вопрос «может ли часть реализации ФБО, если она вредоносна, обойти функциональные возможности безопасности», а скорее рассматривается для документирования того, как реализация не обходит функциональные возможности безопасности.</w:t>
      </w:r>
    </w:p>
    <w:p w14:paraId="48D3C2D0" w14:textId="77777777" w:rsidR="00FE56A6" w:rsidRPr="00FE56A6" w:rsidRDefault="00FE56A6" w:rsidP="00FE56A6">
      <w:pPr>
        <w:ind w:firstLine="567"/>
        <w:rPr>
          <w:sz w:val="24"/>
          <w:szCs w:val="24"/>
        </w:rPr>
      </w:pPr>
      <w:r w:rsidRPr="00FE56A6">
        <w:rPr>
          <w:sz w:val="24"/>
          <w:szCs w:val="24"/>
        </w:rPr>
        <w:t>Действия по анализу и тестированию уязвимости (см. AVA_VAN), скорее всего, будут включать попытки нарушить описанную невозможность обхода путем обхода ФБО.</w:t>
      </w:r>
    </w:p>
    <w:p w14:paraId="7EE58804" w14:textId="77777777" w:rsidR="00FE56A6" w:rsidRPr="00FE56A6" w:rsidRDefault="00FE56A6" w:rsidP="00FE56A6">
      <w:pPr>
        <w:ind w:firstLine="567"/>
        <w:rPr>
          <w:sz w:val="24"/>
          <w:szCs w:val="24"/>
        </w:rPr>
      </w:pPr>
    </w:p>
    <w:p w14:paraId="469FF538" w14:textId="77777777" w:rsidR="00FE56A6" w:rsidRPr="00FE56A6" w:rsidRDefault="00FE56A6" w:rsidP="00FE56A6">
      <w:pPr>
        <w:ind w:firstLine="567"/>
        <w:rPr>
          <w:b/>
          <w:bCs/>
          <w:sz w:val="24"/>
          <w:szCs w:val="24"/>
        </w:rPr>
      </w:pPr>
      <w:r w:rsidRPr="00FE56A6">
        <w:rPr>
          <w:b/>
          <w:bCs/>
          <w:sz w:val="24"/>
          <w:szCs w:val="24"/>
        </w:rPr>
        <w:t>А.2 ADV_FSP: Дополнительный материал по ИФБО</w:t>
      </w:r>
    </w:p>
    <w:p w14:paraId="6B5F5D84" w14:textId="77777777" w:rsidR="00FE56A6" w:rsidRDefault="00FE56A6" w:rsidP="00FE56A6">
      <w:pPr>
        <w:ind w:firstLine="567"/>
        <w:rPr>
          <w:b/>
          <w:bCs/>
          <w:sz w:val="24"/>
          <w:szCs w:val="24"/>
        </w:rPr>
      </w:pPr>
    </w:p>
    <w:p w14:paraId="018F3140" w14:textId="165C3B65" w:rsidR="00FE56A6" w:rsidRPr="00FE56A6" w:rsidRDefault="00FE56A6" w:rsidP="00FE56A6">
      <w:pPr>
        <w:ind w:firstLine="567"/>
        <w:rPr>
          <w:b/>
          <w:bCs/>
          <w:sz w:val="24"/>
          <w:szCs w:val="24"/>
        </w:rPr>
      </w:pPr>
      <w:r w:rsidRPr="00FE56A6">
        <w:rPr>
          <w:b/>
          <w:bCs/>
          <w:sz w:val="24"/>
          <w:szCs w:val="24"/>
        </w:rPr>
        <w:t>А.2.1 Общие положения</w:t>
      </w:r>
    </w:p>
    <w:p w14:paraId="1B368A16" w14:textId="77777777" w:rsidR="00FE56A6" w:rsidRDefault="00FE56A6" w:rsidP="00FE56A6">
      <w:pPr>
        <w:ind w:firstLine="567"/>
        <w:rPr>
          <w:sz w:val="24"/>
          <w:szCs w:val="24"/>
        </w:rPr>
      </w:pPr>
    </w:p>
    <w:p w14:paraId="6D6117CC" w14:textId="25146A16" w:rsidR="00FE56A6" w:rsidRPr="00FE56A6" w:rsidRDefault="00FE56A6" w:rsidP="00FE56A6">
      <w:pPr>
        <w:ind w:firstLine="567"/>
        <w:rPr>
          <w:sz w:val="24"/>
          <w:szCs w:val="24"/>
        </w:rPr>
      </w:pPr>
      <w:r w:rsidRPr="00FE56A6">
        <w:rPr>
          <w:sz w:val="24"/>
          <w:szCs w:val="24"/>
        </w:rPr>
        <w:t>Целью спецификации ИФБО является предоставление необходимой информации для проведения тестирования; не зная возможных сре</w:t>
      </w:r>
      <w:proofErr w:type="gramStart"/>
      <w:r w:rsidRPr="00FE56A6">
        <w:rPr>
          <w:sz w:val="24"/>
          <w:szCs w:val="24"/>
        </w:rPr>
        <w:t>дств вз</w:t>
      </w:r>
      <w:proofErr w:type="gramEnd"/>
      <w:r w:rsidRPr="00FE56A6">
        <w:rPr>
          <w:sz w:val="24"/>
          <w:szCs w:val="24"/>
        </w:rPr>
        <w:t>аимодействия с ФБО, невозможно адекватно протестировать режим ФБО.</w:t>
      </w:r>
    </w:p>
    <w:p w14:paraId="40DAEC1D" w14:textId="77777777" w:rsidR="00FE56A6" w:rsidRPr="00FE56A6" w:rsidRDefault="00FE56A6" w:rsidP="00FE56A6">
      <w:pPr>
        <w:ind w:firstLine="567"/>
        <w:rPr>
          <w:sz w:val="24"/>
          <w:szCs w:val="24"/>
        </w:rPr>
      </w:pPr>
      <w:r w:rsidRPr="00FE56A6">
        <w:rPr>
          <w:sz w:val="24"/>
          <w:szCs w:val="24"/>
        </w:rPr>
        <w:t>В спецификации ИФБО две части: идентификация и описание. Из-за разнообразия возможных ОО, а также различных ФБО в них, не существует стандартного набора интерфейсов, которые представляют собой ИФБО. В данном приложении представлено руководство по факторам, которые определяют, какие интерфейсы являются ИФБО.</w:t>
      </w:r>
    </w:p>
    <w:p w14:paraId="29A0F56B" w14:textId="77777777" w:rsidR="00FE56A6" w:rsidRPr="00FE56A6" w:rsidRDefault="00FE56A6" w:rsidP="00FE56A6">
      <w:pPr>
        <w:ind w:firstLine="567"/>
        <w:rPr>
          <w:sz w:val="24"/>
          <w:szCs w:val="24"/>
        </w:rPr>
      </w:pPr>
    </w:p>
    <w:p w14:paraId="1EF3DE64" w14:textId="77777777" w:rsidR="00FE56A6" w:rsidRPr="00FE56A6" w:rsidRDefault="00FE56A6" w:rsidP="00FE56A6">
      <w:pPr>
        <w:ind w:firstLine="567"/>
        <w:rPr>
          <w:b/>
          <w:bCs/>
          <w:sz w:val="24"/>
          <w:szCs w:val="24"/>
        </w:rPr>
      </w:pPr>
      <w:r w:rsidRPr="00FE56A6">
        <w:rPr>
          <w:b/>
          <w:bCs/>
          <w:sz w:val="24"/>
          <w:szCs w:val="24"/>
        </w:rPr>
        <w:t>А.2.2 Часть ОО, не относящаяся к ФБО</w:t>
      </w:r>
    </w:p>
    <w:p w14:paraId="6B2C092C" w14:textId="77777777" w:rsidR="00FE56A6" w:rsidRDefault="00FE56A6" w:rsidP="00FE56A6">
      <w:pPr>
        <w:ind w:firstLine="567"/>
        <w:rPr>
          <w:sz w:val="24"/>
          <w:szCs w:val="24"/>
        </w:rPr>
      </w:pPr>
    </w:p>
    <w:p w14:paraId="0CA777FA" w14:textId="44938A43" w:rsidR="00FE56A6" w:rsidRPr="00FE56A6" w:rsidRDefault="00FE56A6" w:rsidP="00FE56A6">
      <w:pPr>
        <w:ind w:firstLine="567"/>
        <w:rPr>
          <w:sz w:val="24"/>
          <w:szCs w:val="24"/>
        </w:rPr>
      </w:pPr>
      <w:r w:rsidRPr="00FE56A6">
        <w:rPr>
          <w:sz w:val="24"/>
          <w:szCs w:val="24"/>
        </w:rPr>
        <w:t>ФБО включают в себя все части ОО, на которые пользователь может положиться, чтобы доверять функциям безопасности.</w:t>
      </w:r>
    </w:p>
    <w:p w14:paraId="0FB2568A" w14:textId="77777777" w:rsidR="00FE56A6" w:rsidRPr="00FE56A6" w:rsidRDefault="00FE56A6" w:rsidP="00FE56A6">
      <w:pPr>
        <w:ind w:firstLine="567"/>
        <w:rPr>
          <w:sz w:val="24"/>
          <w:szCs w:val="24"/>
        </w:rPr>
      </w:pPr>
      <w:r w:rsidRPr="00FE56A6">
        <w:rPr>
          <w:sz w:val="24"/>
          <w:szCs w:val="24"/>
        </w:rPr>
        <w:t>Другими словами: те части ОО, которые не принадлежат ФБО, могут быть изменены злоумышленником без какого-либо влияния на функциональность безопасности ОО. Если это не так, эти части ОО должны быть включены в ФБО.</w:t>
      </w:r>
    </w:p>
    <w:p w14:paraId="47AE9FC2" w14:textId="77777777" w:rsidR="00FE56A6" w:rsidRPr="00FE56A6" w:rsidRDefault="00FE56A6" w:rsidP="00FE56A6">
      <w:pPr>
        <w:ind w:firstLine="567"/>
        <w:rPr>
          <w:sz w:val="24"/>
          <w:szCs w:val="24"/>
        </w:rPr>
      </w:pPr>
      <w:r w:rsidRPr="00FE56A6">
        <w:rPr>
          <w:sz w:val="24"/>
          <w:szCs w:val="24"/>
        </w:rPr>
        <w:t>Если определены ФБО и реализация ФБО, то становится ясно, существуют ли дополнительные части ОО, которые можно классифицировать как части ОО, не относящиеся к ФБО. Такие части не обязательно должны быть частью ФБО, но они все равно являются частью ОО.</w:t>
      </w:r>
    </w:p>
    <w:p w14:paraId="1133B517" w14:textId="77777777" w:rsidR="00FE56A6" w:rsidRPr="00FE56A6" w:rsidRDefault="00FE56A6" w:rsidP="00FE56A6">
      <w:pPr>
        <w:ind w:firstLine="567"/>
        <w:rPr>
          <w:sz w:val="24"/>
          <w:szCs w:val="24"/>
        </w:rPr>
      </w:pPr>
      <w:r w:rsidRPr="00FE56A6">
        <w:rPr>
          <w:sz w:val="24"/>
          <w:szCs w:val="24"/>
        </w:rPr>
        <w:t>Взаимосвязь между ФБО и частями ОО, не относящимися к ФБО, определяется их определениями и свойствами ARC следующим образом:</w:t>
      </w:r>
    </w:p>
    <w:p w14:paraId="07B6DE25" w14:textId="77777777" w:rsidR="00FE56A6" w:rsidRPr="00FE56A6" w:rsidRDefault="00FE56A6" w:rsidP="00FE56A6">
      <w:pPr>
        <w:ind w:firstLine="567"/>
        <w:rPr>
          <w:sz w:val="24"/>
          <w:szCs w:val="24"/>
        </w:rPr>
      </w:pPr>
      <w:r w:rsidRPr="00FE56A6">
        <w:rPr>
          <w:sz w:val="24"/>
          <w:szCs w:val="24"/>
        </w:rPr>
        <w:lastRenderedPageBreak/>
        <w:t>— части, не относящиеся к ФБО, не обходят ФБО;</w:t>
      </w:r>
    </w:p>
    <w:p w14:paraId="0D74DA0E" w14:textId="77777777" w:rsidR="00FE56A6" w:rsidRPr="00FE56A6" w:rsidRDefault="00FE56A6" w:rsidP="00FE56A6">
      <w:pPr>
        <w:ind w:firstLine="567"/>
        <w:rPr>
          <w:sz w:val="24"/>
          <w:szCs w:val="24"/>
        </w:rPr>
      </w:pPr>
      <w:r w:rsidRPr="00FE56A6">
        <w:rPr>
          <w:sz w:val="24"/>
          <w:szCs w:val="24"/>
        </w:rPr>
        <w:t>— части ФБО защищаются от несанкционированного доступа.</w:t>
      </w:r>
    </w:p>
    <w:p w14:paraId="56DE0FCB" w14:textId="77777777" w:rsidR="00FE56A6" w:rsidRPr="00FE56A6" w:rsidRDefault="00FE56A6" w:rsidP="00FE56A6">
      <w:pPr>
        <w:ind w:firstLine="567"/>
        <w:rPr>
          <w:sz w:val="24"/>
          <w:szCs w:val="24"/>
        </w:rPr>
      </w:pPr>
      <w:proofErr w:type="gramStart"/>
      <w:r w:rsidRPr="00FE56A6">
        <w:rPr>
          <w:sz w:val="24"/>
          <w:szCs w:val="24"/>
        </w:rPr>
        <w:t xml:space="preserve">Подсистема ОО, которая не является частью ФБО, должна удовлетворять следующему условию (описанному в качестве практического правила </w:t>
      </w:r>
      <w:r w:rsidRPr="008A7AB3">
        <w:rPr>
          <w:sz w:val="24"/>
          <w:szCs w:val="24"/>
          <w:vertAlign w:val="superscript"/>
        </w:rPr>
        <w:t>12)</w:t>
      </w:r>
      <w:r w:rsidRPr="00FE56A6">
        <w:rPr>
          <w:sz w:val="24"/>
          <w:szCs w:val="24"/>
        </w:rPr>
        <w:t>):</w:t>
      </w:r>
      <w:proofErr w:type="gramEnd"/>
      <w:r w:rsidRPr="00FE56A6">
        <w:rPr>
          <w:sz w:val="24"/>
          <w:szCs w:val="24"/>
        </w:rPr>
        <w:t xml:space="preserve"> Подсистема не должна оказывать какого-либо воздействия на безопасность ОО, даже если она была заменена злоумышленником.</w:t>
      </w:r>
    </w:p>
    <w:p w14:paraId="2010CE3E" w14:textId="77777777" w:rsidR="00FE56A6" w:rsidRDefault="00FE56A6" w:rsidP="00FE56A6">
      <w:pPr>
        <w:ind w:firstLine="567"/>
        <w:rPr>
          <w:sz w:val="24"/>
          <w:szCs w:val="24"/>
        </w:rPr>
      </w:pPr>
      <w:proofErr w:type="gramStart"/>
      <w:r w:rsidRPr="00FE56A6">
        <w:rPr>
          <w:sz w:val="24"/>
          <w:szCs w:val="24"/>
        </w:rPr>
        <w:t>Поэтому между частями, не относящимися к ФБО, и частями ФБО представляется целесообразным какой-то «механизм разделения»</w:t>
      </w:r>
      <w:r w:rsidRPr="008A7AB3">
        <w:rPr>
          <w:sz w:val="24"/>
          <w:szCs w:val="24"/>
          <w:vertAlign w:val="superscript"/>
        </w:rPr>
        <w:t>13)</w:t>
      </w:r>
      <w:r w:rsidRPr="00FE56A6">
        <w:rPr>
          <w:sz w:val="24"/>
          <w:szCs w:val="24"/>
        </w:rPr>
        <w:t>, поскольку такой «механизм разделения» может создать основу для оценки отсутствия воздействия на части ФБО со стороны не-ФБО.</w:t>
      </w:r>
      <w:proofErr w:type="gramEnd"/>
      <w:r w:rsidRPr="00FE56A6">
        <w:rPr>
          <w:sz w:val="24"/>
          <w:szCs w:val="24"/>
        </w:rPr>
        <w:t xml:space="preserve"> Части ФБО. Возможны части ФБО. Такой «механизм разделения» может быть реализован архитектурой безопасности или явно реализованной частью реализации (например, межсетевой экран между ФБО и частями ОО, не относящимися к ФБО). Анализ «механизма разделения» затем является предметом оценки уязвимости, поскольку он должен противостоять атакам злоумышленника соответствующей силы в соответствии с уровнем VAN оценки. Разработчик должен </w:t>
      </w:r>
      <w:proofErr w:type="gramStart"/>
      <w:r w:rsidRPr="00FE56A6">
        <w:rPr>
          <w:sz w:val="24"/>
          <w:szCs w:val="24"/>
        </w:rPr>
        <w:t>предоставить доказательства</w:t>
      </w:r>
      <w:proofErr w:type="gramEnd"/>
      <w:r w:rsidRPr="00FE56A6">
        <w:rPr>
          <w:sz w:val="24"/>
          <w:szCs w:val="24"/>
        </w:rPr>
        <w:t xml:space="preserve"> необходимости и самозащиты в своем описании архитектуры безопасности и оценщик должен проанализировать это свидетельство в </w:t>
      </w:r>
      <w:proofErr w:type="spellStart"/>
      <w:r w:rsidRPr="00FE56A6">
        <w:rPr>
          <w:sz w:val="24"/>
          <w:szCs w:val="24"/>
        </w:rPr>
        <w:t>поддействии</w:t>
      </w:r>
      <w:proofErr w:type="spellEnd"/>
      <w:r w:rsidRPr="00FE56A6">
        <w:rPr>
          <w:sz w:val="24"/>
          <w:szCs w:val="24"/>
        </w:rPr>
        <w:t xml:space="preserve"> для ADV_ARC.1 и оценить эффективность оценки уязвимости. Целью проектной документации ОО является предоставление достаточной информации для определения границы ФБО и описания того, как ФБО реализуют ФТБ. Дальнейшего внимания требует тот факт, что семейство ADV_TDS требует только идентификации подсистем ОО, не относящихся к ФБО. Для этих подсистем в ADV_FSP или ADV_TDS не предусмотрено описание интерфейса. Невмешательство SFR в эти подсистемы предполагается, но не демонстрируется разработчиком и не исследуется подробно оценщиком. Однако с точки зрения проектирования ОО это не так важно, пока существует вышеупомянутый механизм разделения и оценка уязвимости подтверждает, что он достаточно силен. Следовательно, этот «механизм разделения» реализует ФБО или применяет свойства ARC в качестве функции безопасности. Но невозможность обхода также может обеспечиваться «свойствами чистой архитектуры». Части ОО, классифицированные как не-ФБО, не должны предоставлять средства для обхода ФБО (независимо от того, использует ли эти части действительный пользователь или даже злоумышленник)</w:t>
      </w:r>
      <w:proofErr w:type="gramStart"/>
      <w:r w:rsidRPr="00FE56A6">
        <w:rPr>
          <w:sz w:val="24"/>
          <w:szCs w:val="24"/>
        </w:rPr>
        <w:t>.</w:t>
      </w:r>
      <w:proofErr w:type="gramEnd"/>
      <w:r w:rsidRPr="00FE56A6">
        <w:rPr>
          <w:sz w:val="24"/>
          <w:szCs w:val="24"/>
        </w:rPr>
        <w:t xml:space="preserve"> </w:t>
      </w:r>
      <w:proofErr w:type="gramStart"/>
      <w:r w:rsidRPr="00FE56A6">
        <w:rPr>
          <w:sz w:val="24"/>
          <w:szCs w:val="24"/>
        </w:rPr>
        <w:t>и</w:t>
      </w:r>
      <w:proofErr w:type="gramEnd"/>
      <w:r w:rsidRPr="00FE56A6">
        <w:rPr>
          <w:sz w:val="24"/>
          <w:szCs w:val="24"/>
        </w:rPr>
        <w:t xml:space="preserve"> не должны вносить вклад в ФБО. Важно, чтобы разработчик </w:t>
      </w:r>
      <w:proofErr w:type="gramStart"/>
      <w:r w:rsidRPr="00FE56A6">
        <w:rPr>
          <w:sz w:val="24"/>
          <w:szCs w:val="24"/>
        </w:rPr>
        <w:t>предоставил четкие доказательства</w:t>
      </w:r>
      <w:proofErr w:type="gramEnd"/>
      <w:r w:rsidRPr="00FE56A6">
        <w:rPr>
          <w:sz w:val="24"/>
          <w:szCs w:val="24"/>
        </w:rPr>
        <w:t xml:space="preserve"> и продемонстрировал, как выполняется это требование. Поэтому разработчик должен продемонстрировать, а оценщик должен проверить, что идентификация ОО подсистем как не ФБО (см. ADV_TDS.x.1) правильна и, следовательно, подробное описание этих подсистем не требуется. Проверка оценщика должна включать в себя необходимость и самозащиту свойств ARC, описанных в документации ADV_ARC, предоставленной разработчиком (см. пункты выше).</w:t>
      </w:r>
    </w:p>
    <w:p w14:paraId="06B5E6B8" w14:textId="77777777" w:rsidR="008A7AB3" w:rsidRDefault="008A7AB3" w:rsidP="008A7AB3">
      <w:pPr>
        <w:ind w:firstLine="567"/>
        <w:rPr>
          <w:sz w:val="24"/>
          <w:szCs w:val="24"/>
        </w:rPr>
      </w:pPr>
    </w:p>
    <w:p w14:paraId="113EDF71" w14:textId="315E38CD" w:rsidR="008A7AB3" w:rsidRPr="008A7AB3" w:rsidRDefault="008A7AB3" w:rsidP="008A7AB3">
      <w:pPr>
        <w:ind w:firstLine="567"/>
        <w:rPr>
          <w:b/>
          <w:bCs/>
          <w:sz w:val="24"/>
          <w:szCs w:val="24"/>
        </w:rPr>
      </w:pPr>
      <w:r w:rsidRPr="008A7AB3">
        <w:rPr>
          <w:b/>
          <w:bCs/>
          <w:sz w:val="24"/>
          <w:szCs w:val="24"/>
        </w:rPr>
        <w:t>А.2.3 Определение ИФБО</w:t>
      </w:r>
    </w:p>
    <w:p w14:paraId="1D22BAF0" w14:textId="77777777" w:rsidR="008A7AB3" w:rsidRDefault="008A7AB3" w:rsidP="008A7AB3">
      <w:pPr>
        <w:ind w:firstLine="567"/>
        <w:rPr>
          <w:sz w:val="24"/>
          <w:szCs w:val="24"/>
        </w:rPr>
      </w:pPr>
    </w:p>
    <w:p w14:paraId="7B39F612" w14:textId="0B60D6F2" w:rsidR="008A7AB3" w:rsidRPr="00FE56A6" w:rsidRDefault="008A7AB3" w:rsidP="008A7AB3">
      <w:pPr>
        <w:ind w:firstLine="567"/>
        <w:rPr>
          <w:sz w:val="24"/>
          <w:szCs w:val="24"/>
        </w:rPr>
      </w:pPr>
      <w:r w:rsidRPr="00FE56A6">
        <w:rPr>
          <w:sz w:val="24"/>
          <w:szCs w:val="24"/>
        </w:rPr>
        <w:t xml:space="preserve">Чтобы идентифицировать интерфейсы ФБО, прежде </w:t>
      </w:r>
      <w:proofErr w:type="gramStart"/>
      <w:r w:rsidRPr="00FE56A6">
        <w:rPr>
          <w:sz w:val="24"/>
          <w:szCs w:val="24"/>
        </w:rPr>
        <w:t>всего</w:t>
      </w:r>
      <w:proofErr w:type="gramEnd"/>
      <w:r w:rsidRPr="00FE56A6">
        <w:rPr>
          <w:sz w:val="24"/>
          <w:szCs w:val="24"/>
        </w:rPr>
        <w:t xml:space="preserve"> должны быть идентифицированы части ОО, составляющие ФБО. Идентификация на самом деле является частью анализа семейства «Проект ОО» (ADV_TDS), но также осуществляется</w:t>
      </w:r>
    </w:p>
    <w:p w14:paraId="1CDE408C" w14:textId="77777777" w:rsidR="002F18B1" w:rsidRPr="00D91BF1" w:rsidRDefault="002F18B1" w:rsidP="00FE56A6">
      <w:pPr>
        <w:ind w:firstLine="567"/>
      </w:pPr>
    </w:p>
    <w:p w14:paraId="3FC4DECA" w14:textId="77777777" w:rsidR="00FE56A6" w:rsidRPr="008A7AB3" w:rsidRDefault="00FE56A6" w:rsidP="00FE56A6">
      <w:pPr>
        <w:ind w:firstLine="567"/>
      </w:pPr>
      <w:r w:rsidRPr="008A7AB3">
        <w:t>________________</w:t>
      </w:r>
    </w:p>
    <w:p w14:paraId="7EA3C30C" w14:textId="77777777" w:rsidR="00FE56A6" w:rsidRPr="008A7AB3" w:rsidRDefault="00FE56A6" w:rsidP="00FE56A6">
      <w:pPr>
        <w:ind w:firstLine="567"/>
      </w:pPr>
      <w:r w:rsidRPr="002F18B1">
        <w:rPr>
          <w:vertAlign w:val="superscript"/>
        </w:rPr>
        <w:t>12)</w:t>
      </w:r>
      <w:r w:rsidRPr="008A7AB3">
        <w:t xml:space="preserve"> Это правило справедливо только до некоторой степени, поскольку фактическое требование «Часть, не относящаяся к ФБО, не должна обходить ФБО»</w:t>
      </w:r>
      <w:proofErr w:type="gramStart"/>
      <w:r w:rsidRPr="008A7AB3">
        <w:t>.</w:t>
      </w:r>
      <w:proofErr w:type="gramEnd"/>
      <w:r w:rsidRPr="008A7AB3">
        <w:t xml:space="preserve"> </w:t>
      </w:r>
      <w:proofErr w:type="gramStart"/>
      <w:r w:rsidRPr="008A7AB3">
        <w:t>н</w:t>
      </w:r>
      <w:proofErr w:type="gramEnd"/>
      <w:r w:rsidRPr="008A7AB3">
        <w:t>е так сильно, как данное эмпирическое правило.</w:t>
      </w:r>
    </w:p>
    <w:p w14:paraId="6B7E9121" w14:textId="77777777" w:rsidR="00FE56A6" w:rsidRPr="008A7AB3" w:rsidRDefault="00FE56A6" w:rsidP="00FE56A6">
      <w:pPr>
        <w:ind w:firstLine="567"/>
      </w:pPr>
      <w:r w:rsidRPr="002F18B1">
        <w:rPr>
          <w:vertAlign w:val="superscript"/>
        </w:rPr>
        <w:t>13)</w:t>
      </w:r>
      <w:r w:rsidRPr="008A7AB3">
        <w:t xml:space="preserve"> «Механизм разделения» здесь является лишь предложением. Разработчик может </w:t>
      </w:r>
      <w:proofErr w:type="gramStart"/>
      <w:r w:rsidRPr="008A7AB3">
        <w:t>предоставить доказательства</w:t>
      </w:r>
      <w:proofErr w:type="gramEnd"/>
      <w:r w:rsidRPr="008A7AB3">
        <w:t xml:space="preserve">, используя другой вид реализации безопасности, при условии, что выполняется требование, показывающее </w:t>
      </w:r>
      <w:proofErr w:type="spellStart"/>
      <w:r w:rsidRPr="008A7AB3">
        <w:t>непереходимость</w:t>
      </w:r>
      <w:proofErr w:type="spellEnd"/>
      <w:r w:rsidRPr="008A7AB3">
        <w:t xml:space="preserve"> части ОО, относящейся к ФБО, от части ОО, не относящейся к ФБО.</w:t>
      </w:r>
    </w:p>
    <w:p w14:paraId="3213255F" w14:textId="0442C9A8" w:rsidR="00FE56A6" w:rsidRPr="00FE56A6" w:rsidRDefault="00FE56A6" w:rsidP="008A7AB3">
      <w:pPr>
        <w:ind w:firstLine="0"/>
        <w:rPr>
          <w:sz w:val="24"/>
          <w:szCs w:val="24"/>
        </w:rPr>
      </w:pPr>
      <w:r w:rsidRPr="00FE56A6">
        <w:rPr>
          <w:sz w:val="24"/>
          <w:szCs w:val="24"/>
        </w:rPr>
        <w:lastRenderedPageBreak/>
        <w:t>разработчиком и неявно (через идентификацию и описание ИФБО) в случаях, когда семейство «Проект ОО» (ADV_TDS) не включается в пакет доверия. В этом анализе часть ОО должна считаться входящей в ФБО, если это требуется для удовлетворения ФТБ из ЗБ (в целом или частично). Это включает, например, все в ОО, что способствует инициализации во время выполнения ФБО, к примеру, программное обеспечение, которое запускается до момента, когда ФБО способны обеспечить собственную защиту, так как выполнение ФТБ еще не началось (например, в процессе запуска). Также включаются в ФБО все части ОО, которые вносят вклад в архитектурные принципы собственной защиты ФБО, разделения доменов и невозможности обхода (см. семейство ADV_ARC «Архитектура безопасности»).</w:t>
      </w:r>
    </w:p>
    <w:p w14:paraId="238D6C74" w14:textId="77777777" w:rsidR="00FE56A6" w:rsidRPr="00FE56A6" w:rsidRDefault="00FE56A6" w:rsidP="00FE56A6">
      <w:pPr>
        <w:ind w:firstLine="567"/>
        <w:rPr>
          <w:sz w:val="24"/>
          <w:szCs w:val="24"/>
        </w:rPr>
      </w:pPr>
      <w:r w:rsidRPr="00FE56A6">
        <w:rPr>
          <w:sz w:val="24"/>
          <w:szCs w:val="24"/>
        </w:rPr>
        <w:t>После того, как ФБО были определены, идентифицируются ИФБО. ИФБО включают в себя все возможности пользователей по вызову сервиса ФБО (путем предоставления данных, которые обрабатываются ФБО) и соответствующих реакций на запросы сервисов. Все запросы сервисов и реакции являются способами пересечения границ ФБО. Хотя многие из них являются очевидными, другие могут быть не столь очевидны. Вопрос, который следует задавать при определении ИФБО, имеет следующий вид: «Как может потенциальный нарушитель взаимодействовать с ФБО при попытке компрометировать ФТБ?» Приведенные ниже обсуждения иллюстрируют применение определения ИФБО в различных контекстах.</w:t>
      </w:r>
    </w:p>
    <w:p w14:paraId="5648C5CA" w14:textId="77777777" w:rsidR="00FE56A6" w:rsidRPr="00FE56A6" w:rsidRDefault="00FE56A6" w:rsidP="00FE56A6">
      <w:pPr>
        <w:ind w:firstLine="567"/>
        <w:rPr>
          <w:sz w:val="24"/>
          <w:szCs w:val="24"/>
        </w:rPr>
      </w:pPr>
      <w:r w:rsidRPr="00FE56A6">
        <w:rPr>
          <w:sz w:val="24"/>
          <w:szCs w:val="24"/>
        </w:rPr>
        <w:t>А.2.3.2 Электрические интерфейсы</w:t>
      </w:r>
    </w:p>
    <w:p w14:paraId="40D8B791" w14:textId="77777777" w:rsidR="00FE56A6" w:rsidRPr="00FE56A6" w:rsidRDefault="00FE56A6" w:rsidP="00FE56A6">
      <w:pPr>
        <w:ind w:firstLine="567"/>
        <w:rPr>
          <w:sz w:val="24"/>
          <w:szCs w:val="24"/>
        </w:rPr>
      </w:pPr>
      <w:r w:rsidRPr="00FE56A6">
        <w:rPr>
          <w:sz w:val="24"/>
          <w:szCs w:val="24"/>
        </w:rPr>
        <w:t xml:space="preserve">В </w:t>
      </w:r>
      <w:proofErr w:type="gramStart"/>
      <w:r w:rsidRPr="00FE56A6">
        <w:rPr>
          <w:sz w:val="24"/>
          <w:szCs w:val="24"/>
        </w:rPr>
        <w:t>таких</w:t>
      </w:r>
      <w:proofErr w:type="gramEnd"/>
      <w:r w:rsidRPr="00FE56A6">
        <w:rPr>
          <w:sz w:val="24"/>
          <w:szCs w:val="24"/>
        </w:rPr>
        <w:t xml:space="preserve"> 00, как смарт-карты, где нарушитель имеет не только логический, но и полный физический доступ к ОО, граница ФБО является физически очерченной. Следовательно, уязвимые электрические интерфейсы считаются ИФБО, поскольку манипуляции с ними могут повлиять на режим ФБО. Таким образом, все эти интерфейсы (электрические контакты) должны быть описаны: например, различные применимые напряжения и т.д.</w:t>
      </w:r>
    </w:p>
    <w:p w14:paraId="088C87EB" w14:textId="77777777" w:rsidR="00FE56A6" w:rsidRPr="00FE56A6" w:rsidRDefault="00FE56A6" w:rsidP="00FE56A6">
      <w:pPr>
        <w:ind w:firstLine="567"/>
        <w:rPr>
          <w:sz w:val="24"/>
          <w:szCs w:val="24"/>
        </w:rPr>
      </w:pPr>
      <w:r w:rsidRPr="00FE56A6">
        <w:rPr>
          <w:sz w:val="24"/>
          <w:szCs w:val="24"/>
        </w:rPr>
        <w:t>А.2.3.3 Стек сетевых протоколов</w:t>
      </w:r>
    </w:p>
    <w:p w14:paraId="1246E896" w14:textId="77777777" w:rsidR="00FE56A6" w:rsidRPr="00FE56A6" w:rsidRDefault="00FE56A6" w:rsidP="00FE56A6">
      <w:pPr>
        <w:ind w:firstLine="567"/>
        <w:rPr>
          <w:sz w:val="24"/>
          <w:szCs w:val="24"/>
        </w:rPr>
      </w:pPr>
      <w:r w:rsidRPr="00FE56A6">
        <w:rPr>
          <w:sz w:val="24"/>
          <w:szCs w:val="24"/>
        </w:rPr>
        <w:t>ИФБО для 00, который выполняет обработку протокола, будут те уровни протокола, к которым потенциальный нарушитель имеет прямой доступ. Это не обязательно весь стек (набор) протоколов, но и такое признается возможным.</w:t>
      </w:r>
    </w:p>
    <w:p w14:paraId="45558E65" w14:textId="77777777" w:rsidR="00FE56A6" w:rsidRPr="00FE56A6" w:rsidRDefault="00FE56A6" w:rsidP="00FE56A6">
      <w:pPr>
        <w:ind w:firstLine="567"/>
        <w:rPr>
          <w:sz w:val="24"/>
          <w:szCs w:val="24"/>
        </w:rPr>
      </w:pPr>
      <w:r w:rsidRPr="00FE56A6">
        <w:rPr>
          <w:sz w:val="24"/>
          <w:szCs w:val="24"/>
        </w:rPr>
        <w:t>Например, если 00 — некое сетевое устройство, которое позволяет потенциальным нарушителям влиять на все уровни стека протоколов (например, для отправки произвольных сигналов, произвольного напряжения, произвольных пакетов, произвольных дейтаграмм и т.д.), то граница ФБО существовала бы на каждом уровне стека протоколов. Таким образом, в функциональной спецификации необходимо бы было обращаться к каждому протоколу на каждом уровне стека протоколов.</w:t>
      </w:r>
    </w:p>
    <w:p w14:paraId="7E44929A" w14:textId="0747E726" w:rsidR="00FE56A6" w:rsidRPr="00FE56A6" w:rsidRDefault="00FE56A6" w:rsidP="00FE56A6">
      <w:pPr>
        <w:ind w:firstLine="567"/>
        <w:rPr>
          <w:sz w:val="24"/>
          <w:szCs w:val="24"/>
        </w:rPr>
      </w:pPr>
      <w:proofErr w:type="gramStart"/>
      <w:r w:rsidRPr="00FE56A6">
        <w:rPr>
          <w:sz w:val="24"/>
          <w:szCs w:val="24"/>
        </w:rPr>
        <w:t>Однако если бы 00 был межсетевым экраном, который защищает внутреннюю сеть от сети Интернет, потенциальный нарушитель не имел бы возможности непосредственных манипуляций с напряжениями, которые входят в ОО; любые чрезмерные напряжения просто не будут пе</w:t>
      </w:r>
      <w:r w:rsidR="002F18B1">
        <w:rPr>
          <w:sz w:val="24"/>
          <w:szCs w:val="24"/>
        </w:rPr>
        <w:t>реданы через межсетевой уровень</w:t>
      </w:r>
      <w:r w:rsidR="002F18B1">
        <w:rPr>
          <w:sz w:val="24"/>
          <w:szCs w:val="24"/>
          <w:lang w:val="kk-KZ"/>
        </w:rPr>
        <w:t>,</w:t>
      </w:r>
      <w:r w:rsidRPr="00FE56A6">
        <w:rPr>
          <w:sz w:val="24"/>
          <w:szCs w:val="24"/>
        </w:rPr>
        <w:t xml:space="preserve"> </w:t>
      </w:r>
      <w:r w:rsidR="002F18B1">
        <w:rPr>
          <w:sz w:val="24"/>
          <w:szCs w:val="24"/>
          <w:lang w:val="kk-KZ"/>
        </w:rPr>
        <w:t>т</w:t>
      </w:r>
      <w:r w:rsidRPr="00FE56A6">
        <w:rPr>
          <w:sz w:val="24"/>
          <w:szCs w:val="24"/>
        </w:rPr>
        <w:t>.е. нарушитель будет иметь доступ только к протоколам межсетевого уровня или выше.</w:t>
      </w:r>
      <w:proofErr w:type="gramEnd"/>
      <w:r w:rsidRPr="00FE56A6">
        <w:rPr>
          <w:sz w:val="24"/>
          <w:szCs w:val="24"/>
        </w:rPr>
        <w:t xml:space="preserve"> Границы ФБО существуют на каждом уровне стека протоколов. </w:t>
      </w:r>
      <w:proofErr w:type="gramStart"/>
      <w:r w:rsidRPr="00FE56A6">
        <w:rPr>
          <w:sz w:val="24"/>
          <w:szCs w:val="24"/>
        </w:rPr>
        <w:t>Таким образом, в функциональной спецификации следовало бы обращаться только к протоколам межсетевого уровня или выше его: в ней следовало бы описать каждый из различных уровней взаимодействия, на которых межсетевой экран уязвим в плане того, что составляет правильно сформированные исходные данные на линии; это может привести к тому, что могут существовать одновременно и правильно и неправильно сформированные исходные данные.</w:t>
      </w:r>
      <w:proofErr w:type="gramEnd"/>
      <w:r w:rsidRPr="00FE56A6">
        <w:rPr>
          <w:sz w:val="24"/>
          <w:szCs w:val="24"/>
        </w:rPr>
        <w:t xml:space="preserve"> Например, в описании протокола на межсетевом уровне описывается, что представляет собой правильно </w:t>
      </w:r>
      <w:proofErr w:type="gramStart"/>
      <w:r w:rsidRPr="00FE56A6">
        <w:rPr>
          <w:sz w:val="24"/>
          <w:szCs w:val="24"/>
        </w:rPr>
        <w:t>сформированный</w:t>
      </w:r>
      <w:proofErr w:type="gramEnd"/>
      <w:r w:rsidRPr="00FE56A6">
        <w:rPr>
          <w:sz w:val="24"/>
          <w:szCs w:val="24"/>
        </w:rPr>
        <w:t xml:space="preserve"> IP-пакет и что происходит при получении правильно сформированного и неправильно сформированного пакетов. А в </w:t>
      </w:r>
      <w:r w:rsidRPr="00FE56A6">
        <w:rPr>
          <w:sz w:val="24"/>
          <w:szCs w:val="24"/>
        </w:rPr>
        <w:lastRenderedPageBreak/>
        <w:t xml:space="preserve">описании на уровне протокола TCP (транспортный уровень) будет описываться успешное соединение по протоколу TCP, а также что происходит как в случае успешного установления соединения, так и в случае, когда соединение не может быть установлено или было случайно прервано. Если, как предполагается, задачей межсетевого экрана является фильтрация команд на прикладном уровне (например, по протоколу FTP или </w:t>
      </w:r>
      <w:proofErr w:type="spellStart"/>
      <w:r w:rsidRPr="00FE56A6">
        <w:rPr>
          <w:sz w:val="24"/>
          <w:szCs w:val="24"/>
        </w:rPr>
        <w:t>Telnet</w:t>
      </w:r>
      <w:proofErr w:type="spellEnd"/>
      <w:r w:rsidRPr="00FE56A6">
        <w:rPr>
          <w:sz w:val="24"/>
          <w:szCs w:val="24"/>
        </w:rPr>
        <w:t>), описание на прикладном уровне будет описывать команды прикладного уровня, распознаваемые и фильтруемые межсетевым экраном, а также результаты обнаружения неизвестных команд.</w:t>
      </w:r>
    </w:p>
    <w:p w14:paraId="4C0100D2" w14:textId="27B91CF3" w:rsidR="00FE56A6" w:rsidRDefault="00FE56A6" w:rsidP="00FE56A6">
      <w:pPr>
        <w:ind w:firstLine="567"/>
        <w:rPr>
          <w:sz w:val="24"/>
          <w:szCs w:val="24"/>
        </w:rPr>
      </w:pPr>
      <w:r w:rsidRPr="00FE56A6">
        <w:rPr>
          <w:sz w:val="24"/>
          <w:szCs w:val="24"/>
        </w:rPr>
        <w:t>Описания этих уровней, скорее всего, будут содержать ссылки на используемые изданные стандарты связи (</w:t>
      </w:r>
      <w:proofErr w:type="spellStart"/>
      <w:r w:rsidRPr="00FE56A6">
        <w:rPr>
          <w:sz w:val="24"/>
          <w:szCs w:val="24"/>
        </w:rPr>
        <w:t>Telnet</w:t>
      </w:r>
      <w:proofErr w:type="spellEnd"/>
      <w:r w:rsidRPr="00FE56A6">
        <w:rPr>
          <w:sz w:val="24"/>
          <w:szCs w:val="24"/>
        </w:rPr>
        <w:t>, FTP, TCP и т.д.) с указанием того, какие определяемые пользователем опции были выбраны.</w:t>
      </w:r>
    </w:p>
    <w:p w14:paraId="0B8923ED" w14:textId="3FBB27D2" w:rsidR="00FE56A6" w:rsidRDefault="008A7AB3" w:rsidP="000562DD">
      <w:pPr>
        <w:ind w:firstLine="567"/>
        <w:rPr>
          <w:sz w:val="24"/>
          <w:szCs w:val="24"/>
        </w:rPr>
      </w:pPr>
      <w:r w:rsidRPr="008A7AB3">
        <w:rPr>
          <w:sz w:val="24"/>
          <w:szCs w:val="24"/>
        </w:rPr>
        <w:t>А.2.3.4 Адаптеры интерфейса</w:t>
      </w:r>
    </w:p>
    <w:p w14:paraId="44137CC9" w14:textId="77777777" w:rsidR="008A7AB3" w:rsidRDefault="008A7AB3" w:rsidP="000562DD">
      <w:pPr>
        <w:ind w:firstLine="567"/>
        <w:rPr>
          <w:sz w:val="24"/>
          <w:szCs w:val="24"/>
        </w:rPr>
      </w:pPr>
    </w:p>
    <w:p w14:paraId="3989EC4E" w14:textId="37C60DFD" w:rsidR="00FE56A6" w:rsidRDefault="008A7AB3" w:rsidP="008A7AB3">
      <w:pPr>
        <w:ind w:firstLine="0"/>
        <w:jc w:val="center"/>
        <w:rPr>
          <w:sz w:val="24"/>
          <w:szCs w:val="24"/>
        </w:rPr>
      </w:pPr>
      <w:r>
        <w:rPr>
          <w:noProof/>
          <w:sz w:val="24"/>
          <w:szCs w:val="24"/>
        </w:rPr>
        <w:drawing>
          <wp:inline distT="0" distB="0" distL="0" distR="0" wp14:anchorId="0DC9E080" wp14:editId="26973007">
            <wp:extent cx="3926205" cy="3091180"/>
            <wp:effectExtent l="0" t="0" r="0" b="0"/>
            <wp:docPr id="1895076113"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926205" cy="3091180"/>
                    </a:xfrm>
                    <a:prstGeom prst="rect">
                      <a:avLst/>
                    </a:prstGeom>
                    <a:noFill/>
                  </pic:spPr>
                </pic:pic>
              </a:graphicData>
            </a:graphic>
          </wp:inline>
        </w:drawing>
      </w:r>
    </w:p>
    <w:p w14:paraId="2D47AF47" w14:textId="77777777" w:rsidR="00FE56A6" w:rsidRDefault="00FE56A6" w:rsidP="008A7AB3">
      <w:pPr>
        <w:ind w:firstLine="0"/>
        <w:rPr>
          <w:sz w:val="24"/>
          <w:szCs w:val="24"/>
        </w:rPr>
      </w:pPr>
    </w:p>
    <w:p w14:paraId="5F3247B8" w14:textId="77777777" w:rsidR="008A7AB3" w:rsidRPr="008A7AB3" w:rsidRDefault="008A7AB3" w:rsidP="008A7AB3">
      <w:pPr>
        <w:ind w:firstLine="0"/>
        <w:rPr>
          <w:b/>
          <w:bCs/>
        </w:rPr>
      </w:pPr>
      <w:r w:rsidRPr="008A7AB3">
        <w:rPr>
          <w:b/>
          <w:bCs/>
        </w:rPr>
        <w:t>Условные обозначения</w:t>
      </w:r>
    </w:p>
    <w:p w14:paraId="26F646BF" w14:textId="77777777" w:rsidR="008A7AB3" w:rsidRPr="008A7AB3" w:rsidRDefault="008A7AB3" w:rsidP="008A7AB3">
      <w:pPr>
        <w:ind w:firstLine="0"/>
      </w:pPr>
      <w:r w:rsidRPr="008A7AB3">
        <w:t>1 приложение</w:t>
      </w:r>
    </w:p>
    <w:p w14:paraId="5104CC40" w14:textId="77777777" w:rsidR="008A7AB3" w:rsidRPr="008A7AB3" w:rsidRDefault="008A7AB3" w:rsidP="008A7AB3">
      <w:pPr>
        <w:ind w:firstLine="0"/>
      </w:pPr>
      <w:r w:rsidRPr="008A7AB3">
        <w:t>2 API</w:t>
      </w:r>
    </w:p>
    <w:p w14:paraId="401C9C4D" w14:textId="77777777" w:rsidR="008A7AB3" w:rsidRPr="008A7AB3" w:rsidRDefault="008A7AB3" w:rsidP="008A7AB3">
      <w:pPr>
        <w:ind w:firstLine="0"/>
      </w:pPr>
      <w:r w:rsidRPr="008A7AB3">
        <w:t>3 система</w:t>
      </w:r>
    </w:p>
    <w:p w14:paraId="24A502C7" w14:textId="77777777" w:rsidR="008A7AB3" w:rsidRPr="008A7AB3" w:rsidRDefault="008A7AB3" w:rsidP="008A7AB3">
      <w:pPr>
        <w:ind w:firstLine="0"/>
      </w:pPr>
      <w:r w:rsidRPr="008A7AB3">
        <w:t>4 ядро (ФБО)</w:t>
      </w:r>
    </w:p>
    <w:p w14:paraId="696846BC" w14:textId="77777777" w:rsidR="008A7AB3" w:rsidRPr="008A7AB3" w:rsidRDefault="008A7AB3" w:rsidP="008A7AB3">
      <w:pPr>
        <w:ind w:firstLine="0"/>
      </w:pPr>
      <w:r w:rsidRPr="008A7AB3">
        <w:t>5 адаптеры интерфейса</w:t>
      </w:r>
    </w:p>
    <w:p w14:paraId="606E8E36" w14:textId="77777777" w:rsidR="008A7AB3" w:rsidRPr="008A7AB3" w:rsidRDefault="008A7AB3" w:rsidP="008A7AB3">
      <w:pPr>
        <w:ind w:firstLine="0"/>
        <w:rPr>
          <w:sz w:val="24"/>
          <w:szCs w:val="24"/>
        </w:rPr>
      </w:pPr>
    </w:p>
    <w:p w14:paraId="0C528762" w14:textId="0CE661A9" w:rsidR="008A7AB3" w:rsidRPr="008A7AB3" w:rsidRDefault="008A7AB3" w:rsidP="008A7AB3">
      <w:pPr>
        <w:ind w:firstLine="0"/>
        <w:jc w:val="center"/>
        <w:rPr>
          <w:b/>
          <w:bCs/>
          <w:sz w:val="24"/>
          <w:szCs w:val="24"/>
        </w:rPr>
      </w:pPr>
      <w:r w:rsidRPr="008A7AB3">
        <w:rPr>
          <w:b/>
          <w:bCs/>
          <w:sz w:val="24"/>
          <w:szCs w:val="24"/>
        </w:rPr>
        <w:t xml:space="preserve">Рисунок А.1 </w:t>
      </w:r>
      <w:r>
        <w:rPr>
          <w:b/>
          <w:bCs/>
          <w:sz w:val="24"/>
          <w:szCs w:val="24"/>
        </w:rPr>
        <w:t xml:space="preserve">– </w:t>
      </w:r>
      <w:r w:rsidRPr="008A7AB3">
        <w:rPr>
          <w:b/>
          <w:bCs/>
          <w:sz w:val="24"/>
          <w:szCs w:val="24"/>
        </w:rPr>
        <w:t>Адаптеры интерфейса</w:t>
      </w:r>
    </w:p>
    <w:p w14:paraId="369D04A2" w14:textId="77777777" w:rsidR="008A7AB3" w:rsidRDefault="008A7AB3" w:rsidP="000562DD">
      <w:pPr>
        <w:ind w:firstLine="567"/>
        <w:rPr>
          <w:sz w:val="24"/>
          <w:szCs w:val="24"/>
        </w:rPr>
      </w:pPr>
    </w:p>
    <w:p w14:paraId="6FBAC1D9" w14:textId="506D9B38" w:rsidR="008A7AB3" w:rsidRPr="008A7AB3" w:rsidRDefault="008A7AB3" w:rsidP="008A7AB3">
      <w:pPr>
        <w:ind w:firstLine="567"/>
        <w:rPr>
          <w:sz w:val="24"/>
          <w:szCs w:val="24"/>
        </w:rPr>
      </w:pPr>
      <w:r w:rsidRPr="008A7AB3">
        <w:rPr>
          <w:sz w:val="24"/>
          <w:szCs w:val="24"/>
        </w:rPr>
        <w:t>Адаптеры интерфейса переводят сложный ряд взаимодействий к виду упрощенных общих сервисов, например, когда операционные системы создают интерфейсы прикладного программирования для использования приложениями (как показано на рисунке А</w:t>
      </w:r>
      <w:r w:rsidR="002F18B1">
        <w:rPr>
          <w:sz w:val="24"/>
          <w:szCs w:val="24"/>
          <w:lang w:val="kk-KZ"/>
        </w:rPr>
        <w:t>.</w:t>
      </w:r>
      <w:r w:rsidRPr="008A7AB3">
        <w:rPr>
          <w:sz w:val="24"/>
          <w:szCs w:val="24"/>
        </w:rPr>
        <w:t>1). Будут ли ИФБО вызваны системой или интерфейсами прикладного программирования, зависит от того, что доступно для приложения: если приложение может напрямую осуществлять запрос к системе, то системные вызовы являются ИФБО. Если же что-либо препятствует их использованию напрямую и требуется, чтобы все связи осуществлялись через интерфейсы прикладного программирования, то интерфейсы прикладного программирования будут являться ИФБО.</w:t>
      </w:r>
    </w:p>
    <w:p w14:paraId="6AAB9751" w14:textId="77777777" w:rsidR="008A7AB3" w:rsidRPr="008A7AB3" w:rsidRDefault="008A7AB3" w:rsidP="008A7AB3">
      <w:pPr>
        <w:ind w:firstLine="567"/>
        <w:rPr>
          <w:sz w:val="24"/>
          <w:szCs w:val="24"/>
        </w:rPr>
      </w:pPr>
      <w:r w:rsidRPr="008A7AB3">
        <w:rPr>
          <w:sz w:val="24"/>
          <w:szCs w:val="24"/>
        </w:rPr>
        <w:t xml:space="preserve">Схожая ситуация с графическим интерфейсом пользователя: он переводит </w:t>
      </w:r>
      <w:r w:rsidRPr="008A7AB3">
        <w:rPr>
          <w:sz w:val="24"/>
          <w:szCs w:val="24"/>
        </w:rPr>
        <w:lastRenderedPageBreak/>
        <w:t>машинные команды в вид, удобный для пользователя. Аналогично к ИФБО относились бы команды, если бы пользователи имели к ним доступ или графические объекты (выпадающее меню, флажки, текстовые поля), если пользователи ограничены в использовании команд напрямую.</w:t>
      </w:r>
    </w:p>
    <w:p w14:paraId="53D8F76F" w14:textId="0F2D5E00" w:rsidR="008A7AB3" w:rsidRPr="008A7AB3" w:rsidRDefault="008A7AB3" w:rsidP="008A7AB3">
      <w:pPr>
        <w:ind w:firstLine="567"/>
        <w:rPr>
          <w:sz w:val="24"/>
          <w:szCs w:val="24"/>
        </w:rPr>
      </w:pPr>
      <w:r w:rsidRPr="008A7AB3">
        <w:rPr>
          <w:sz w:val="24"/>
          <w:szCs w:val="24"/>
        </w:rPr>
        <w:t>Стоит отметить, что в обоих этих примерах, если пользователю запрещено использовать более примитивные интерфейсы (т.е. запросы к системе или команды), описание этого ограничения и его осуществления будет включено в описание</w:t>
      </w:r>
      <w:r w:rsidR="002F18B1">
        <w:rPr>
          <w:sz w:val="24"/>
          <w:szCs w:val="24"/>
        </w:rPr>
        <w:t xml:space="preserve"> архитектуры безопасности (см. </w:t>
      </w:r>
      <w:r w:rsidRPr="008A7AB3">
        <w:rPr>
          <w:sz w:val="24"/>
          <w:szCs w:val="24"/>
        </w:rPr>
        <w:t>А.1). Кроме того, программа-адаптер интерфейсов будет частью ФБО.</w:t>
      </w:r>
    </w:p>
    <w:p w14:paraId="23E8A0C8" w14:textId="77777777" w:rsidR="008A7AB3" w:rsidRPr="008A7AB3" w:rsidRDefault="008A7AB3" w:rsidP="008A7AB3">
      <w:pPr>
        <w:ind w:firstLine="567"/>
        <w:rPr>
          <w:sz w:val="24"/>
          <w:szCs w:val="24"/>
        </w:rPr>
      </w:pPr>
      <w:r w:rsidRPr="008A7AB3">
        <w:rPr>
          <w:sz w:val="24"/>
          <w:szCs w:val="24"/>
        </w:rPr>
        <w:t>А.2.3.5 Недоступные интерфейсы</w:t>
      </w:r>
    </w:p>
    <w:p w14:paraId="2E6CE948" w14:textId="5A7BE444" w:rsidR="008A7AB3" w:rsidRPr="008A7AB3" w:rsidRDefault="008A7AB3" w:rsidP="008A7AB3">
      <w:pPr>
        <w:ind w:firstLine="567"/>
        <w:rPr>
          <w:sz w:val="24"/>
          <w:szCs w:val="24"/>
        </w:rPr>
      </w:pPr>
      <w:r w:rsidRPr="008A7AB3">
        <w:rPr>
          <w:sz w:val="24"/>
          <w:szCs w:val="24"/>
        </w:rPr>
        <w:t>Для конкретного ОО могут быть доступны не все интерфейсы, т.е. цели безопасности для среды функционирования (из ЗБ) могут предотвратить или ограничить доступ к этим интерфейсам так, что они станут практически недоступны. Такие интерфейсы не будут считаться ИФБО. Вот несколько примеров:</w:t>
      </w:r>
    </w:p>
    <w:p w14:paraId="233E33B8" w14:textId="77777777" w:rsidR="008A7AB3" w:rsidRPr="008A7AB3" w:rsidRDefault="008A7AB3" w:rsidP="008A7AB3">
      <w:pPr>
        <w:ind w:firstLine="567"/>
        <w:rPr>
          <w:sz w:val="24"/>
          <w:szCs w:val="24"/>
        </w:rPr>
      </w:pPr>
      <w:proofErr w:type="gramStart"/>
      <w:r w:rsidRPr="008A7AB3">
        <w:rPr>
          <w:sz w:val="24"/>
          <w:szCs w:val="24"/>
        </w:rPr>
        <w:t>a) Если с целью безопасности для среды функционирования автономного межсетевого экрана указывается, что «межсетевой экран будет функционировать в серверном помещении, куда имеют доступ только доверенные лица и обученный персонал, и которая будет оснащена источником бесперебойного питания (на случай сбоя энергоснабжения)», то физические интерфейсы и интерфейсы энергоснабжения не будут доступны, поскольку доверенный и квалифицированный персонал не будет пытаться демонтировать межсетевой экран</w:t>
      </w:r>
      <w:proofErr w:type="gramEnd"/>
      <w:r w:rsidRPr="008A7AB3">
        <w:rPr>
          <w:sz w:val="24"/>
          <w:szCs w:val="24"/>
        </w:rPr>
        <w:t xml:space="preserve"> и/или отключить его от питания.</w:t>
      </w:r>
    </w:p>
    <w:p w14:paraId="2452D50A" w14:textId="77777777" w:rsidR="008A7AB3" w:rsidRPr="008A7AB3" w:rsidRDefault="008A7AB3" w:rsidP="008A7AB3">
      <w:pPr>
        <w:ind w:firstLine="567"/>
        <w:rPr>
          <w:sz w:val="24"/>
          <w:szCs w:val="24"/>
        </w:rPr>
      </w:pPr>
      <w:proofErr w:type="gramStart"/>
      <w:r w:rsidRPr="008A7AB3">
        <w:rPr>
          <w:sz w:val="24"/>
          <w:szCs w:val="24"/>
        </w:rPr>
        <w:t>b) Если с целью безопасности для среды функционирования программного межсетевого экрана (приложения) указывается, что «ОС и аппаратные средства предоставят домен безопасности для приложения, свободный от воздействия других программ», то интерфейсы, через которые межсетевой экран может быть доступен для других приложений ОС (например, удаление или изменение исполняемого файла межсетевого экрана, чтение или запись напрямую в области памяти межсетевого экрана), не будут</w:t>
      </w:r>
      <w:proofErr w:type="gramEnd"/>
      <w:r w:rsidRPr="008A7AB3">
        <w:rPr>
          <w:sz w:val="24"/>
          <w:szCs w:val="24"/>
        </w:rPr>
        <w:t xml:space="preserve"> доступны, поскольку ОС/аппаратная часть среды функционирования не позволяют получить доступ к интерфейсу.</w:t>
      </w:r>
    </w:p>
    <w:p w14:paraId="18C3A725" w14:textId="77777777" w:rsidR="008A7AB3" w:rsidRPr="008A7AB3" w:rsidRDefault="008A7AB3" w:rsidP="008A7AB3">
      <w:pPr>
        <w:ind w:firstLine="567"/>
        <w:rPr>
          <w:sz w:val="24"/>
          <w:szCs w:val="24"/>
        </w:rPr>
      </w:pPr>
      <w:proofErr w:type="gramStart"/>
      <w:r w:rsidRPr="008A7AB3">
        <w:rPr>
          <w:sz w:val="24"/>
          <w:szCs w:val="24"/>
        </w:rPr>
        <w:t>c) Если с целью безопасности для среды функционирования программного межсетевого экрана дополнительно указывается, что ОС и аппаратное обеспечение будут добросовестно исполнять команды ОО и не будут вмешиваться в ОО любым способом, интерфейсы, посредством которых межсетевой экран получает простейшие функциональные возможности ОС и аппаратного обеспечения (выполнение инструкций машинного кода, ИПП ОС, такие как создание, чтение, запись или удаление файлов, графический интерфейс</w:t>
      </w:r>
      <w:proofErr w:type="gramEnd"/>
      <w:r w:rsidRPr="008A7AB3">
        <w:rPr>
          <w:sz w:val="24"/>
          <w:szCs w:val="24"/>
        </w:rPr>
        <w:t xml:space="preserve"> пользователя и т.д.), не будут доступны, поскольку ОС/аппаратное обеспечение являются единственными сущностями, имеющими доступ к интерфейсам, и они являются полностью доверенными.</w:t>
      </w:r>
    </w:p>
    <w:p w14:paraId="24EFE6FF" w14:textId="77777777" w:rsidR="008A7AB3" w:rsidRPr="008A7AB3" w:rsidRDefault="008A7AB3" w:rsidP="008A7AB3">
      <w:pPr>
        <w:ind w:firstLine="567"/>
        <w:rPr>
          <w:sz w:val="24"/>
          <w:szCs w:val="24"/>
        </w:rPr>
      </w:pPr>
      <w:r w:rsidRPr="008A7AB3">
        <w:rPr>
          <w:sz w:val="24"/>
          <w:szCs w:val="24"/>
        </w:rPr>
        <w:t>Во всех этих примерах недоступные интерфейсы не будут являться ИФБО.</w:t>
      </w:r>
    </w:p>
    <w:p w14:paraId="227D9317" w14:textId="77777777" w:rsidR="008A7AB3" w:rsidRPr="008A7AB3" w:rsidRDefault="008A7AB3" w:rsidP="008A7AB3">
      <w:pPr>
        <w:ind w:firstLine="567"/>
        <w:rPr>
          <w:sz w:val="24"/>
          <w:szCs w:val="24"/>
        </w:rPr>
      </w:pPr>
    </w:p>
    <w:p w14:paraId="468093A6" w14:textId="77777777" w:rsidR="008A7AB3" w:rsidRPr="008A7AB3" w:rsidRDefault="008A7AB3" w:rsidP="008A7AB3">
      <w:pPr>
        <w:ind w:firstLine="567"/>
        <w:rPr>
          <w:b/>
          <w:bCs/>
          <w:sz w:val="24"/>
          <w:szCs w:val="24"/>
        </w:rPr>
      </w:pPr>
      <w:r w:rsidRPr="008A7AB3">
        <w:rPr>
          <w:b/>
          <w:bCs/>
          <w:sz w:val="24"/>
          <w:szCs w:val="24"/>
        </w:rPr>
        <w:t>А.2.4 Пример: сложная СУБД</w:t>
      </w:r>
    </w:p>
    <w:p w14:paraId="6065E636" w14:textId="77777777" w:rsidR="008A7AB3" w:rsidRDefault="008A7AB3" w:rsidP="008A7AB3">
      <w:pPr>
        <w:ind w:firstLine="567"/>
        <w:rPr>
          <w:sz w:val="24"/>
          <w:szCs w:val="24"/>
        </w:rPr>
      </w:pPr>
    </w:p>
    <w:p w14:paraId="4518AB08" w14:textId="07AF052B" w:rsidR="008A7AB3" w:rsidRDefault="008A7AB3" w:rsidP="008A7AB3">
      <w:pPr>
        <w:ind w:firstLine="567"/>
        <w:rPr>
          <w:sz w:val="24"/>
          <w:szCs w:val="24"/>
        </w:rPr>
      </w:pPr>
      <w:r w:rsidRPr="008A7AB3">
        <w:rPr>
          <w:sz w:val="24"/>
          <w:szCs w:val="24"/>
        </w:rPr>
        <w:t xml:space="preserve">На рисунке А.2 представлен сложный ОО: система управления базами данных, полагающаяся на аппаратные и программные средства, находящиеся за пределами границы ОО (в дальнейшем — среда </w:t>
      </w:r>
      <w:proofErr w:type="gramStart"/>
      <w:r w:rsidRPr="008A7AB3">
        <w:rPr>
          <w:sz w:val="24"/>
          <w:szCs w:val="24"/>
        </w:rPr>
        <w:t>ИТ</w:t>
      </w:r>
      <w:proofErr w:type="gramEnd"/>
      <w:r w:rsidRPr="008A7AB3">
        <w:rPr>
          <w:sz w:val="24"/>
          <w:szCs w:val="24"/>
        </w:rPr>
        <w:t xml:space="preserve">). Для упрощения в этом примере ОО </w:t>
      </w:r>
      <w:proofErr w:type="gramStart"/>
      <w:r w:rsidRPr="008A7AB3">
        <w:rPr>
          <w:sz w:val="24"/>
          <w:szCs w:val="24"/>
        </w:rPr>
        <w:t>идентичен</w:t>
      </w:r>
      <w:proofErr w:type="gramEnd"/>
      <w:r w:rsidRPr="008A7AB3">
        <w:rPr>
          <w:sz w:val="24"/>
          <w:szCs w:val="24"/>
        </w:rPr>
        <w:t xml:space="preserve"> ФБО. Закрашенные прямоугольники представляют ФБО, в то время как </w:t>
      </w:r>
      <w:proofErr w:type="spellStart"/>
      <w:r w:rsidRPr="008A7AB3">
        <w:rPr>
          <w:sz w:val="24"/>
          <w:szCs w:val="24"/>
        </w:rPr>
        <w:t>незакрашенные</w:t>
      </w:r>
      <w:proofErr w:type="spellEnd"/>
      <w:r w:rsidRPr="008A7AB3">
        <w:rPr>
          <w:sz w:val="24"/>
          <w:szCs w:val="24"/>
        </w:rPr>
        <w:t xml:space="preserve"> представляют ИТ-сущности в среде функционирования. </w:t>
      </w:r>
      <w:proofErr w:type="gramStart"/>
      <w:r w:rsidRPr="008A7AB3">
        <w:rPr>
          <w:sz w:val="24"/>
          <w:szCs w:val="24"/>
        </w:rPr>
        <w:t xml:space="preserve">ФБО состоит из процессора базы данных и управления ГИП (на рисунке представлен прямоугольником «БД») и модуля ядра, который функционирует как часть ОС, выполняющая некоторые функциональные возможности безопасности (на рисунке представлен прямоугольником «ПЛГ»), Модуль </w:t>
      </w:r>
      <w:r w:rsidRPr="008A7AB3">
        <w:rPr>
          <w:sz w:val="24"/>
          <w:szCs w:val="24"/>
        </w:rPr>
        <w:lastRenderedPageBreak/>
        <w:t>ядра ФБО имеет точки входа, определенные в спецификации ОС, которые определяют, что ОС будет вызывать некоторые функциональные возможности (это может быть драйвер устройства или модуль аутентификации и</w:t>
      </w:r>
      <w:proofErr w:type="gramEnd"/>
      <w:r w:rsidRPr="008A7AB3">
        <w:rPr>
          <w:sz w:val="24"/>
          <w:szCs w:val="24"/>
        </w:rPr>
        <w:t xml:space="preserve"> т. д.). Суть в том, что подключаемый модуль ядра предоставляет сервисы безопасности, специфицированные функциональными требованиями из ЗБ.</w:t>
      </w:r>
    </w:p>
    <w:p w14:paraId="102D759F" w14:textId="77777777" w:rsidR="008A7AB3" w:rsidRDefault="008A7AB3" w:rsidP="000562DD">
      <w:pPr>
        <w:ind w:firstLine="567"/>
        <w:rPr>
          <w:sz w:val="24"/>
          <w:szCs w:val="24"/>
        </w:rPr>
      </w:pPr>
    </w:p>
    <w:p w14:paraId="74F4D59C" w14:textId="0C3A6FE8" w:rsidR="008A7AB3" w:rsidRDefault="0020253D" w:rsidP="008A7AB3">
      <w:pPr>
        <w:ind w:firstLine="0"/>
        <w:jc w:val="center"/>
        <w:rPr>
          <w:sz w:val="24"/>
          <w:szCs w:val="24"/>
        </w:rPr>
      </w:pPr>
      <w:r>
        <w:rPr>
          <w:noProof/>
          <w:sz w:val="24"/>
          <w:szCs w:val="24"/>
        </w:rPr>
        <mc:AlternateContent>
          <mc:Choice Requires="wps">
            <w:drawing>
              <wp:anchor distT="0" distB="0" distL="114300" distR="114300" simplePos="0" relativeHeight="251658240" behindDoc="0" locked="0" layoutInCell="1" allowOverlap="1" wp14:anchorId="19AB14F8" wp14:editId="20E85610">
                <wp:simplePos x="0" y="0"/>
                <wp:positionH relativeFrom="column">
                  <wp:posOffset>1752600</wp:posOffset>
                </wp:positionH>
                <wp:positionV relativeFrom="paragraph">
                  <wp:posOffset>2083435</wp:posOffset>
                </wp:positionV>
                <wp:extent cx="676275" cy="193675"/>
                <wp:effectExtent l="0" t="0" r="0" b="0"/>
                <wp:wrapNone/>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6275" cy="1936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6B849BC" w14:textId="4A8153D9" w:rsidR="009B736C" w:rsidRPr="009F2F7F" w:rsidRDefault="009B736C" w:rsidP="009F2F7F">
                            <w:pPr>
                              <w:ind w:firstLine="0"/>
                              <w:rPr>
                                <w:lang w:val="kk-KZ"/>
                              </w:rPr>
                            </w:pPr>
                            <w:r>
                              <w:rPr>
                                <w:lang w:val="kk-KZ"/>
                              </w:rPr>
                              <w:t xml:space="preserve">Среда </w:t>
                            </w:r>
                            <w:r>
                              <w:rPr>
                                <w:lang w:val="en-US"/>
                              </w:rPr>
                              <w:t>IT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138pt;margin-top:164.05pt;width:53.25pt;height:15.2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" stroked="f">
                <v:textbox inset="0,0,0,0">
                  <w:txbxContent>
                    <w:p w14:paraId="26B849BC" w14:textId="4A8153D9" w:rsidR="009B736C" w:rsidRPr="009F2F7F" w:rsidRDefault="009B736C" w:rsidP="009F2F7F">
                      <w:pPr>
                        <w:ind w:firstLine="0"/>
                        <w:rPr>
                          <w:lang w:val="kk-KZ"/>
                        </w:rPr>
                      </w:pPr>
                      <w:r>
                        <w:rPr>
                          <w:lang w:val="kk-KZ"/>
                        </w:rPr>
                        <w:t xml:space="preserve">Среда </w:t>
                      </w:r>
                      <w:r>
                        <w:rPr>
                          <w:lang w:val="en-US"/>
                        </w:rPr>
                        <w:t>IT</w:t>
                      </w:r>
                    </w:p>
                  </w:txbxContent>
                </v:textbox>
              </v:shape>
            </w:pict>
          </mc:Fallback>
        </mc:AlternateContent>
      </w:r>
      <w:r w:rsidR="008A7AB3">
        <w:rPr>
          <w:noProof/>
          <w:sz w:val="24"/>
          <w:szCs w:val="24"/>
        </w:rPr>
        <w:drawing>
          <wp:inline distT="0" distB="0" distL="0" distR="0" wp14:anchorId="18E7999B" wp14:editId="0547E3A5">
            <wp:extent cx="4011295" cy="2346960"/>
            <wp:effectExtent l="0" t="0" r="0" b="0"/>
            <wp:docPr id="2010037435"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011295" cy="2346960"/>
                    </a:xfrm>
                    <a:prstGeom prst="rect">
                      <a:avLst/>
                    </a:prstGeom>
                    <a:noFill/>
                  </pic:spPr>
                </pic:pic>
              </a:graphicData>
            </a:graphic>
          </wp:inline>
        </w:drawing>
      </w:r>
    </w:p>
    <w:p w14:paraId="5BB77BDA" w14:textId="77777777" w:rsidR="008A7AB3" w:rsidRDefault="008A7AB3" w:rsidP="008A7AB3">
      <w:pPr>
        <w:ind w:firstLine="0"/>
        <w:rPr>
          <w:sz w:val="24"/>
          <w:szCs w:val="24"/>
        </w:rPr>
      </w:pPr>
    </w:p>
    <w:p w14:paraId="7AB2893F" w14:textId="6E1F5EA3" w:rsidR="008A7AB3" w:rsidRPr="008A7AB3" w:rsidRDefault="008A7AB3" w:rsidP="008A7AB3">
      <w:pPr>
        <w:ind w:firstLine="0"/>
        <w:jc w:val="center"/>
        <w:rPr>
          <w:b/>
          <w:bCs/>
          <w:sz w:val="24"/>
          <w:szCs w:val="24"/>
        </w:rPr>
      </w:pPr>
      <w:r w:rsidRPr="008A7AB3">
        <w:rPr>
          <w:b/>
          <w:bCs/>
          <w:sz w:val="24"/>
          <w:szCs w:val="24"/>
        </w:rPr>
        <w:t>Рисунок А.2 – Взаимодействия в СУБД</w:t>
      </w:r>
    </w:p>
    <w:p w14:paraId="24D110C6" w14:textId="77777777" w:rsidR="008A7AB3" w:rsidRDefault="008A7AB3" w:rsidP="000562DD">
      <w:pPr>
        <w:ind w:firstLine="567"/>
        <w:rPr>
          <w:sz w:val="24"/>
          <w:szCs w:val="24"/>
        </w:rPr>
      </w:pPr>
    </w:p>
    <w:p w14:paraId="5A7966DB" w14:textId="59657F05" w:rsidR="008A7AB3" w:rsidRPr="008A7AB3" w:rsidRDefault="008A7AB3" w:rsidP="008A7AB3">
      <w:pPr>
        <w:ind w:firstLine="567"/>
        <w:rPr>
          <w:sz w:val="24"/>
          <w:szCs w:val="24"/>
        </w:rPr>
      </w:pPr>
      <w:r w:rsidRPr="008A7AB3">
        <w:rPr>
          <w:sz w:val="24"/>
          <w:szCs w:val="24"/>
        </w:rPr>
        <w:t xml:space="preserve">Среда </w:t>
      </w:r>
      <w:r>
        <w:rPr>
          <w:sz w:val="24"/>
          <w:szCs w:val="24"/>
          <w:lang w:val="en-US"/>
        </w:rPr>
        <w:t>IT</w:t>
      </w:r>
      <w:r w:rsidRPr="008A7AB3">
        <w:rPr>
          <w:sz w:val="24"/>
          <w:szCs w:val="24"/>
        </w:rPr>
        <w:t xml:space="preserve"> состоит из самой операционной системы (прямоугольник «ОС»), а также внешнего сервера (на рисунке представлен прямоугольником «СРВ»), Этот внешний сервер, как и ОС, предоставляет сервисы, от которых зависит ФБО, и, следовательно, должен находиться в среде ИТ. Интерфейсы ИФБО обозначены на рисунке как</w:t>
      </w:r>
      <w:proofErr w:type="gramStart"/>
      <w:r w:rsidRPr="008A7AB3">
        <w:rPr>
          <w:sz w:val="24"/>
          <w:szCs w:val="24"/>
        </w:rPr>
        <w:t xml:space="preserve"> А</w:t>
      </w:r>
      <w:proofErr w:type="gramEnd"/>
      <w:r w:rsidRPr="008A7AB3">
        <w:rPr>
          <w:sz w:val="24"/>
          <w:szCs w:val="24"/>
        </w:rPr>
        <w:t xml:space="preserve">х, прочие интерфейсы, которые были бы документированы в классе АСО «Композиция» — как </w:t>
      </w:r>
      <w:proofErr w:type="spellStart"/>
      <w:r w:rsidRPr="008A7AB3">
        <w:rPr>
          <w:sz w:val="24"/>
          <w:szCs w:val="24"/>
        </w:rPr>
        <w:t>Вх</w:t>
      </w:r>
      <w:proofErr w:type="spellEnd"/>
      <w:r w:rsidRPr="008A7AB3">
        <w:rPr>
          <w:sz w:val="24"/>
          <w:szCs w:val="24"/>
        </w:rPr>
        <w:t>. Ниже приводится рассмотрение каждой из этих групп интерфейсов.</w:t>
      </w:r>
    </w:p>
    <w:p w14:paraId="7E6BC588" w14:textId="77777777" w:rsidR="008A7AB3" w:rsidRPr="008A7AB3" w:rsidRDefault="008A7AB3" w:rsidP="008A7AB3">
      <w:pPr>
        <w:ind w:firstLine="567"/>
        <w:rPr>
          <w:sz w:val="24"/>
          <w:szCs w:val="24"/>
        </w:rPr>
      </w:pPr>
      <w:r w:rsidRPr="008A7AB3">
        <w:rPr>
          <w:sz w:val="24"/>
          <w:szCs w:val="24"/>
        </w:rPr>
        <w:t>Группа интерфейсов А</w:t>
      </w:r>
      <w:proofErr w:type="gramStart"/>
      <w:r w:rsidRPr="008A7AB3">
        <w:rPr>
          <w:sz w:val="24"/>
          <w:szCs w:val="24"/>
        </w:rPr>
        <w:t>1</w:t>
      </w:r>
      <w:proofErr w:type="gramEnd"/>
      <w:r w:rsidRPr="008A7AB3">
        <w:rPr>
          <w:sz w:val="24"/>
          <w:szCs w:val="24"/>
        </w:rPr>
        <w:t xml:space="preserve"> представляет собой наиболее очевидный набор ИФБО. Эти интерфейсы используются пользователями для непосредственного доступа к базе данных, ее функциональным возможностям безопасности и ресурсам.</w:t>
      </w:r>
    </w:p>
    <w:p w14:paraId="0785FAC8" w14:textId="6E553835" w:rsidR="008A7AB3" w:rsidRPr="008A7AB3" w:rsidRDefault="008A7AB3" w:rsidP="008A7AB3">
      <w:pPr>
        <w:ind w:firstLine="567"/>
        <w:rPr>
          <w:sz w:val="24"/>
          <w:szCs w:val="24"/>
        </w:rPr>
      </w:pPr>
      <w:r w:rsidRPr="008A7AB3">
        <w:rPr>
          <w:sz w:val="24"/>
          <w:szCs w:val="24"/>
        </w:rPr>
        <w:t>Группа интерфейсов А</w:t>
      </w:r>
      <w:proofErr w:type="gramStart"/>
      <w:r w:rsidRPr="008A7AB3">
        <w:rPr>
          <w:sz w:val="24"/>
          <w:szCs w:val="24"/>
        </w:rPr>
        <w:t>2</w:t>
      </w:r>
      <w:proofErr w:type="gramEnd"/>
      <w:r w:rsidRPr="008A7AB3">
        <w:rPr>
          <w:sz w:val="24"/>
          <w:szCs w:val="24"/>
        </w:rPr>
        <w:t xml:space="preserve"> представляет ИФБО, которые вызываются ОС с целью получения функциональных возможностей, предоставляемых подключаемым модулем. Это контрастирует с группой интерфейсов ВЗ, которая представляет вызовы, посылаемые подключаемым модулем с целью получения сервисов от среды </w:t>
      </w:r>
      <w:r>
        <w:rPr>
          <w:sz w:val="24"/>
          <w:szCs w:val="24"/>
          <w:lang w:val="en-US"/>
        </w:rPr>
        <w:t>IT</w:t>
      </w:r>
      <w:r w:rsidRPr="008A7AB3">
        <w:rPr>
          <w:sz w:val="24"/>
          <w:szCs w:val="24"/>
        </w:rPr>
        <w:t>.</w:t>
      </w:r>
    </w:p>
    <w:p w14:paraId="39F26E3F" w14:textId="64285EAB" w:rsidR="008A7AB3" w:rsidRPr="008A7AB3" w:rsidRDefault="008A7AB3" w:rsidP="008A7AB3">
      <w:pPr>
        <w:ind w:firstLine="567"/>
        <w:rPr>
          <w:sz w:val="24"/>
          <w:szCs w:val="24"/>
        </w:rPr>
      </w:pPr>
      <w:r w:rsidRPr="008A7AB3">
        <w:rPr>
          <w:sz w:val="24"/>
          <w:szCs w:val="24"/>
        </w:rPr>
        <w:t xml:space="preserve">Группа интерфейсов АЗ представляет ИФБО, которые проходят через среду </w:t>
      </w:r>
      <w:r>
        <w:rPr>
          <w:sz w:val="24"/>
          <w:szCs w:val="24"/>
          <w:lang w:val="en-US"/>
        </w:rPr>
        <w:t>IT</w:t>
      </w:r>
      <w:r w:rsidRPr="008A7AB3">
        <w:rPr>
          <w:sz w:val="24"/>
          <w:szCs w:val="24"/>
        </w:rPr>
        <w:t xml:space="preserve">. В этом случае СУБД взаимодействует по сети с помощью собственного протокола прикладного уровня. В то время как среда </w:t>
      </w:r>
      <w:proofErr w:type="gramStart"/>
      <w:r w:rsidRPr="008A7AB3">
        <w:rPr>
          <w:sz w:val="24"/>
          <w:szCs w:val="24"/>
        </w:rPr>
        <w:t>ИТ</w:t>
      </w:r>
      <w:proofErr w:type="gramEnd"/>
      <w:r w:rsidRPr="008A7AB3">
        <w:rPr>
          <w:sz w:val="24"/>
          <w:szCs w:val="24"/>
        </w:rPr>
        <w:t xml:space="preserve"> отвечает за обеспечение поддержки различных протоколов (например, </w:t>
      </w:r>
      <w:proofErr w:type="spellStart"/>
      <w:r w:rsidRPr="008A7AB3">
        <w:rPr>
          <w:sz w:val="24"/>
          <w:szCs w:val="24"/>
        </w:rPr>
        <w:t>Ethernet</w:t>
      </w:r>
      <w:proofErr w:type="spellEnd"/>
      <w:r w:rsidRPr="008A7AB3">
        <w:rPr>
          <w:sz w:val="24"/>
          <w:szCs w:val="24"/>
        </w:rPr>
        <w:t>, IP, TCP), протокол прикладного уровня, который используется для получения сервисов СУБД, является ИФБО и должен быть задокументирован как таковой.</w:t>
      </w:r>
    </w:p>
    <w:p w14:paraId="247C4B71" w14:textId="77777777" w:rsidR="008A7AB3" w:rsidRPr="008A7AB3" w:rsidRDefault="008A7AB3" w:rsidP="008A7AB3">
      <w:pPr>
        <w:ind w:firstLine="567"/>
        <w:rPr>
          <w:sz w:val="24"/>
          <w:szCs w:val="24"/>
        </w:rPr>
      </w:pPr>
      <w:r w:rsidRPr="008A7AB3">
        <w:rPr>
          <w:sz w:val="24"/>
          <w:szCs w:val="24"/>
        </w:rPr>
        <w:t>Пунктирной линией на рисунке указываются возвращаемые значения/сервисы ФБО через сетевое подключение.</w:t>
      </w:r>
    </w:p>
    <w:p w14:paraId="4F66FEBF" w14:textId="746C2252" w:rsidR="008A7AB3" w:rsidRPr="008A7AB3" w:rsidRDefault="008A7AB3" w:rsidP="008A7AB3">
      <w:pPr>
        <w:ind w:firstLine="567"/>
        <w:rPr>
          <w:sz w:val="24"/>
          <w:szCs w:val="24"/>
        </w:rPr>
      </w:pPr>
      <w:r w:rsidRPr="008A7AB3">
        <w:rPr>
          <w:sz w:val="24"/>
          <w:szCs w:val="24"/>
        </w:rPr>
        <w:t xml:space="preserve">Интерфейсы, отмеченные как </w:t>
      </w:r>
      <w:proofErr w:type="spellStart"/>
      <w:r w:rsidRPr="008A7AB3">
        <w:rPr>
          <w:sz w:val="24"/>
          <w:szCs w:val="24"/>
        </w:rPr>
        <w:t>Вх</w:t>
      </w:r>
      <w:proofErr w:type="spellEnd"/>
      <w:r w:rsidRPr="008A7AB3">
        <w:rPr>
          <w:sz w:val="24"/>
          <w:szCs w:val="24"/>
        </w:rPr>
        <w:t xml:space="preserve">, представляют интерфейсы функций в среде </w:t>
      </w:r>
      <w:r>
        <w:rPr>
          <w:sz w:val="24"/>
          <w:szCs w:val="24"/>
          <w:lang w:val="en-US"/>
        </w:rPr>
        <w:t>IT</w:t>
      </w:r>
      <w:r w:rsidRPr="008A7AB3">
        <w:rPr>
          <w:sz w:val="24"/>
          <w:szCs w:val="24"/>
        </w:rPr>
        <w:t>. Эти интерфейсы не являются ИФБО и должны рассматриваться и анализироваться только при условии, что ОО используется в оценке композиции как часть действий, связанных с классом АСО.</w:t>
      </w:r>
    </w:p>
    <w:p w14:paraId="3D47D747" w14:textId="736D8D23" w:rsidR="008A7AB3" w:rsidRDefault="008A7AB3">
      <w:pPr>
        <w:widowControl/>
        <w:autoSpaceDE/>
        <w:autoSpaceDN/>
        <w:adjustRightInd/>
        <w:spacing w:after="200" w:line="276" w:lineRule="auto"/>
        <w:ind w:firstLine="0"/>
        <w:jc w:val="left"/>
        <w:rPr>
          <w:sz w:val="24"/>
          <w:szCs w:val="24"/>
        </w:rPr>
      </w:pPr>
      <w:r>
        <w:rPr>
          <w:sz w:val="24"/>
          <w:szCs w:val="24"/>
        </w:rPr>
        <w:br w:type="page"/>
      </w:r>
    </w:p>
    <w:p w14:paraId="081A9C3B" w14:textId="77777777" w:rsidR="008A7AB3" w:rsidRPr="006C5830" w:rsidRDefault="008A7AB3" w:rsidP="008A7AB3">
      <w:pPr>
        <w:ind w:firstLine="567"/>
        <w:rPr>
          <w:b/>
          <w:bCs/>
          <w:sz w:val="24"/>
          <w:szCs w:val="24"/>
        </w:rPr>
      </w:pPr>
      <w:r w:rsidRPr="006C5830">
        <w:rPr>
          <w:b/>
          <w:bCs/>
          <w:sz w:val="24"/>
          <w:szCs w:val="24"/>
        </w:rPr>
        <w:lastRenderedPageBreak/>
        <w:t>А.2.5 Пример функциональной спецификации</w:t>
      </w:r>
    </w:p>
    <w:p w14:paraId="03359A13" w14:textId="77777777" w:rsidR="006C5830" w:rsidRDefault="006C5830" w:rsidP="008A7AB3">
      <w:pPr>
        <w:ind w:firstLine="567"/>
        <w:rPr>
          <w:sz w:val="24"/>
          <w:szCs w:val="24"/>
        </w:rPr>
      </w:pPr>
    </w:p>
    <w:p w14:paraId="7FE84A50" w14:textId="01144F5F" w:rsidR="008A7AB3" w:rsidRPr="008A7AB3" w:rsidRDefault="008A7AB3" w:rsidP="008A7AB3">
      <w:pPr>
        <w:ind w:firstLine="567"/>
        <w:rPr>
          <w:sz w:val="24"/>
          <w:szCs w:val="24"/>
        </w:rPr>
      </w:pPr>
      <w:r w:rsidRPr="008A7AB3">
        <w:rPr>
          <w:sz w:val="24"/>
          <w:szCs w:val="24"/>
        </w:rPr>
        <w:t xml:space="preserve">Рассмотрим, как пример межсетевой экран, который используется между внутренней сетью и внешней сетью. Он верифицирует адрес источника полученных данных (с целью удостовериться, что внешние данные не пытаются замаскироваться под внутренние данные); в случае обнаружения любых таких попыток он </w:t>
      </w:r>
      <w:proofErr w:type="gramStart"/>
      <w:r w:rsidRPr="008A7AB3">
        <w:rPr>
          <w:sz w:val="24"/>
          <w:szCs w:val="24"/>
        </w:rPr>
        <w:t>сохраняет сведения об этом в журнале аудита Администратор связывается</w:t>
      </w:r>
      <w:proofErr w:type="gramEnd"/>
      <w:r w:rsidRPr="008A7AB3">
        <w:rPr>
          <w:sz w:val="24"/>
          <w:szCs w:val="24"/>
        </w:rPr>
        <w:t xml:space="preserve"> с межсетевым экраном путем установления </w:t>
      </w:r>
      <w:proofErr w:type="spellStart"/>
      <w:r w:rsidRPr="008A7AB3">
        <w:rPr>
          <w:sz w:val="24"/>
          <w:szCs w:val="24"/>
        </w:rPr>
        <w:t>Telnet</w:t>
      </w:r>
      <w:proofErr w:type="spellEnd"/>
      <w:r w:rsidRPr="008A7AB3">
        <w:rPr>
          <w:sz w:val="24"/>
          <w:szCs w:val="24"/>
        </w:rPr>
        <w:t>-соединения из внутренней сети Действия администратора включают в себя аутентификацию, изменение паролей, исследование журнала аудита, а также настройку или смену адресов внутренних и внешних сетей.</w:t>
      </w:r>
    </w:p>
    <w:p w14:paraId="0D77D8D3" w14:textId="77777777" w:rsidR="008A7AB3" w:rsidRPr="008A7AB3" w:rsidRDefault="008A7AB3" w:rsidP="008A7AB3">
      <w:pPr>
        <w:ind w:firstLine="567"/>
        <w:rPr>
          <w:sz w:val="24"/>
          <w:szCs w:val="24"/>
        </w:rPr>
      </w:pPr>
      <w:r w:rsidRPr="008A7AB3">
        <w:rPr>
          <w:sz w:val="24"/>
          <w:szCs w:val="24"/>
        </w:rPr>
        <w:t>В приведенном примере межсетевого экрана представлены следующие интерфейсы внутренней сети:</w:t>
      </w:r>
    </w:p>
    <w:p w14:paraId="49C5D092" w14:textId="77777777" w:rsidR="008A7AB3" w:rsidRPr="008A7AB3" w:rsidRDefault="008A7AB3" w:rsidP="008A7AB3">
      <w:pPr>
        <w:ind w:firstLine="567"/>
        <w:rPr>
          <w:sz w:val="24"/>
          <w:szCs w:val="24"/>
        </w:rPr>
      </w:pPr>
      <w:r w:rsidRPr="008A7AB3">
        <w:rPr>
          <w:sz w:val="24"/>
          <w:szCs w:val="24"/>
        </w:rPr>
        <w:t>а) IP-дейтаграммы (пакеты данных IP и связанная с ними адресная информация);</w:t>
      </w:r>
    </w:p>
    <w:p w14:paraId="47A13062" w14:textId="3D4E2107" w:rsidR="008A7AB3" w:rsidRPr="008A7AB3" w:rsidRDefault="008A7AB3" w:rsidP="008A7AB3">
      <w:pPr>
        <w:ind w:firstLine="567"/>
        <w:rPr>
          <w:sz w:val="24"/>
          <w:szCs w:val="24"/>
        </w:rPr>
      </w:pPr>
      <w:r w:rsidRPr="008A7AB3">
        <w:rPr>
          <w:sz w:val="24"/>
          <w:szCs w:val="24"/>
        </w:rPr>
        <w:t>b) команды администратора</w:t>
      </w:r>
      <w:r w:rsidR="006C5830" w:rsidRPr="006C5830">
        <w:rPr>
          <w:sz w:val="24"/>
          <w:szCs w:val="24"/>
        </w:rPr>
        <w:t xml:space="preserve"> </w:t>
      </w:r>
      <w:r w:rsidRPr="008A7AB3">
        <w:rPr>
          <w:sz w:val="24"/>
          <w:szCs w:val="24"/>
        </w:rPr>
        <w:t>и следующие интерфейсы для внешней сети:</w:t>
      </w:r>
    </w:p>
    <w:p w14:paraId="0DC9E7B0" w14:textId="77777777" w:rsidR="008A7AB3" w:rsidRPr="008A7AB3" w:rsidRDefault="008A7AB3" w:rsidP="008A7AB3">
      <w:pPr>
        <w:ind w:firstLine="567"/>
        <w:rPr>
          <w:sz w:val="24"/>
          <w:szCs w:val="24"/>
        </w:rPr>
      </w:pPr>
      <w:r w:rsidRPr="008A7AB3">
        <w:rPr>
          <w:sz w:val="24"/>
          <w:szCs w:val="24"/>
        </w:rPr>
        <w:t>c) IP-дейтаграммы.</w:t>
      </w:r>
    </w:p>
    <w:p w14:paraId="15C9F460" w14:textId="77777777" w:rsidR="008A7AB3" w:rsidRPr="008A7AB3" w:rsidRDefault="008A7AB3" w:rsidP="008A7AB3">
      <w:pPr>
        <w:ind w:firstLine="567"/>
        <w:rPr>
          <w:sz w:val="24"/>
          <w:szCs w:val="24"/>
        </w:rPr>
      </w:pPr>
      <w:r w:rsidRPr="008A7AB3">
        <w:rPr>
          <w:sz w:val="24"/>
          <w:szCs w:val="24"/>
        </w:rPr>
        <w:t>Описание интерфейсов: 1Р-дейтаграммы</w:t>
      </w:r>
    </w:p>
    <w:p w14:paraId="7FB0CB81" w14:textId="77777777" w:rsidR="008A7AB3" w:rsidRPr="008A7AB3" w:rsidRDefault="008A7AB3" w:rsidP="008A7AB3">
      <w:pPr>
        <w:ind w:firstLine="567"/>
        <w:rPr>
          <w:sz w:val="24"/>
          <w:szCs w:val="24"/>
        </w:rPr>
      </w:pPr>
      <w:r w:rsidRPr="008A7AB3">
        <w:rPr>
          <w:sz w:val="24"/>
          <w:szCs w:val="24"/>
        </w:rPr>
        <w:t>Дейтаграммы находятся в формате, специфицированном в RFC 791.</w:t>
      </w:r>
    </w:p>
    <w:p w14:paraId="3C7C22C1" w14:textId="77777777" w:rsidR="008A7AB3" w:rsidRPr="008A7AB3" w:rsidRDefault="008A7AB3" w:rsidP="008A7AB3">
      <w:pPr>
        <w:ind w:firstLine="567"/>
        <w:rPr>
          <w:sz w:val="24"/>
          <w:szCs w:val="24"/>
        </w:rPr>
      </w:pPr>
      <w:r w:rsidRPr="008A7AB3">
        <w:rPr>
          <w:sz w:val="24"/>
          <w:szCs w:val="24"/>
        </w:rPr>
        <w:t>- Назначение — передать блоки данных («дейтаграммы») от источника к целевым узлам сети, идентифицированным по фиксированной длине адреса; при необходимости предоставить фрагментацию и повторную сборку длинных дейтаграмм для передачи по сетям небольших пакетов.</w:t>
      </w:r>
    </w:p>
    <w:p w14:paraId="014E0894" w14:textId="77777777" w:rsidR="008A7AB3" w:rsidRPr="008A7AB3" w:rsidRDefault="008A7AB3" w:rsidP="008A7AB3">
      <w:pPr>
        <w:ind w:firstLine="567"/>
        <w:rPr>
          <w:sz w:val="24"/>
          <w:szCs w:val="24"/>
        </w:rPr>
      </w:pPr>
      <w:r w:rsidRPr="008A7AB3">
        <w:rPr>
          <w:sz w:val="24"/>
          <w:szCs w:val="24"/>
        </w:rPr>
        <w:t>- Метод использования — поставляются протоколом более низкого уровня (например, канального).</w:t>
      </w:r>
    </w:p>
    <w:p w14:paraId="29ABCDAA" w14:textId="77777777" w:rsidR="008A7AB3" w:rsidRPr="008A7AB3" w:rsidRDefault="008A7AB3" w:rsidP="008A7AB3">
      <w:pPr>
        <w:ind w:firstLine="567"/>
        <w:rPr>
          <w:sz w:val="24"/>
          <w:szCs w:val="24"/>
        </w:rPr>
      </w:pPr>
      <w:r w:rsidRPr="008A7AB3">
        <w:rPr>
          <w:sz w:val="24"/>
          <w:szCs w:val="24"/>
        </w:rPr>
        <w:t xml:space="preserve">- Параметры — следующие поля заголовка IP-дейтаграммы: адрес отправителя, адрес получателя, метка </w:t>
      </w:r>
      <w:proofErr w:type="spellStart"/>
      <w:r w:rsidRPr="008A7AB3">
        <w:rPr>
          <w:sz w:val="24"/>
          <w:szCs w:val="24"/>
        </w:rPr>
        <w:t>нефрагментирования</w:t>
      </w:r>
      <w:proofErr w:type="spellEnd"/>
      <w:r w:rsidRPr="008A7AB3">
        <w:rPr>
          <w:sz w:val="24"/>
          <w:szCs w:val="24"/>
        </w:rPr>
        <w:t>.</w:t>
      </w:r>
    </w:p>
    <w:p w14:paraId="3EFDB991" w14:textId="77777777" w:rsidR="008A7AB3" w:rsidRPr="008A7AB3" w:rsidRDefault="008A7AB3" w:rsidP="008A7AB3">
      <w:pPr>
        <w:ind w:firstLine="567"/>
        <w:rPr>
          <w:sz w:val="24"/>
          <w:szCs w:val="24"/>
        </w:rPr>
      </w:pPr>
      <w:r w:rsidRPr="008A7AB3">
        <w:rPr>
          <w:sz w:val="24"/>
          <w:szCs w:val="24"/>
        </w:rPr>
        <w:t xml:space="preserve">- Описание параметров — [В соответствии с определением из RFC 791, подразделом 3.1 («Формат </w:t>
      </w:r>
      <w:proofErr w:type="gramStart"/>
      <w:r w:rsidRPr="008A7AB3">
        <w:rPr>
          <w:sz w:val="24"/>
          <w:szCs w:val="24"/>
        </w:rPr>
        <w:t>интернет-заголовка</w:t>
      </w:r>
      <w:proofErr w:type="gramEnd"/>
      <w:r w:rsidRPr="008A7AB3">
        <w:rPr>
          <w:sz w:val="24"/>
          <w:szCs w:val="24"/>
        </w:rPr>
        <w:t>»)].</w:t>
      </w:r>
    </w:p>
    <w:p w14:paraId="26C4C79B" w14:textId="77777777" w:rsidR="008A7AB3" w:rsidRPr="008A7AB3" w:rsidRDefault="008A7AB3" w:rsidP="008A7AB3">
      <w:pPr>
        <w:ind w:firstLine="567"/>
        <w:rPr>
          <w:sz w:val="24"/>
          <w:szCs w:val="24"/>
        </w:rPr>
      </w:pPr>
      <w:r w:rsidRPr="008A7AB3">
        <w:rPr>
          <w:sz w:val="24"/>
          <w:szCs w:val="24"/>
        </w:rPr>
        <w:t xml:space="preserve">- Действия — передача дейтаграмм, которые не являются подмененными; </w:t>
      </w:r>
      <w:proofErr w:type="spellStart"/>
      <w:r w:rsidRPr="008A7AB3">
        <w:rPr>
          <w:sz w:val="24"/>
          <w:szCs w:val="24"/>
        </w:rPr>
        <w:t>фрагментирование</w:t>
      </w:r>
      <w:proofErr w:type="spellEnd"/>
      <w:r w:rsidRPr="008A7AB3">
        <w:rPr>
          <w:sz w:val="24"/>
          <w:szCs w:val="24"/>
        </w:rPr>
        <w:t xml:space="preserve"> больших дейтаграмм в случае необходимости; повторная сборка фрагментов в дейтаграммы.</w:t>
      </w:r>
    </w:p>
    <w:p w14:paraId="662A51E2" w14:textId="77777777" w:rsidR="008A7AB3" w:rsidRPr="008A7AB3" w:rsidRDefault="008A7AB3" w:rsidP="008A7AB3">
      <w:pPr>
        <w:ind w:firstLine="567"/>
        <w:rPr>
          <w:sz w:val="24"/>
          <w:szCs w:val="24"/>
        </w:rPr>
      </w:pPr>
      <w:r w:rsidRPr="008A7AB3">
        <w:rPr>
          <w:sz w:val="24"/>
          <w:szCs w:val="24"/>
        </w:rPr>
        <w:t>- Сообщения об ошибках — (нет). Нет надежной гарантии (уверенности, предоставленной протоколом более высокого уровня), что недоставленные дейтаграммы (например, те, которые должны быть фрагментированы для передачи, но для которых установлена метка «не фрагментировать») будут отброшены.</w:t>
      </w:r>
    </w:p>
    <w:p w14:paraId="00943D5F" w14:textId="77777777" w:rsidR="008A7AB3" w:rsidRPr="008A7AB3" w:rsidRDefault="008A7AB3" w:rsidP="008A7AB3">
      <w:pPr>
        <w:ind w:firstLine="567"/>
        <w:rPr>
          <w:sz w:val="24"/>
          <w:szCs w:val="24"/>
        </w:rPr>
      </w:pPr>
      <w:r w:rsidRPr="008A7AB3">
        <w:rPr>
          <w:sz w:val="24"/>
          <w:szCs w:val="24"/>
        </w:rPr>
        <w:t>Описание интерфейсов: команды администратора</w:t>
      </w:r>
    </w:p>
    <w:p w14:paraId="52031910" w14:textId="77777777" w:rsidR="008A7AB3" w:rsidRPr="008A7AB3" w:rsidRDefault="008A7AB3" w:rsidP="008A7AB3">
      <w:pPr>
        <w:ind w:firstLine="567"/>
        <w:rPr>
          <w:sz w:val="24"/>
          <w:szCs w:val="24"/>
        </w:rPr>
      </w:pPr>
      <w:r w:rsidRPr="008A7AB3">
        <w:rPr>
          <w:sz w:val="24"/>
          <w:szCs w:val="24"/>
        </w:rPr>
        <w:t>Команды администратора предоставляют администратору средства взаимодействия с межсетевым экраном.</w:t>
      </w:r>
    </w:p>
    <w:p w14:paraId="5BE55374" w14:textId="77777777" w:rsidR="008A7AB3" w:rsidRPr="008A7AB3" w:rsidRDefault="008A7AB3" w:rsidP="008A7AB3">
      <w:pPr>
        <w:ind w:firstLine="567"/>
        <w:rPr>
          <w:sz w:val="24"/>
          <w:szCs w:val="24"/>
        </w:rPr>
      </w:pPr>
      <w:r w:rsidRPr="008A7AB3">
        <w:rPr>
          <w:sz w:val="24"/>
          <w:szCs w:val="24"/>
        </w:rPr>
        <w:t xml:space="preserve">Эти команды и реакции на запросы происходят поверх </w:t>
      </w:r>
      <w:proofErr w:type="spellStart"/>
      <w:r w:rsidRPr="008A7AB3">
        <w:rPr>
          <w:sz w:val="24"/>
          <w:szCs w:val="24"/>
        </w:rPr>
        <w:t>Telnet</w:t>
      </w:r>
      <w:proofErr w:type="spellEnd"/>
      <w:r w:rsidRPr="008A7AB3">
        <w:rPr>
          <w:sz w:val="24"/>
          <w:szCs w:val="24"/>
        </w:rPr>
        <w:t>-соединения (RFC 854), установленного с любого узла внутренней сети. Доступные команды:</w:t>
      </w:r>
    </w:p>
    <w:p w14:paraId="07BF69E0" w14:textId="77777777" w:rsidR="008A7AB3" w:rsidRPr="008A7AB3" w:rsidRDefault="008A7AB3" w:rsidP="008A7AB3">
      <w:pPr>
        <w:ind w:firstLine="567"/>
        <w:rPr>
          <w:sz w:val="24"/>
          <w:szCs w:val="24"/>
        </w:rPr>
      </w:pPr>
      <w:proofErr w:type="spellStart"/>
      <w:r w:rsidRPr="008A7AB3">
        <w:rPr>
          <w:sz w:val="24"/>
          <w:szCs w:val="24"/>
        </w:rPr>
        <w:t>Passwd</w:t>
      </w:r>
      <w:proofErr w:type="spellEnd"/>
    </w:p>
    <w:p w14:paraId="554D7CF5" w14:textId="77777777" w:rsidR="008A7AB3" w:rsidRPr="008A7AB3" w:rsidRDefault="008A7AB3" w:rsidP="008A7AB3">
      <w:pPr>
        <w:ind w:firstLine="567"/>
        <w:rPr>
          <w:sz w:val="24"/>
          <w:szCs w:val="24"/>
        </w:rPr>
      </w:pPr>
      <w:r w:rsidRPr="008A7AB3">
        <w:rPr>
          <w:sz w:val="24"/>
          <w:szCs w:val="24"/>
        </w:rPr>
        <w:t>- Назначение — устанавливает пароль администратора.</w:t>
      </w:r>
    </w:p>
    <w:p w14:paraId="18BFA0E4" w14:textId="77777777" w:rsidR="008A7AB3" w:rsidRPr="008A7AB3" w:rsidRDefault="008A7AB3" w:rsidP="008A7AB3">
      <w:pPr>
        <w:ind w:firstLine="567"/>
        <w:rPr>
          <w:sz w:val="24"/>
          <w:szCs w:val="24"/>
        </w:rPr>
      </w:pPr>
      <w:r w:rsidRPr="008A7AB3">
        <w:rPr>
          <w:sz w:val="24"/>
          <w:szCs w:val="24"/>
        </w:rPr>
        <w:t xml:space="preserve">- Метод использования — </w:t>
      </w:r>
      <w:proofErr w:type="spellStart"/>
      <w:r w:rsidRPr="008A7AB3">
        <w:rPr>
          <w:sz w:val="24"/>
          <w:szCs w:val="24"/>
        </w:rPr>
        <w:t>Passwd</w:t>
      </w:r>
      <w:proofErr w:type="spellEnd"/>
      <w:r w:rsidRPr="008A7AB3">
        <w:rPr>
          <w:sz w:val="24"/>
          <w:szCs w:val="24"/>
        </w:rPr>
        <w:t xml:space="preserve"> &lt;</w:t>
      </w:r>
      <w:proofErr w:type="spellStart"/>
      <w:r w:rsidRPr="008A7AB3">
        <w:rPr>
          <w:sz w:val="24"/>
          <w:szCs w:val="24"/>
        </w:rPr>
        <w:t>password</w:t>
      </w:r>
      <w:proofErr w:type="spellEnd"/>
      <w:r w:rsidRPr="008A7AB3">
        <w:rPr>
          <w:sz w:val="24"/>
          <w:szCs w:val="24"/>
        </w:rPr>
        <w:t>&gt;.</w:t>
      </w:r>
    </w:p>
    <w:p w14:paraId="0A8C1529" w14:textId="77777777" w:rsidR="008A7AB3" w:rsidRPr="008A7AB3" w:rsidRDefault="008A7AB3" w:rsidP="008A7AB3">
      <w:pPr>
        <w:ind w:firstLine="567"/>
        <w:rPr>
          <w:sz w:val="24"/>
          <w:szCs w:val="24"/>
        </w:rPr>
      </w:pPr>
      <w:r w:rsidRPr="008A7AB3">
        <w:rPr>
          <w:sz w:val="24"/>
          <w:szCs w:val="24"/>
        </w:rPr>
        <w:t>- Параметры — пароль.</w:t>
      </w:r>
    </w:p>
    <w:p w14:paraId="3B148090" w14:textId="77777777" w:rsidR="008A7AB3" w:rsidRPr="008A7AB3" w:rsidRDefault="008A7AB3" w:rsidP="008A7AB3">
      <w:pPr>
        <w:ind w:firstLine="567"/>
        <w:rPr>
          <w:sz w:val="24"/>
          <w:szCs w:val="24"/>
        </w:rPr>
      </w:pPr>
      <w:r w:rsidRPr="008A7AB3">
        <w:rPr>
          <w:sz w:val="24"/>
          <w:szCs w:val="24"/>
        </w:rPr>
        <w:t>- Описание параметров — значение нового пароля.</w:t>
      </w:r>
    </w:p>
    <w:p w14:paraId="1C94F6C5" w14:textId="77777777" w:rsidR="008A7AB3" w:rsidRPr="008A7AB3" w:rsidRDefault="008A7AB3" w:rsidP="008A7AB3">
      <w:pPr>
        <w:ind w:firstLine="567"/>
        <w:rPr>
          <w:sz w:val="24"/>
          <w:szCs w:val="24"/>
        </w:rPr>
      </w:pPr>
      <w:r w:rsidRPr="008A7AB3">
        <w:rPr>
          <w:sz w:val="24"/>
          <w:szCs w:val="24"/>
        </w:rPr>
        <w:t>- Действия — изменение пароля в соответствии с новым предложенным значением.</w:t>
      </w:r>
    </w:p>
    <w:p w14:paraId="19CBB0F8" w14:textId="77777777" w:rsidR="008A7AB3" w:rsidRPr="008A7AB3" w:rsidRDefault="008A7AB3" w:rsidP="008A7AB3">
      <w:pPr>
        <w:ind w:firstLine="567"/>
        <w:rPr>
          <w:sz w:val="24"/>
          <w:szCs w:val="24"/>
        </w:rPr>
      </w:pPr>
      <w:r w:rsidRPr="008A7AB3">
        <w:rPr>
          <w:sz w:val="24"/>
          <w:szCs w:val="24"/>
        </w:rPr>
        <w:t>Ограничения отсутствуют.</w:t>
      </w:r>
    </w:p>
    <w:p w14:paraId="3650E5EC" w14:textId="77777777" w:rsidR="008A7AB3" w:rsidRPr="008A7AB3" w:rsidRDefault="008A7AB3" w:rsidP="008A7AB3">
      <w:pPr>
        <w:ind w:firstLine="567"/>
        <w:rPr>
          <w:sz w:val="24"/>
          <w:szCs w:val="24"/>
        </w:rPr>
      </w:pPr>
      <w:r w:rsidRPr="008A7AB3">
        <w:rPr>
          <w:sz w:val="24"/>
          <w:szCs w:val="24"/>
        </w:rPr>
        <w:t>- Сообщения об ошибках — нет.</w:t>
      </w:r>
    </w:p>
    <w:p w14:paraId="589161AE" w14:textId="77777777" w:rsidR="008A7AB3" w:rsidRPr="008A7AB3" w:rsidRDefault="008A7AB3" w:rsidP="008A7AB3">
      <w:pPr>
        <w:ind w:firstLine="567"/>
        <w:rPr>
          <w:sz w:val="24"/>
          <w:szCs w:val="24"/>
        </w:rPr>
      </w:pPr>
      <w:proofErr w:type="spellStart"/>
      <w:r w:rsidRPr="008A7AB3">
        <w:rPr>
          <w:sz w:val="24"/>
          <w:szCs w:val="24"/>
        </w:rPr>
        <w:t>Readaudit</w:t>
      </w:r>
      <w:proofErr w:type="spellEnd"/>
    </w:p>
    <w:p w14:paraId="5C5D2CF9" w14:textId="77777777" w:rsidR="008A7AB3" w:rsidRPr="008A7AB3" w:rsidRDefault="008A7AB3" w:rsidP="008A7AB3">
      <w:pPr>
        <w:ind w:firstLine="567"/>
        <w:rPr>
          <w:sz w:val="24"/>
          <w:szCs w:val="24"/>
        </w:rPr>
      </w:pPr>
      <w:r w:rsidRPr="008A7AB3">
        <w:rPr>
          <w:sz w:val="24"/>
          <w:szCs w:val="24"/>
        </w:rPr>
        <w:t>- Назначение — предоставляет администратору журнал аудита.</w:t>
      </w:r>
    </w:p>
    <w:p w14:paraId="7D932159" w14:textId="77777777" w:rsidR="008A7AB3" w:rsidRPr="008A7AB3" w:rsidRDefault="008A7AB3" w:rsidP="008A7AB3">
      <w:pPr>
        <w:ind w:firstLine="567"/>
        <w:rPr>
          <w:sz w:val="24"/>
          <w:szCs w:val="24"/>
        </w:rPr>
      </w:pPr>
      <w:r w:rsidRPr="008A7AB3">
        <w:rPr>
          <w:sz w:val="24"/>
          <w:szCs w:val="24"/>
        </w:rPr>
        <w:t xml:space="preserve">- Метод использования — </w:t>
      </w:r>
      <w:proofErr w:type="spellStart"/>
      <w:r w:rsidRPr="008A7AB3">
        <w:rPr>
          <w:sz w:val="24"/>
          <w:szCs w:val="24"/>
        </w:rPr>
        <w:t>Readaudit</w:t>
      </w:r>
      <w:proofErr w:type="spellEnd"/>
      <w:r w:rsidRPr="008A7AB3">
        <w:rPr>
          <w:sz w:val="24"/>
          <w:szCs w:val="24"/>
        </w:rPr>
        <w:t>.</w:t>
      </w:r>
    </w:p>
    <w:p w14:paraId="10734BD2" w14:textId="77777777" w:rsidR="008A7AB3" w:rsidRPr="008A7AB3" w:rsidRDefault="008A7AB3" w:rsidP="008A7AB3">
      <w:pPr>
        <w:ind w:firstLine="567"/>
        <w:rPr>
          <w:sz w:val="24"/>
          <w:szCs w:val="24"/>
        </w:rPr>
      </w:pPr>
      <w:r w:rsidRPr="008A7AB3">
        <w:rPr>
          <w:sz w:val="24"/>
          <w:szCs w:val="24"/>
        </w:rPr>
        <w:lastRenderedPageBreak/>
        <w:t>- Параметры — отсутствуют.</w:t>
      </w:r>
    </w:p>
    <w:p w14:paraId="32306DC3" w14:textId="77777777" w:rsidR="008A7AB3" w:rsidRPr="008A7AB3" w:rsidRDefault="008A7AB3" w:rsidP="008A7AB3">
      <w:pPr>
        <w:ind w:firstLine="567"/>
        <w:rPr>
          <w:sz w:val="24"/>
          <w:szCs w:val="24"/>
        </w:rPr>
      </w:pPr>
      <w:r w:rsidRPr="008A7AB3">
        <w:rPr>
          <w:sz w:val="24"/>
          <w:szCs w:val="24"/>
        </w:rPr>
        <w:t>- Описание параметров — отсутствует.</w:t>
      </w:r>
    </w:p>
    <w:p w14:paraId="06EFADB5" w14:textId="77777777" w:rsidR="008A7AB3" w:rsidRPr="008A7AB3" w:rsidRDefault="008A7AB3" w:rsidP="008A7AB3">
      <w:pPr>
        <w:ind w:firstLine="567"/>
        <w:rPr>
          <w:sz w:val="24"/>
          <w:szCs w:val="24"/>
        </w:rPr>
      </w:pPr>
      <w:r w:rsidRPr="008A7AB3">
        <w:rPr>
          <w:sz w:val="24"/>
          <w:szCs w:val="24"/>
        </w:rPr>
        <w:t>- Действия — предоставляет текст журнала аудита.</w:t>
      </w:r>
    </w:p>
    <w:p w14:paraId="33E7A064" w14:textId="77777777" w:rsidR="008A7AB3" w:rsidRPr="008A7AB3" w:rsidRDefault="008A7AB3" w:rsidP="008A7AB3">
      <w:pPr>
        <w:ind w:firstLine="567"/>
        <w:rPr>
          <w:sz w:val="24"/>
          <w:szCs w:val="24"/>
        </w:rPr>
      </w:pPr>
      <w:r w:rsidRPr="008A7AB3">
        <w:rPr>
          <w:sz w:val="24"/>
          <w:szCs w:val="24"/>
        </w:rPr>
        <w:t>- Сообщения об ошибках — отсутствуют.</w:t>
      </w:r>
    </w:p>
    <w:p w14:paraId="5800F98A" w14:textId="77777777" w:rsidR="008A7AB3" w:rsidRPr="008A7AB3" w:rsidRDefault="008A7AB3" w:rsidP="008A7AB3">
      <w:pPr>
        <w:ind w:firstLine="567"/>
        <w:rPr>
          <w:sz w:val="24"/>
          <w:szCs w:val="24"/>
        </w:rPr>
      </w:pPr>
      <w:proofErr w:type="spellStart"/>
      <w:r w:rsidRPr="008A7AB3">
        <w:rPr>
          <w:sz w:val="24"/>
          <w:szCs w:val="24"/>
        </w:rPr>
        <w:t>Setintaddr</w:t>
      </w:r>
      <w:proofErr w:type="spellEnd"/>
    </w:p>
    <w:p w14:paraId="3871FB79" w14:textId="77777777" w:rsidR="008A7AB3" w:rsidRPr="008A7AB3" w:rsidRDefault="008A7AB3" w:rsidP="008A7AB3">
      <w:pPr>
        <w:ind w:firstLine="567"/>
        <w:rPr>
          <w:sz w:val="24"/>
          <w:szCs w:val="24"/>
        </w:rPr>
      </w:pPr>
      <w:r w:rsidRPr="008A7AB3">
        <w:rPr>
          <w:sz w:val="24"/>
          <w:szCs w:val="24"/>
        </w:rPr>
        <w:t>- Назначение — устанавливает адрес для внутреннего адреса.</w:t>
      </w:r>
    </w:p>
    <w:p w14:paraId="07C930B8" w14:textId="77777777" w:rsidR="008A7AB3" w:rsidRPr="008A7AB3" w:rsidRDefault="008A7AB3" w:rsidP="008A7AB3">
      <w:pPr>
        <w:ind w:firstLine="567"/>
        <w:rPr>
          <w:sz w:val="24"/>
          <w:szCs w:val="24"/>
        </w:rPr>
      </w:pPr>
      <w:r w:rsidRPr="008A7AB3">
        <w:rPr>
          <w:sz w:val="24"/>
          <w:szCs w:val="24"/>
        </w:rPr>
        <w:t xml:space="preserve">- Метод использования — </w:t>
      </w:r>
      <w:proofErr w:type="spellStart"/>
      <w:r w:rsidRPr="008A7AB3">
        <w:rPr>
          <w:sz w:val="24"/>
          <w:szCs w:val="24"/>
        </w:rPr>
        <w:t>Setintaddr</w:t>
      </w:r>
      <w:proofErr w:type="spellEnd"/>
      <w:r w:rsidRPr="008A7AB3">
        <w:rPr>
          <w:sz w:val="24"/>
          <w:szCs w:val="24"/>
        </w:rPr>
        <w:t xml:space="preserve"> &lt;</w:t>
      </w:r>
      <w:proofErr w:type="spellStart"/>
      <w:r w:rsidRPr="008A7AB3">
        <w:rPr>
          <w:sz w:val="24"/>
          <w:szCs w:val="24"/>
        </w:rPr>
        <w:t>address</w:t>
      </w:r>
      <w:proofErr w:type="spellEnd"/>
      <w:r w:rsidRPr="008A7AB3">
        <w:rPr>
          <w:sz w:val="24"/>
          <w:szCs w:val="24"/>
        </w:rPr>
        <w:t>&gt;.</w:t>
      </w:r>
    </w:p>
    <w:p w14:paraId="4C5EBB90" w14:textId="77777777" w:rsidR="008A7AB3" w:rsidRPr="008A7AB3" w:rsidRDefault="008A7AB3" w:rsidP="008A7AB3">
      <w:pPr>
        <w:ind w:firstLine="567"/>
        <w:rPr>
          <w:sz w:val="24"/>
          <w:szCs w:val="24"/>
        </w:rPr>
      </w:pPr>
      <w:r w:rsidRPr="008A7AB3">
        <w:rPr>
          <w:sz w:val="24"/>
          <w:szCs w:val="24"/>
        </w:rPr>
        <w:t>- Параметры — адрес.</w:t>
      </w:r>
    </w:p>
    <w:p w14:paraId="694E7068" w14:textId="77777777" w:rsidR="008A7AB3" w:rsidRPr="008A7AB3" w:rsidRDefault="008A7AB3" w:rsidP="008A7AB3">
      <w:pPr>
        <w:ind w:firstLine="567"/>
        <w:rPr>
          <w:sz w:val="24"/>
          <w:szCs w:val="24"/>
        </w:rPr>
      </w:pPr>
      <w:r w:rsidRPr="008A7AB3">
        <w:rPr>
          <w:sz w:val="24"/>
          <w:szCs w:val="24"/>
        </w:rPr>
        <w:t>- Описание параметров — первые три поля IP-адреса (как определено в RFC 791).</w:t>
      </w:r>
    </w:p>
    <w:p w14:paraId="013B319B" w14:textId="77777777" w:rsidR="008A7AB3" w:rsidRPr="008A7AB3" w:rsidRDefault="008A7AB3" w:rsidP="008A7AB3">
      <w:pPr>
        <w:ind w:firstLine="567"/>
        <w:rPr>
          <w:sz w:val="24"/>
          <w:szCs w:val="24"/>
        </w:rPr>
      </w:pPr>
      <w:r w:rsidRPr="008A7AB3">
        <w:rPr>
          <w:sz w:val="24"/>
          <w:szCs w:val="24"/>
        </w:rPr>
        <w:t>Например: 123.123.123</w:t>
      </w:r>
    </w:p>
    <w:p w14:paraId="56EAC965" w14:textId="77777777" w:rsidR="008A7AB3" w:rsidRPr="008A7AB3" w:rsidRDefault="008A7AB3" w:rsidP="008A7AB3">
      <w:pPr>
        <w:ind w:firstLine="567"/>
        <w:rPr>
          <w:sz w:val="24"/>
          <w:szCs w:val="24"/>
        </w:rPr>
      </w:pPr>
      <w:r w:rsidRPr="008A7AB3">
        <w:rPr>
          <w:sz w:val="24"/>
          <w:szCs w:val="24"/>
        </w:rPr>
        <w:t>- Действия — изменение внутреннего значения переменной, определяющей внутреннюю сеть, значение которой используется для оценки попытки фальсификации.</w:t>
      </w:r>
    </w:p>
    <w:p w14:paraId="083D097A" w14:textId="77777777" w:rsidR="008A7AB3" w:rsidRPr="008A7AB3" w:rsidRDefault="008A7AB3" w:rsidP="008A7AB3">
      <w:pPr>
        <w:ind w:firstLine="567"/>
        <w:rPr>
          <w:sz w:val="24"/>
          <w:szCs w:val="24"/>
        </w:rPr>
      </w:pPr>
      <w:r w:rsidRPr="008A7AB3">
        <w:rPr>
          <w:sz w:val="24"/>
          <w:szCs w:val="24"/>
        </w:rPr>
        <w:t>- Сообщения об ошибках — «адрес занят»: указывает, что идентифицированная внутренняя сеть совпадает с внешней сетью.</w:t>
      </w:r>
    </w:p>
    <w:p w14:paraId="28A14DD6" w14:textId="77777777" w:rsidR="008A7AB3" w:rsidRPr="008A7AB3" w:rsidRDefault="008A7AB3" w:rsidP="008A7AB3">
      <w:pPr>
        <w:ind w:firstLine="567"/>
        <w:rPr>
          <w:sz w:val="24"/>
          <w:szCs w:val="24"/>
        </w:rPr>
      </w:pPr>
      <w:proofErr w:type="spellStart"/>
      <w:r w:rsidRPr="008A7AB3">
        <w:rPr>
          <w:sz w:val="24"/>
          <w:szCs w:val="24"/>
        </w:rPr>
        <w:t>Setextaddr</w:t>
      </w:r>
      <w:proofErr w:type="spellEnd"/>
    </w:p>
    <w:p w14:paraId="4F33CD47" w14:textId="77777777" w:rsidR="008A7AB3" w:rsidRPr="008A7AB3" w:rsidRDefault="008A7AB3" w:rsidP="008A7AB3">
      <w:pPr>
        <w:ind w:firstLine="567"/>
        <w:rPr>
          <w:sz w:val="24"/>
          <w:szCs w:val="24"/>
        </w:rPr>
      </w:pPr>
      <w:r w:rsidRPr="008A7AB3">
        <w:rPr>
          <w:sz w:val="24"/>
          <w:szCs w:val="24"/>
        </w:rPr>
        <w:t>- Назначение — устанавливает адрес для внешнего адреса.</w:t>
      </w:r>
    </w:p>
    <w:p w14:paraId="11570206" w14:textId="77777777" w:rsidR="008A7AB3" w:rsidRPr="008A7AB3" w:rsidRDefault="008A7AB3" w:rsidP="008A7AB3">
      <w:pPr>
        <w:ind w:firstLine="567"/>
        <w:rPr>
          <w:sz w:val="24"/>
          <w:szCs w:val="24"/>
        </w:rPr>
      </w:pPr>
      <w:r w:rsidRPr="008A7AB3">
        <w:rPr>
          <w:sz w:val="24"/>
          <w:szCs w:val="24"/>
        </w:rPr>
        <w:t xml:space="preserve">- Метод использования — </w:t>
      </w:r>
      <w:proofErr w:type="spellStart"/>
      <w:r w:rsidRPr="008A7AB3">
        <w:rPr>
          <w:sz w:val="24"/>
          <w:szCs w:val="24"/>
        </w:rPr>
        <w:t>Setextaddr</w:t>
      </w:r>
      <w:proofErr w:type="spellEnd"/>
      <w:r w:rsidRPr="008A7AB3">
        <w:rPr>
          <w:sz w:val="24"/>
          <w:szCs w:val="24"/>
        </w:rPr>
        <w:t xml:space="preserve"> &lt;</w:t>
      </w:r>
      <w:proofErr w:type="spellStart"/>
      <w:r w:rsidRPr="008A7AB3">
        <w:rPr>
          <w:sz w:val="24"/>
          <w:szCs w:val="24"/>
        </w:rPr>
        <w:t>address</w:t>
      </w:r>
      <w:proofErr w:type="spellEnd"/>
      <w:r w:rsidRPr="008A7AB3">
        <w:rPr>
          <w:sz w:val="24"/>
          <w:szCs w:val="24"/>
        </w:rPr>
        <w:t>&gt;.</w:t>
      </w:r>
    </w:p>
    <w:p w14:paraId="51F562DD" w14:textId="77777777" w:rsidR="008A7AB3" w:rsidRPr="008A7AB3" w:rsidRDefault="008A7AB3" w:rsidP="008A7AB3">
      <w:pPr>
        <w:ind w:firstLine="567"/>
        <w:rPr>
          <w:sz w:val="24"/>
          <w:szCs w:val="24"/>
        </w:rPr>
      </w:pPr>
      <w:r w:rsidRPr="008A7AB3">
        <w:rPr>
          <w:sz w:val="24"/>
          <w:szCs w:val="24"/>
        </w:rPr>
        <w:t>- Параметры — адрес.</w:t>
      </w:r>
    </w:p>
    <w:p w14:paraId="4DDEAB73" w14:textId="77777777" w:rsidR="008A7AB3" w:rsidRPr="008A7AB3" w:rsidRDefault="008A7AB3" w:rsidP="008A7AB3">
      <w:pPr>
        <w:ind w:firstLine="567"/>
        <w:rPr>
          <w:sz w:val="24"/>
          <w:szCs w:val="24"/>
        </w:rPr>
      </w:pPr>
      <w:r w:rsidRPr="008A7AB3">
        <w:rPr>
          <w:sz w:val="24"/>
          <w:szCs w:val="24"/>
        </w:rPr>
        <w:t>- Описание параметров — первые три поля IP-адреса (как определено в RFC 791).</w:t>
      </w:r>
    </w:p>
    <w:p w14:paraId="72643B95" w14:textId="77777777" w:rsidR="008A7AB3" w:rsidRPr="008A7AB3" w:rsidRDefault="008A7AB3" w:rsidP="008A7AB3">
      <w:pPr>
        <w:ind w:firstLine="567"/>
        <w:rPr>
          <w:sz w:val="24"/>
          <w:szCs w:val="24"/>
        </w:rPr>
      </w:pPr>
      <w:r w:rsidRPr="008A7AB3">
        <w:rPr>
          <w:sz w:val="24"/>
          <w:szCs w:val="24"/>
        </w:rPr>
        <w:t>Например: 123.123.123</w:t>
      </w:r>
    </w:p>
    <w:p w14:paraId="0A4EB70C" w14:textId="77777777" w:rsidR="008A7AB3" w:rsidRPr="008A7AB3" w:rsidRDefault="008A7AB3" w:rsidP="008A7AB3">
      <w:pPr>
        <w:ind w:firstLine="567"/>
        <w:rPr>
          <w:sz w:val="24"/>
          <w:szCs w:val="24"/>
        </w:rPr>
      </w:pPr>
      <w:r w:rsidRPr="008A7AB3">
        <w:rPr>
          <w:sz w:val="24"/>
          <w:szCs w:val="24"/>
        </w:rPr>
        <w:t>- Действия — изменение значения внутренней переменной, определяющей внешнюю сеть.</w:t>
      </w:r>
    </w:p>
    <w:p w14:paraId="08D0FAD7" w14:textId="77777777" w:rsidR="008A7AB3" w:rsidRPr="008A7AB3" w:rsidRDefault="008A7AB3" w:rsidP="008A7AB3">
      <w:pPr>
        <w:ind w:firstLine="567"/>
        <w:rPr>
          <w:sz w:val="24"/>
          <w:szCs w:val="24"/>
        </w:rPr>
      </w:pPr>
      <w:r w:rsidRPr="008A7AB3">
        <w:rPr>
          <w:sz w:val="24"/>
          <w:szCs w:val="24"/>
        </w:rPr>
        <w:t>- Сообщения об ошибках — «адрес занят»: указывает, что идентифицированная внутренняя сеть совпадает с внешней сетью.</w:t>
      </w:r>
    </w:p>
    <w:p w14:paraId="5433B56A" w14:textId="77777777" w:rsidR="008A7AB3" w:rsidRPr="008A7AB3" w:rsidRDefault="008A7AB3" w:rsidP="008A7AB3">
      <w:pPr>
        <w:ind w:firstLine="567"/>
        <w:rPr>
          <w:sz w:val="24"/>
          <w:szCs w:val="24"/>
        </w:rPr>
      </w:pPr>
    </w:p>
    <w:p w14:paraId="5EC37CE5" w14:textId="77777777" w:rsidR="008A7AB3" w:rsidRPr="006C5830" w:rsidRDefault="008A7AB3" w:rsidP="008A7AB3">
      <w:pPr>
        <w:ind w:firstLine="567"/>
        <w:rPr>
          <w:b/>
          <w:bCs/>
          <w:sz w:val="24"/>
          <w:szCs w:val="24"/>
        </w:rPr>
      </w:pPr>
      <w:r w:rsidRPr="006C5830">
        <w:rPr>
          <w:b/>
          <w:bCs/>
          <w:sz w:val="24"/>
          <w:szCs w:val="24"/>
        </w:rPr>
        <w:t>А.3 ADV_INT: Дополнительный материал по внутренней структуре ФБО</w:t>
      </w:r>
    </w:p>
    <w:p w14:paraId="69DF2D82" w14:textId="77777777" w:rsidR="006C5830" w:rsidRPr="006C5830" w:rsidRDefault="006C5830" w:rsidP="008A7AB3">
      <w:pPr>
        <w:ind w:firstLine="567"/>
        <w:rPr>
          <w:b/>
          <w:bCs/>
          <w:sz w:val="24"/>
          <w:szCs w:val="24"/>
        </w:rPr>
      </w:pPr>
    </w:p>
    <w:p w14:paraId="0C9B51C9" w14:textId="4A16DB12" w:rsidR="008A7AB3" w:rsidRPr="006C5830" w:rsidRDefault="008A7AB3" w:rsidP="008A7AB3">
      <w:pPr>
        <w:ind w:firstLine="567"/>
        <w:rPr>
          <w:b/>
          <w:bCs/>
          <w:sz w:val="24"/>
          <w:szCs w:val="24"/>
        </w:rPr>
      </w:pPr>
      <w:r w:rsidRPr="006C5830">
        <w:rPr>
          <w:b/>
          <w:bCs/>
          <w:sz w:val="24"/>
          <w:szCs w:val="24"/>
        </w:rPr>
        <w:t>А.3.1 Общие положения</w:t>
      </w:r>
    </w:p>
    <w:p w14:paraId="70D58331" w14:textId="77777777" w:rsidR="006C5830" w:rsidRDefault="006C5830" w:rsidP="008A7AB3">
      <w:pPr>
        <w:ind w:firstLine="567"/>
        <w:rPr>
          <w:sz w:val="24"/>
          <w:szCs w:val="24"/>
        </w:rPr>
      </w:pPr>
    </w:p>
    <w:p w14:paraId="3D9D3169" w14:textId="7955EF98" w:rsidR="008A7AB3" w:rsidRPr="008A7AB3" w:rsidRDefault="008A7AB3" w:rsidP="008A7AB3">
      <w:pPr>
        <w:ind w:firstLine="567"/>
        <w:rPr>
          <w:sz w:val="24"/>
          <w:szCs w:val="24"/>
        </w:rPr>
      </w:pPr>
      <w:r w:rsidRPr="008A7AB3">
        <w:rPr>
          <w:sz w:val="24"/>
          <w:szCs w:val="24"/>
        </w:rPr>
        <w:t>Из-за широкого диапазона типов ОО невозможно присвоить ОО более конкретное определение, чем «с полностью определенной внутренней структурой» или «минимальной сложности». Заключения по структуре и сложности должны быть получены исходя из конкретных технологий, используемых в ОО. Например, программное обеспечение может считаться программным обеспечением с полностью определенной внутренней структурой, если в нем представлены характеристики, перечисленные в технических принципах разработки программного обеспечения.</w:t>
      </w:r>
    </w:p>
    <w:p w14:paraId="527D551F" w14:textId="77777777" w:rsidR="008A7AB3" w:rsidRPr="008A7AB3" w:rsidRDefault="008A7AB3" w:rsidP="008A7AB3">
      <w:pPr>
        <w:ind w:firstLine="567"/>
        <w:rPr>
          <w:sz w:val="24"/>
          <w:szCs w:val="24"/>
        </w:rPr>
      </w:pPr>
      <w:r w:rsidRPr="008A7AB3">
        <w:rPr>
          <w:sz w:val="24"/>
          <w:szCs w:val="24"/>
        </w:rPr>
        <w:t xml:space="preserve">Данное приложение содержит дополнительные материалы по оценке структуры и сложности процедурно-ориентированных частей программного обеспечения ФБО. Этот материал основан на информации, доступной в литературе, посвященной принципам разработки программных средств. Для других видов внутренних структур (например, аппаратное обеспечение; не относящееся к процедурному программное обеспечение </w:t>
      </w:r>
      <w:proofErr w:type="gramStart"/>
      <w:r w:rsidRPr="008A7AB3">
        <w:rPr>
          <w:sz w:val="24"/>
          <w:szCs w:val="24"/>
        </w:rPr>
        <w:t>—т</w:t>
      </w:r>
      <w:proofErr w:type="gramEnd"/>
      <w:r w:rsidRPr="008A7AB3">
        <w:rPr>
          <w:sz w:val="24"/>
          <w:szCs w:val="24"/>
        </w:rPr>
        <w:t>акое как объектно-ориентированный код и т.д.) следует обратиться к соответствующей литературе по хорошим практикам в данной области.</w:t>
      </w:r>
    </w:p>
    <w:p w14:paraId="2D376725" w14:textId="77777777" w:rsidR="008A7AB3" w:rsidRPr="008A7AB3" w:rsidRDefault="008A7AB3" w:rsidP="008A7AB3">
      <w:pPr>
        <w:ind w:firstLine="567"/>
        <w:rPr>
          <w:sz w:val="24"/>
          <w:szCs w:val="24"/>
        </w:rPr>
      </w:pPr>
    </w:p>
    <w:p w14:paraId="417CCAF6" w14:textId="77777777" w:rsidR="008A7AB3" w:rsidRPr="006C5830" w:rsidRDefault="008A7AB3" w:rsidP="008A7AB3">
      <w:pPr>
        <w:ind w:firstLine="567"/>
        <w:rPr>
          <w:b/>
          <w:bCs/>
          <w:sz w:val="24"/>
          <w:szCs w:val="24"/>
        </w:rPr>
      </w:pPr>
      <w:r w:rsidRPr="006C5830">
        <w:rPr>
          <w:b/>
          <w:bCs/>
          <w:sz w:val="24"/>
          <w:szCs w:val="24"/>
        </w:rPr>
        <w:t>А.3.2 Структура процедурного программного обеспечения</w:t>
      </w:r>
    </w:p>
    <w:p w14:paraId="27E109F8" w14:textId="77777777" w:rsidR="006C5830" w:rsidRDefault="006C5830" w:rsidP="008A7AB3">
      <w:pPr>
        <w:ind w:firstLine="567"/>
        <w:rPr>
          <w:sz w:val="24"/>
          <w:szCs w:val="24"/>
        </w:rPr>
      </w:pPr>
    </w:p>
    <w:p w14:paraId="6B831502" w14:textId="669CC93D" w:rsidR="008A7AB3" w:rsidRPr="008A7AB3" w:rsidRDefault="008A7AB3" w:rsidP="008A7AB3">
      <w:pPr>
        <w:ind w:firstLine="567"/>
        <w:rPr>
          <w:sz w:val="24"/>
          <w:szCs w:val="24"/>
        </w:rPr>
      </w:pPr>
      <w:r w:rsidRPr="008A7AB3">
        <w:rPr>
          <w:sz w:val="24"/>
          <w:szCs w:val="24"/>
        </w:rPr>
        <w:t>А.3.2.1 Общие положения</w:t>
      </w:r>
    </w:p>
    <w:p w14:paraId="1EC9DF2C" w14:textId="77777777" w:rsidR="008A7AB3" w:rsidRPr="008A7AB3" w:rsidRDefault="008A7AB3" w:rsidP="008A7AB3">
      <w:pPr>
        <w:ind w:firstLine="567"/>
        <w:rPr>
          <w:sz w:val="24"/>
          <w:szCs w:val="24"/>
        </w:rPr>
      </w:pPr>
      <w:r w:rsidRPr="008A7AB3">
        <w:rPr>
          <w:sz w:val="24"/>
          <w:szCs w:val="24"/>
        </w:rPr>
        <w:t xml:space="preserve">Структура процедурного программного обеспечения обычно оценивается в соответствии с его модульностью. Программное обеспечение, написанное по модульному проекту, помогает достичь большей понятности путем уточнения зависимости модулей </w:t>
      </w:r>
      <w:r w:rsidRPr="008A7AB3">
        <w:rPr>
          <w:sz w:val="24"/>
          <w:szCs w:val="24"/>
        </w:rPr>
        <w:lastRenderedPageBreak/>
        <w:t>друг от друга (связанность) и включения в модули только тех задач, которые тесно связаны друг с другом (связность). Использование модульного проекта снижает взаимозависимость между элементами ФБО и таким образом уменьшает риск того, что внесение изменений или ошибки в одном модуле повлияют на весь ОО. Его использование также повышает прозрачность и степень понятности проекта и предусматривает увеличение доверия тому, что не возникнут неожиданные последствия. Дополнительными и желательными свойствами модульной декомпозиции является уменьшение объема избыточного или ненужного кода.</w:t>
      </w:r>
    </w:p>
    <w:p w14:paraId="41834EC3" w14:textId="77777777" w:rsidR="008A7AB3" w:rsidRPr="008A7AB3" w:rsidRDefault="008A7AB3" w:rsidP="008A7AB3">
      <w:pPr>
        <w:ind w:firstLine="567"/>
        <w:rPr>
          <w:sz w:val="24"/>
          <w:szCs w:val="24"/>
        </w:rPr>
      </w:pPr>
      <w:r w:rsidRPr="008A7AB3">
        <w:rPr>
          <w:sz w:val="24"/>
          <w:szCs w:val="24"/>
        </w:rPr>
        <w:t xml:space="preserve">Минимизация количества функций в ФБО позволяет оценщикам и разработчикам сосредоточить усилия только на тех функциях, которые необходимы для осуществления ФТБ, </w:t>
      </w:r>
      <w:proofErr w:type="gramStart"/>
      <w:r w:rsidRPr="008A7AB3">
        <w:rPr>
          <w:sz w:val="24"/>
          <w:szCs w:val="24"/>
        </w:rPr>
        <w:t>способствуя</w:t>
      </w:r>
      <w:proofErr w:type="gramEnd"/>
      <w:r w:rsidRPr="008A7AB3">
        <w:rPr>
          <w:sz w:val="24"/>
          <w:szCs w:val="24"/>
        </w:rPr>
        <w:t xml:space="preserve"> таким образом увеличению понятности и еще больше снижая вероятность ошибок проектирования или реализации.</w:t>
      </w:r>
    </w:p>
    <w:p w14:paraId="65715605" w14:textId="77777777" w:rsidR="008A7AB3" w:rsidRPr="008A7AB3" w:rsidRDefault="008A7AB3" w:rsidP="008A7AB3">
      <w:pPr>
        <w:ind w:firstLine="567"/>
        <w:rPr>
          <w:sz w:val="24"/>
          <w:szCs w:val="24"/>
        </w:rPr>
      </w:pPr>
      <w:r w:rsidRPr="008A7AB3">
        <w:rPr>
          <w:sz w:val="24"/>
          <w:szCs w:val="24"/>
        </w:rPr>
        <w:t xml:space="preserve">Включение модульной декомпозиции, ранжирования и минимизации в процессы проектирования и реализации должно сопровождаться выполнением правильных соображений и принципов разработки программного обеспечения. На практике пригодная для использования система программного обеспечения, как правило, влечет за собой некоторую нежелательную связанность между модулями, наличие некоторых модулей, включающих в себя слабо относящиеся друг к другу функциональные возможности, а также некоторые другие тонкости и сложности модульного проекта. Подобные отклонения от идеальной модульной декомпозиции часто считаются необходимыми для достижения некоторой цели или выполнения ограничений, связанных с производительностью, совместимостью, планируемой функциональностью или некоторыми другими факторами, и могут быть приемлемыми в случае, если для них имеется предоставленное разработчиком логическое обоснование. При применении требований этого класса следует уделять должное внимание правильным принципам разработки программного обеспечения. При этом главное </w:t>
      </w:r>
      <w:proofErr w:type="gramStart"/>
      <w:r w:rsidRPr="008A7AB3">
        <w:rPr>
          <w:sz w:val="24"/>
          <w:szCs w:val="24"/>
        </w:rPr>
        <w:t>—д</w:t>
      </w:r>
      <w:proofErr w:type="gramEnd"/>
      <w:r w:rsidRPr="008A7AB3">
        <w:rPr>
          <w:sz w:val="24"/>
          <w:szCs w:val="24"/>
        </w:rPr>
        <w:t>остичь основной цели, заключающейся в понятности.</w:t>
      </w:r>
    </w:p>
    <w:p w14:paraId="737D34B7" w14:textId="77777777" w:rsidR="008A7AB3" w:rsidRPr="008A7AB3" w:rsidRDefault="008A7AB3" w:rsidP="008A7AB3">
      <w:pPr>
        <w:ind w:firstLine="567"/>
        <w:rPr>
          <w:sz w:val="24"/>
          <w:szCs w:val="24"/>
        </w:rPr>
      </w:pPr>
      <w:r w:rsidRPr="008A7AB3">
        <w:rPr>
          <w:sz w:val="24"/>
          <w:szCs w:val="24"/>
        </w:rPr>
        <w:t>А.3.2.2 Связность</w:t>
      </w:r>
    </w:p>
    <w:p w14:paraId="255C3483" w14:textId="77777777" w:rsidR="008A7AB3" w:rsidRPr="008A7AB3" w:rsidRDefault="008A7AB3" w:rsidP="008A7AB3">
      <w:pPr>
        <w:ind w:firstLine="567"/>
        <w:rPr>
          <w:sz w:val="24"/>
          <w:szCs w:val="24"/>
        </w:rPr>
      </w:pPr>
      <w:r w:rsidRPr="008A7AB3">
        <w:rPr>
          <w:sz w:val="24"/>
          <w:szCs w:val="24"/>
        </w:rPr>
        <w:t xml:space="preserve">Связность представляет собой вид и степень зависимости друг от друга задач, выполняемых одним модулем программного обеспечения; связность подразделяется </w:t>
      </w:r>
      <w:proofErr w:type="gramStart"/>
      <w:r w:rsidRPr="008A7AB3">
        <w:rPr>
          <w:sz w:val="24"/>
          <w:szCs w:val="24"/>
        </w:rPr>
        <w:t>на</w:t>
      </w:r>
      <w:proofErr w:type="gramEnd"/>
      <w:r w:rsidRPr="008A7AB3">
        <w:rPr>
          <w:sz w:val="24"/>
          <w:szCs w:val="24"/>
        </w:rPr>
        <w:t xml:space="preserve"> случайную, коммуникативную, функциональную, логическую, последовательную и временную. Типы связности, охарактеризованные ниже, расположены в порядке убывания их желательности:</w:t>
      </w:r>
    </w:p>
    <w:p w14:paraId="5D574BF2" w14:textId="77777777" w:rsidR="008A7AB3" w:rsidRPr="008A7AB3" w:rsidRDefault="008A7AB3" w:rsidP="008A7AB3">
      <w:pPr>
        <w:ind w:firstLine="567"/>
        <w:rPr>
          <w:sz w:val="24"/>
          <w:szCs w:val="24"/>
        </w:rPr>
      </w:pPr>
      <w:r w:rsidRPr="008A7AB3">
        <w:rPr>
          <w:sz w:val="24"/>
          <w:szCs w:val="24"/>
        </w:rPr>
        <w:t>a) функциональная связность — модуль с функциональной связностью выполняет действия, связанные с единственной задачей. Модуль с функциональной связностью, такой как менеджер стека протоколов или менеджер очереди задач, преобразует один тип исходных данных в соответствующий тип данных на выходе;</w:t>
      </w:r>
    </w:p>
    <w:p w14:paraId="79097241" w14:textId="77777777" w:rsidR="008A7AB3" w:rsidRPr="008A7AB3" w:rsidRDefault="008A7AB3" w:rsidP="008A7AB3">
      <w:pPr>
        <w:ind w:firstLine="567"/>
        <w:rPr>
          <w:sz w:val="24"/>
          <w:szCs w:val="24"/>
        </w:rPr>
      </w:pPr>
      <w:r w:rsidRPr="008A7AB3">
        <w:rPr>
          <w:sz w:val="24"/>
          <w:szCs w:val="24"/>
        </w:rPr>
        <w:t xml:space="preserve">b) последовательная связность — модуль с последовательной связностью содержит функциональные возможности, данные на выходе каждой из которых являются исходными для следующей функциональной возможности модуля. Примером модуля с последовательной связностью является модуль, который содержит функциональные возможности для фиксирования записей в журнале аудита и обеспечения </w:t>
      </w:r>
      <w:proofErr w:type="gramStart"/>
      <w:r w:rsidRPr="008A7AB3">
        <w:rPr>
          <w:sz w:val="24"/>
          <w:szCs w:val="24"/>
        </w:rPr>
        <w:t>подсчета нарушений процедуры аудита указанного типа</w:t>
      </w:r>
      <w:proofErr w:type="gramEnd"/>
      <w:r w:rsidRPr="008A7AB3">
        <w:rPr>
          <w:sz w:val="24"/>
          <w:szCs w:val="24"/>
        </w:rPr>
        <w:t>;</w:t>
      </w:r>
    </w:p>
    <w:p w14:paraId="7A7124AA" w14:textId="77777777" w:rsidR="008A7AB3" w:rsidRPr="008A7AB3" w:rsidRDefault="008A7AB3" w:rsidP="008A7AB3">
      <w:pPr>
        <w:ind w:firstLine="567"/>
        <w:rPr>
          <w:sz w:val="24"/>
          <w:szCs w:val="24"/>
        </w:rPr>
      </w:pPr>
      <w:r w:rsidRPr="008A7AB3">
        <w:rPr>
          <w:sz w:val="24"/>
          <w:szCs w:val="24"/>
        </w:rPr>
        <w:t xml:space="preserve">c) коммуникативная (информационная) связность — модуль с коммуникативной связностью содержит функциональные возможности, которые производят данные на выходе </w:t>
      </w:r>
      <w:proofErr w:type="gramStart"/>
      <w:r w:rsidRPr="008A7AB3">
        <w:rPr>
          <w:sz w:val="24"/>
          <w:szCs w:val="24"/>
        </w:rPr>
        <w:t>для</w:t>
      </w:r>
      <w:proofErr w:type="gramEnd"/>
      <w:r w:rsidRPr="008A7AB3">
        <w:rPr>
          <w:sz w:val="24"/>
          <w:szCs w:val="24"/>
        </w:rPr>
        <w:t xml:space="preserve"> или используют </w:t>
      </w:r>
      <w:proofErr w:type="gramStart"/>
      <w:r w:rsidRPr="008A7AB3">
        <w:rPr>
          <w:sz w:val="24"/>
          <w:szCs w:val="24"/>
        </w:rPr>
        <w:t>данные</w:t>
      </w:r>
      <w:proofErr w:type="gramEnd"/>
      <w:r w:rsidRPr="008A7AB3">
        <w:rPr>
          <w:sz w:val="24"/>
          <w:szCs w:val="24"/>
        </w:rPr>
        <w:t xml:space="preserve"> на выходе из других функциональных возможностей в рамках модуля. Примером модуля с коммуникационной связностью является модуль проверки доступа, который включает мандатные, дискреционные проверки, а также проверки возможностей субъекта;</w:t>
      </w:r>
    </w:p>
    <w:p w14:paraId="6198941A" w14:textId="77777777" w:rsidR="008A7AB3" w:rsidRPr="008A7AB3" w:rsidRDefault="008A7AB3" w:rsidP="008A7AB3">
      <w:pPr>
        <w:ind w:firstLine="567"/>
        <w:rPr>
          <w:sz w:val="24"/>
          <w:szCs w:val="24"/>
        </w:rPr>
      </w:pPr>
      <w:r w:rsidRPr="008A7AB3">
        <w:rPr>
          <w:sz w:val="24"/>
          <w:szCs w:val="24"/>
        </w:rPr>
        <w:t xml:space="preserve">d) временная связность — модуль с временной связностью содержит </w:t>
      </w:r>
      <w:r w:rsidRPr="008A7AB3">
        <w:rPr>
          <w:sz w:val="24"/>
          <w:szCs w:val="24"/>
        </w:rPr>
        <w:lastRenderedPageBreak/>
        <w:t>функциональные возможности, которые должны быть выполнены примерно в одно и то же время. Пример модулей с временной связностью: модули инициализации (сброса настроек), восстановления и отключения;</w:t>
      </w:r>
    </w:p>
    <w:p w14:paraId="35769D83" w14:textId="77777777" w:rsidR="008A7AB3" w:rsidRPr="008A7AB3" w:rsidRDefault="008A7AB3" w:rsidP="008A7AB3">
      <w:pPr>
        <w:ind w:firstLine="567"/>
        <w:rPr>
          <w:sz w:val="24"/>
          <w:szCs w:val="24"/>
        </w:rPr>
      </w:pPr>
      <w:r w:rsidRPr="008A7AB3">
        <w:rPr>
          <w:sz w:val="24"/>
          <w:szCs w:val="24"/>
        </w:rPr>
        <w:t>e) логическая (или процедурная) связность — модуль с логической связностью производит схожие действия над разными структурами данных. Модуль демонстрирует логическую связность, если его функциональные возможности выполняют взаимосвязанные, но различные операции над разными входными данными;</w:t>
      </w:r>
    </w:p>
    <w:p w14:paraId="22856BEE" w14:textId="77777777" w:rsidR="008A7AB3" w:rsidRPr="008A7AB3" w:rsidRDefault="008A7AB3" w:rsidP="008A7AB3">
      <w:pPr>
        <w:ind w:firstLine="567"/>
        <w:rPr>
          <w:sz w:val="24"/>
          <w:szCs w:val="24"/>
        </w:rPr>
      </w:pPr>
      <w:r w:rsidRPr="008A7AB3">
        <w:rPr>
          <w:sz w:val="24"/>
          <w:szCs w:val="24"/>
        </w:rPr>
        <w:t>f) случайная связность — модуль со случайной связностью выполняет не связанные или слабо связанные между собой действия.</w:t>
      </w:r>
    </w:p>
    <w:p w14:paraId="1B8F7AFF" w14:textId="77777777" w:rsidR="008A7AB3" w:rsidRPr="008A7AB3" w:rsidRDefault="008A7AB3" w:rsidP="008A7AB3">
      <w:pPr>
        <w:ind w:firstLine="567"/>
        <w:rPr>
          <w:sz w:val="24"/>
          <w:szCs w:val="24"/>
        </w:rPr>
      </w:pPr>
      <w:r w:rsidRPr="008A7AB3">
        <w:rPr>
          <w:sz w:val="24"/>
          <w:szCs w:val="24"/>
        </w:rPr>
        <w:t>А.3.2.3 Связанность</w:t>
      </w:r>
    </w:p>
    <w:p w14:paraId="6A6E4F97" w14:textId="77777777" w:rsidR="008A7AB3" w:rsidRPr="008A7AB3" w:rsidRDefault="008A7AB3" w:rsidP="008A7AB3">
      <w:pPr>
        <w:ind w:firstLine="567"/>
        <w:rPr>
          <w:sz w:val="24"/>
          <w:szCs w:val="24"/>
        </w:rPr>
      </w:pPr>
      <w:r w:rsidRPr="008A7AB3">
        <w:rPr>
          <w:sz w:val="24"/>
          <w:szCs w:val="24"/>
        </w:rPr>
        <w:t>Связанность является видом и степенью взаимозависимости между программными модулями; типы связанности включают в себя связанность по запросу, по общей области и по содержимому. Типы связанности, охарактеризованные ниже, расположены в порядке убывания их желательности:</w:t>
      </w:r>
    </w:p>
    <w:p w14:paraId="24F05496" w14:textId="77777777" w:rsidR="008A7AB3" w:rsidRPr="008A7AB3" w:rsidRDefault="008A7AB3" w:rsidP="008A7AB3">
      <w:pPr>
        <w:ind w:firstLine="567"/>
        <w:rPr>
          <w:sz w:val="24"/>
          <w:szCs w:val="24"/>
        </w:rPr>
      </w:pPr>
      <w:r w:rsidRPr="008A7AB3">
        <w:rPr>
          <w:sz w:val="24"/>
          <w:szCs w:val="24"/>
        </w:rPr>
        <w:t>а) по запросу: два модуля являются связанными по запросу, если они взаимодействуют строго посредством использования задокументированных запросов от своих функций; примерами связанности по запросу является связанность данных, метки и управления. Они определены ниже:</w:t>
      </w:r>
    </w:p>
    <w:p w14:paraId="32E9B438" w14:textId="77777777" w:rsidR="008A7AB3" w:rsidRPr="008A7AB3" w:rsidRDefault="008A7AB3" w:rsidP="008A7AB3">
      <w:pPr>
        <w:ind w:firstLine="567"/>
        <w:rPr>
          <w:sz w:val="24"/>
          <w:szCs w:val="24"/>
        </w:rPr>
      </w:pPr>
      <w:r w:rsidRPr="008A7AB3">
        <w:rPr>
          <w:sz w:val="24"/>
          <w:szCs w:val="24"/>
        </w:rPr>
        <w:t>l) данные: два модуля являются связанными по данным, если они взаимодействуют строго посредством параметров запроса, которые отображают отдельные элементы данных;</w:t>
      </w:r>
    </w:p>
    <w:p w14:paraId="4AB384E3" w14:textId="77777777" w:rsidR="008A7AB3" w:rsidRPr="008A7AB3" w:rsidRDefault="008A7AB3" w:rsidP="008A7AB3">
      <w:pPr>
        <w:ind w:firstLine="567"/>
        <w:rPr>
          <w:sz w:val="24"/>
          <w:szCs w:val="24"/>
        </w:rPr>
      </w:pPr>
      <w:r w:rsidRPr="008A7AB3">
        <w:rPr>
          <w:sz w:val="24"/>
          <w:szCs w:val="24"/>
        </w:rPr>
        <w:t>2) метка: два модуля являются связанными по метке, если они взаимодействуют посредством параметров запроса, включающих несколько полей или имеющих значимые внутренние структуры;</w:t>
      </w:r>
    </w:p>
    <w:p w14:paraId="63FDC950" w14:textId="77777777" w:rsidR="008A7AB3" w:rsidRPr="008A7AB3" w:rsidRDefault="008A7AB3" w:rsidP="008A7AB3">
      <w:pPr>
        <w:ind w:firstLine="567"/>
        <w:rPr>
          <w:sz w:val="24"/>
          <w:szCs w:val="24"/>
        </w:rPr>
      </w:pPr>
      <w:r w:rsidRPr="008A7AB3">
        <w:rPr>
          <w:sz w:val="24"/>
          <w:szCs w:val="24"/>
        </w:rPr>
        <w:t>3) управление: два модуля являются связанными по управлению, если один передает информацию, которая предназначена для влияния на внутреннюю логическую структуру другого;</w:t>
      </w:r>
    </w:p>
    <w:p w14:paraId="1A20DB88" w14:textId="77777777" w:rsidR="008A7AB3" w:rsidRPr="008A7AB3" w:rsidRDefault="008A7AB3" w:rsidP="008A7AB3">
      <w:pPr>
        <w:ind w:firstLine="567"/>
        <w:rPr>
          <w:sz w:val="24"/>
          <w:szCs w:val="24"/>
        </w:rPr>
      </w:pPr>
      <w:r w:rsidRPr="008A7AB3">
        <w:rPr>
          <w:sz w:val="24"/>
          <w:szCs w:val="24"/>
        </w:rPr>
        <w:t>b) по общей области: два модуля являются связанными по общей области, если у них есть общая область данных или общий системный ресурс. Глобальные переменные показывают, что модули, использующие их, являются связанными по общей области. Связанность по общей области через глобальные переменные, как правило, допускается, но лишь в ограниченной степени. Например, переменные, которые размещаются в глобальной области, но используются только в одном модуле, являются неправильно размещенными, и их следует удалить.</w:t>
      </w:r>
    </w:p>
    <w:p w14:paraId="79929F3C" w14:textId="77777777" w:rsidR="008A7AB3" w:rsidRPr="008A7AB3" w:rsidRDefault="008A7AB3" w:rsidP="008A7AB3">
      <w:pPr>
        <w:ind w:firstLine="567"/>
        <w:rPr>
          <w:sz w:val="24"/>
          <w:szCs w:val="24"/>
        </w:rPr>
      </w:pPr>
      <w:r w:rsidRPr="008A7AB3">
        <w:rPr>
          <w:sz w:val="24"/>
          <w:szCs w:val="24"/>
        </w:rPr>
        <w:t>При оценке пригодности глобальных переменных следует учитывать и другие факторы:</w:t>
      </w:r>
    </w:p>
    <w:p w14:paraId="08F3AECC" w14:textId="77777777" w:rsidR="008A7AB3" w:rsidRPr="008A7AB3" w:rsidRDefault="008A7AB3" w:rsidP="008A7AB3">
      <w:pPr>
        <w:ind w:firstLine="567"/>
        <w:rPr>
          <w:sz w:val="24"/>
          <w:szCs w:val="24"/>
        </w:rPr>
      </w:pPr>
      <w:r w:rsidRPr="008A7AB3">
        <w:rPr>
          <w:sz w:val="24"/>
          <w:szCs w:val="24"/>
        </w:rPr>
        <w:t xml:space="preserve">1) Количество модулей, которые изменяют глобальную переменную: обычно только одному модулю следует отвечать за контроль над содержимым глобальной переменной, но могут быть ситуации, в которых второй модуль может разделять эту ответственность. В таком случае должно быть предоставлено логическое обоснование. </w:t>
      </w:r>
      <w:proofErr w:type="gramStart"/>
      <w:r w:rsidRPr="008A7AB3">
        <w:rPr>
          <w:sz w:val="24"/>
          <w:szCs w:val="24"/>
        </w:rPr>
        <w:t>Разделение ответственности на более чем два модуля недопустимо (при оценке особое внимание следует уделять определению модуля, фактически отвечающего за содержимое переменной; например, если одна процедура используется для изменения переменных, но это процедура просто выполняет модификацию по запросу второй стороны, то отвечает за содержимое именно запрашивающий модуль.</w:t>
      </w:r>
      <w:proofErr w:type="gramEnd"/>
      <w:r w:rsidRPr="008A7AB3">
        <w:rPr>
          <w:sz w:val="24"/>
          <w:szCs w:val="24"/>
        </w:rPr>
        <w:t xml:space="preserve"> </w:t>
      </w:r>
      <w:proofErr w:type="gramStart"/>
      <w:r w:rsidRPr="008A7AB3">
        <w:rPr>
          <w:sz w:val="24"/>
          <w:szCs w:val="24"/>
        </w:rPr>
        <w:t>В таком случае возможно применение более чем одного такого модуля).</w:t>
      </w:r>
      <w:proofErr w:type="gramEnd"/>
      <w:r w:rsidRPr="008A7AB3">
        <w:rPr>
          <w:sz w:val="24"/>
          <w:szCs w:val="24"/>
        </w:rPr>
        <w:t xml:space="preserve"> Кроме того, в рамках определения сложности, если два модуля отвечают за содержимое глобальной переменной, рекомендуется, чтобы были четкие указания о том, как все изменения согласовываются между ними.</w:t>
      </w:r>
    </w:p>
    <w:p w14:paraId="07856E1A" w14:textId="77777777" w:rsidR="008A7AB3" w:rsidRPr="008A7AB3" w:rsidRDefault="008A7AB3" w:rsidP="008A7AB3">
      <w:pPr>
        <w:ind w:firstLine="567"/>
        <w:rPr>
          <w:sz w:val="24"/>
          <w:szCs w:val="24"/>
        </w:rPr>
      </w:pPr>
      <w:r w:rsidRPr="008A7AB3">
        <w:rPr>
          <w:sz w:val="24"/>
          <w:szCs w:val="24"/>
        </w:rPr>
        <w:t xml:space="preserve">2) Количество модулей, которые ссылаются на глобальные переменные: несмотря на то что, как правило, количество модулей, которые ссылаются на глобальную переменную, </w:t>
      </w:r>
      <w:r w:rsidRPr="008A7AB3">
        <w:rPr>
          <w:sz w:val="24"/>
          <w:szCs w:val="24"/>
        </w:rPr>
        <w:lastRenderedPageBreak/>
        <w:t>неограниченно, в случаях, когда множество модулей представляют такие ссылки, следует проводить проверки на предмет их обоснованности и необходимости.</w:t>
      </w:r>
    </w:p>
    <w:p w14:paraId="24DD9272" w14:textId="77777777" w:rsidR="008A7AB3" w:rsidRPr="008A7AB3" w:rsidRDefault="008A7AB3" w:rsidP="008A7AB3">
      <w:pPr>
        <w:ind w:firstLine="567"/>
        <w:rPr>
          <w:sz w:val="24"/>
          <w:szCs w:val="24"/>
        </w:rPr>
      </w:pPr>
      <w:r w:rsidRPr="008A7AB3">
        <w:rPr>
          <w:sz w:val="24"/>
          <w:szCs w:val="24"/>
        </w:rPr>
        <w:t>c) по содержимому: два модуля являются связанными по содержимому, если можно дать прямую ссылку от одного модуля на внутренние компоненты другого (например, изменить код или сослаться на внутреннюю структуру другого модуля). В результате часть или же все содержимое одного модуля эффективно включено в другой.</w:t>
      </w:r>
    </w:p>
    <w:p w14:paraId="6347DF53" w14:textId="77777777" w:rsidR="008A7AB3" w:rsidRPr="008A7AB3" w:rsidRDefault="008A7AB3" w:rsidP="008A7AB3">
      <w:pPr>
        <w:ind w:firstLine="567"/>
        <w:rPr>
          <w:sz w:val="24"/>
          <w:szCs w:val="24"/>
        </w:rPr>
      </w:pPr>
      <w:r w:rsidRPr="008A7AB3">
        <w:rPr>
          <w:sz w:val="24"/>
          <w:szCs w:val="24"/>
        </w:rPr>
        <w:t xml:space="preserve">Связанность по содержимому может рассматриваться как использование </w:t>
      </w:r>
      <w:proofErr w:type="spellStart"/>
      <w:r w:rsidRPr="008A7AB3">
        <w:rPr>
          <w:sz w:val="24"/>
          <w:szCs w:val="24"/>
        </w:rPr>
        <w:t>недекларируемых</w:t>
      </w:r>
      <w:proofErr w:type="spellEnd"/>
      <w:r w:rsidRPr="008A7AB3">
        <w:rPr>
          <w:sz w:val="24"/>
          <w:szCs w:val="24"/>
        </w:rPr>
        <w:t xml:space="preserve"> интерфейсов модулей в отличие от сцепления по запросу, где используются только декларированные интерфейсы модулей.</w:t>
      </w:r>
    </w:p>
    <w:p w14:paraId="574F7108" w14:textId="77777777" w:rsidR="008A7AB3" w:rsidRPr="008A7AB3" w:rsidRDefault="008A7AB3" w:rsidP="008A7AB3">
      <w:pPr>
        <w:ind w:firstLine="567"/>
        <w:rPr>
          <w:sz w:val="24"/>
          <w:szCs w:val="24"/>
        </w:rPr>
      </w:pPr>
    </w:p>
    <w:p w14:paraId="1DB01FBE" w14:textId="77777777" w:rsidR="008A7AB3" w:rsidRPr="006C5830" w:rsidRDefault="008A7AB3" w:rsidP="008A7AB3">
      <w:pPr>
        <w:ind w:firstLine="567"/>
        <w:rPr>
          <w:b/>
          <w:bCs/>
          <w:sz w:val="24"/>
          <w:szCs w:val="24"/>
        </w:rPr>
      </w:pPr>
      <w:r w:rsidRPr="006C5830">
        <w:rPr>
          <w:b/>
          <w:bCs/>
          <w:sz w:val="24"/>
          <w:szCs w:val="24"/>
        </w:rPr>
        <w:t>А.3.3 Сложность процедурного программного обеспечения</w:t>
      </w:r>
    </w:p>
    <w:p w14:paraId="114B5FB5" w14:textId="77777777" w:rsidR="006C5830" w:rsidRDefault="006C5830" w:rsidP="008A7AB3">
      <w:pPr>
        <w:ind w:firstLine="567"/>
        <w:rPr>
          <w:sz w:val="24"/>
          <w:szCs w:val="24"/>
        </w:rPr>
      </w:pPr>
    </w:p>
    <w:p w14:paraId="08BE7BB7" w14:textId="7F483CA4" w:rsidR="008A7AB3" w:rsidRPr="008A7AB3" w:rsidRDefault="008A7AB3" w:rsidP="008A7AB3">
      <w:pPr>
        <w:ind w:firstLine="567"/>
        <w:rPr>
          <w:sz w:val="24"/>
          <w:szCs w:val="24"/>
        </w:rPr>
      </w:pPr>
      <w:r w:rsidRPr="008A7AB3">
        <w:rPr>
          <w:sz w:val="24"/>
          <w:szCs w:val="24"/>
        </w:rPr>
        <w:t>Сложность является мерой количества точек принятия решений и логических путей исполнения, присущих коду. Техническая литература по разработке программного обеспечения определяет сложность как отрицательную характеристику программного обеспечения, поскольку она препятствует пониманию логики и строения кода. Другим препятствием для понимания кода является наличие кода, который не является необходимым, т.е. он не используется или является избыточным.</w:t>
      </w:r>
    </w:p>
    <w:p w14:paraId="0E9CDE18" w14:textId="77777777" w:rsidR="008A7AB3" w:rsidRPr="008A7AB3" w:rsidRDefault="008A7AB3" w:rsidP="008A7AB3">
      <w:pPr>
        <w:ind w:firstLine="567"/>
        <w:rPr>
          <w:sz w:val="24"/>
          <w:szCs w:val="24"/>
        </w:rPr>
      </w:pPr>
      <w:r w:rsidRPr="008A7AB3">
        <w:rPr>
          <w:sz w:val="24"/>
          <w:szCs w:val="24"/>
        </w:rPr>
        <w:t>Использование ранжирования для разделения уровней представления и минимизации циклических зависимостей дополнительно позволяет улучшить понимание ФБО, обеспечивая большее доверие тому, что функциональные требования безопасности 00 точно и полно отражены в реализации.</w:t>
      </w:r>
    </w:p>
    <w:p w14:paraId="3301048E" w14:textId="77777777" w:rsidR="008A7AB3" w:rsidRPr="008A7AB3" w:rsidRDefault="008A7AB3" w:rsidP="008A7AB3">
      <w:pPr>
        <w:ind w:firstLine="567"/>
        <w:rPr>
          <w:sz w:val="24"/>
          <w:szCs w:val="24"/>
        </w:rPr>
      </w:pPr>
      <w:r w:rsidRPr="008A7AB3">
        <w:rPr>
          <w:sz w:val="24"/>
          <w:szCs w:val="24"/>
        </w:rPr>
        <w:t xml:space="preserve">Уменьшение сложности также включает в себя снижение или устранение взаимных зависимостей, которые относятся как к модулям одного уровня, так и к модулям отдельных уровней. </w:t>
      </w:r>
      <w:proofErr w:type="gramStart"/>
      <w:r w:rsidRPr="008A7AB3">
        <w:rPr>
          <w:sz w:val="24"/>
          <w:szCs w:val="24"/>
        </w:rPr>
        <w:t>Модули, взаимно зависящие друг от друга, могут полагаться друг на друга для получения одного результата, который может привести к состоянию блокировки, или, что еще хуже, состоянию гонки (например, к проблеме отношения времени проверки к времени использования), где окончательное решение может быть неопределенным и зависеть от вычислительной среды в конкретный момент времени.</w:t>
      </w:r>
      <w:proofErr w:type="gramEnd"/>
    </w:p>
    <w:p w14:paraId="49187A27" w14:textId="77777777" w:rsidR="008A7AB3" w:rsidRPr="008A7AB3" w:rsidRDefault="008A7AB3" w:rsidP="008A7AB3">
      <w:pPr>
        <w:ind w:firstLine="567"/>
        <w:rPr>
          <w:sz w:val="24"/>
          <w:szCs w:val="24"/>
        </w:rPr>
      </w:pPr>
      <w:r w:rsidRPr="008A7AB3">
        <w:rPr>
          <w:sz w:val="24"/>
          <w:szCs w:val="24"/>
        </w:rPr>
        <w:t>Минимизация сложности проекта — ключевая характеристика механизма проверки ссылок, назначение которого заключается в том, чтобы подтвердить, что ФБО доступны пониманию и потому могут быть полностью проанализированы (существуют и другие важные характеристики механизма проверки ссылок, такие как собственная защита ФБО и невозможность обхода; к этим характеристикам выдвинуты требования в семействе ADV_ARC).</w:t>
      </w:r>
    </w:p>
    <w:p w14:paraId="7FB0BEC1" w14:textId="77777777" w:rsidR="006C5830" w:rsidRDefault="006C5830" w:rsidP="008A7AB3">
      <w:pPr>
        <w:ind w:firstLine="567"/>
        <w:rPr>
          <w:b/>
          <w:bCs/>
          <w:sz w:val="24"/>
          <w:szCs w:val="24"/>
        </w:rPr>
      </w:pPr>
    </w:p>
    <w:p w14:paraId="31A7C841" w14:textId="13A36D9C" w:rsidR="008A7AB3" w:rsidRPr="006C5830" w:rsidRDefault="008A7AB3" w:rsidP="008A7AB3">
      <w:pPr>
        <w:ind w:firstLine="567"/>
        <w:rPr>
          <w:b/>
          <w:bCs/>
          <w:sz w:val="24"/>
          <w:szCs w:val="24"/>
        </w:rPr>
      </w:pPr>
      <w:r w:rsidRPr="006C5830">
        <w:rPr>
          <w:b/>
          <w:bCs/>
          <w:sz w:val="24"/>
          <w:szCs w:val="24"/>
        </w:rPr>
        <w:t>A.4 ADV_TDS: Подсистемы и модули</w:t>
      </w:r>
    </w:p>
    <w:p w14:paraId="2F5EC218" w14:textId="77777777" w:rsidR="006C5830" w:rsidRDefault="006C5830" w:rsidP="008A7AB3">
      <w:pPr>
        <w:ind w:firstLine="567"/>
        <w:rPr>
          <w:b/>
          <w:bCs/>
          <w:sz w:val="24"/>
          <w:szCs w:val="24"/>
        </w:rPr>
      </w:pPr>
    </w:p>
    <w:p w14:paraId="0CBA44ED" w14:textId="3A92DE16" w:rsidR="008A7AB3" w:rsidRPr="006C5830" w:rsidRDefault="008A7AB3" w:rsidP="008A7AB3">
      <w:pPr>
        <w:ind w:firstLine="567"/>
        <w:rPr>
          <w:b/>
          <w:bCs/>
          <w:sz w:val="24"/>
          <w:szCs w:val="24"/>
        </w:rPr>
      </w:pPr>
      <w:r w:rsidRPr="006C5830">
        <w:rPr>
          <w:b/>
          <w:bCs/>
          <w:sz w:val="24"/>
          <w:szCs w:val="24"/>
        </w:rPr>
        <w:t>А.4.1 Общие положения</w:t>
      </w:r>
    </w:p>
    <w:p w14:paraId="40E81253" w14:textId="77777777" w:rsidR="006C5830" w:rsidRDefault="006C5830" w:rsidP="008A7AB3">
      <w:pPr>
        <w:ind w:firstLine="567"/>
        <w:rPr>
          <w:sz w:val="24"/>
          <w:szCs w:val="24"/>
        </w:rPr>
      </w:pPr>
    </w:p>
    <w:p w14:paraId="60F2ED5F" w14:textId="6148CCDD" w:rsidR="008A7AB3" w:rsidRPr="008A7AB3" w:rsidRDefault="008A7AB3" w:rsidP="008A7AB3">
      <w:pPr>
        <w:ind w:firstLine="567"/>
        <w:rPr>
          <w:sz w:val="24"/>
          <w:szCs w:val="24"/>
        </w:rPr>
      </w:pPr>
      <w:r w:rsidRPr="008A7AB3">
        <w:rPr>
          <w:sz w:val="24"/>
          <w:szCs w:val="24"/>
        </w:rPr>
        <w:t>Этот подраздел содержит дополнительные указания к семейству ADV_TDS «Проект ОО» и к использованию терминов «подсистема» и «модуль». Далее рассматривается, как при возможности большей детализации снижаются требования к меньшей детализации.</w:t>
      </w:r>
    </w:p>
    <w:p w14:paraId="628934F8" w14:textId="77777777" w:rsidR="008A7AB3" w:rsidRPr="008A7AB3" w:rsidRDefault="008A7AB3" w:rsidP="008A7AB3">
      <w:pPr>
        <w:ind w:firstLine="567"/>
        <w:rPr>
          <w:sz w:val="24"/>
          <w:szCs w:val="24"/>
        </w:rPr>
      </w:pPr>
    </w:p>
    <w:p w14:paraId="44C1F7AB" w14:textId="77777777" w:rsidR="008A7AB3" w:rsidRPr="006C5830" w:rsidRDefault="008A7AB3" w:rsidP="008A7AB3">
      <w:pPr>
        <w:ind w:firstLine="567"/>
        <w:rPr>
          <w:b/>
          <w:bCs/>
          <w:sz w:val="24"/>
          <w:szCs w:val="24"/>
        </w:rPr>
      </w:pPr>
      <w:r w:rsidRPr="006C5830">
        <w:rPr>
          <w:b/>
          <w:bCs/>
          <w:sz w:val="24"/>
          <w:szCs w:val="24"/>
        </w:rPr>
        <w:t>А.4.2 Подсистемы</w:t>
      </w:r>
    </w:p>
    <w:p w14:paraId="702E0C9F" w14:textId="77777777" w:rsidR="006C5830" w:rsidRDefault="006C5830" w:rsidP="008A7AB3">
      <w:pPr>
        <w:ind w:firstLine="567"/>
        <w:rPr>
          <w:sz w:val="24"/>
          <w:szCs w:val="24"/>
        </w:rPr>
      </w:pPr>
    </w:p>
    <w:p w14:paraId="7905A71C" w14:textId="2213E467" w:rsidR="008A7AB3" w:rsidRDefault="008A7AB3" w:rsidP="008A7AB3">
      <w:pPr>
        <w:ind w:firstLine="567"/>
        <w:rPr>
          <w:sz w:val="24"/>
          <w:szCs w:val="24"/>
        </w:rPr>
      </w:pPr>
      <w:r w:rsidRPr="008A7AB3">
        <w:rPr>
          <w:sz w:val="24"/>
          <w:szCs w:val="24"/>
        </w:rPr>
        <w:t>На рисунке А.</w:t>
      </w:r>
      <w:proofErr w:type="gramStart"/>
      <w:r w:rsidRPr="008A7AB3">
        <w:rPr>
          <w:sz w:val="24"/>
          <w:szCs w:val="24"/>
        </w:rPr>
        <w:t>З</w:t>
      </w:r>
      <w:proofErr w:type="gramEnd"/>
      <w:r w:rsidRPr="008A7AB3">
        <w:rPr>
          <w:sz w:val="24"/>
          <w:szCs w:val="24"/>
        </w:rPr>
        <w:t xml:space="preserve"> показано, что, в зависимости от сложности ФБО, проект может быть описан в терминах подсистем и модулей (где подсистемы находятся на более высоком уровне представления, чем модули), или он может быть описан в терминах одного уровня представления (например, подсистемы на более низком уровне доверия, модули на более </w:t>
      </w:r>
      <w:r w:rsidRPr="008A7AB3">
        <w:rPr>
          <w:sz w:val="24"/>
          <w:szCs w:val="24"/>
        </w:rPr>
        <w:lastRenderedPageBreak/>
        <w:t>высоких уровнях). В случаях, когда представлен более низкий уровень представления (модули), требования, применимые к более высокому уровню представления (подсистемы), должны выполняться по умолчанию. Эта концепция будет подробнее рассмотрена при обсуждении подсистем и модулей.</w:t>
      </w:r>
    </w:p>
    <w:p w14:paraId="44B8C948" w14:textId="77777777" w:rsidR="008A7AB3" w:rsidRDefault="008A7AB3" w:rsidP="000562DD">
      <w:pPr>
        <w:ind w:firstLine="567"/>
        <w:rPr>
          <w:sz w:val="24"/>
          <w:szCs w:val="24"/>
        </w:rPr>
      </w:pPr>
    </w:p>
    <w:p w14:paraId="03E6C986" w14:textId="2C1F0B34" w:rsidR="006C5830" w:rsidRDefault="006C5830" w:rsidP="006C5830">
      <w:pPr>
        <w:ind w:firstLine="0"/>
        <w:jc w:val="center"/>
        <w:rPr>
          <w:sz w:val="24"/>
          <w:szCs w:val="24"/>
        </w:rPr>
      </w:pPr>
      <w:r>
        <w:rPr>
          <w:noProof/>
          <w:sz w:val="24"/>
          <w:szCs w:val="24"/>
        </w:rPr>
        <w:drawing>
          <wp:inline distT="0" distB="0" distL="0" distR="0" wp14:anchorId="537358CC" wp14:editId="22C64A59">
            <wp:extent cx="4291965" cy="2133600"/>
            <wp:effectExtent l="0" t="0" r="0" b="0"/>
            <wp:docPr id="5804050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291965" cy="2133600"/>
                    </a:xfrm>
                    <a:prstGeom prst="rect">
                      <a:avLst/>
                    </a:prstGeom>
                    <a:noFill/>
                  </pic:spPr>
                </pic:pic>
              </a:graphicData>
            </a:graphic>
          </wp:inline>
        </w:drawing>
      </w:r>
    </w:p>
    <w:p w14:paraId="3C38EBC9" w14:textId="77777777" w:rsidR="006C5830" w:rsidRPr="006C5830" w:rsidRDefault="006C5830" w:rsidP="006C5830">
      <w:pPr>
        <w:ind w:firstLine="567"/>
        <w:rPr>
          <w:b/>
          <w:bCs/>
        </w:rPr>
      </w:pPr>
      <w:r w:rsidRPr="006C5830">
        <w:rPr>
          <w:b/>
          <w:bCs/>
        </w:rPr>
        <w:t>Условные обозначения</w:t>
      </w:r>
    </w:p>
    <w:p w14:paraId="6EBA4499" w14:textId="77777777" w:rsidR="006C5830" w:rsidRPr="006C5830" w:rsidRDefault="006C5830" w:rsidP="006C5830">
      <w:pPr>
        <w:ind w:firstLine="567"/>
      </w:pPr>
      <w:r w:rsidRPr="006C5830">
        <w:t>А ОО 1 (сложный)</w:t>
      </w:r>
    </w:p>
    <w:p w14:paraId="7AE6A5D4" w14:textId="77777777" w:rsidR="006C5830" w:rsidRPr="006C5830" w:rsidRDefault="006C5830" w:rsidP="006C5830">
      <w:pPr>
        <w:ind w:firstLine="567"/>
      </w:pPr>
      <w:r w:rsidRPr="006C5830">
        <w:t>B ОО 2 (простой)</w:t>
      </w:r>
    </w:p>
    <w:p w14:paraId="7D74A6C7" w14:textId="77777777" w:rsidR="006C5830" w:rsidRPr="006C5830" w:rsidRDefault="006C5830" w:rsidP="006C5830">
      <w:pPr>
        <w:ind w:firstLine="567"/>
      </w:pPr>
      <w:r w:rsidRPr="006C5830">
        <w:t>1 подсистемы</w:t>
      </w:r>
    </w:p>
    <w:p w14:paraId="7F2F2EBA" w14:textId="77777777" w:rsidR="006C5830" w:rsidRPr="006C5830" w:rsidRDefault="006C5830" w:rsidP="006C5830">
      <w:pPr>
        <w:ind w:firstLine="567"/>
        <w:rPr>
          <w:sz w:val="24"/>
          <w:szCs w:val="24"/>
        </w:rPr>
      </w:pPr>
      <w:r w:rsidRPr="006C5830">
        <w:t>2 модули</w:t>
      </w:r>
    </w:p>
    <w:p w14:paraId="5020A150" w14:textId="77777777" w:rsidR="006C5830" w:rsidRPr="006C5830" w:rsidRDefault="006C5830" w:rsidP="006C5830">
      <w:pPr>
        <w:ind w:firstLine="567"/>
        <w:rPr>
          <w:sz w:val="24"/>
          <w:szCs w:val="24"/>
        </w:rPr>
      </w:pPr>
    </w:p>
    <w:p w14:paraId="14FCAE0C" w14:textId="2C3DAFBF" w:rsidR="006C5830" w:rsidRPr="006C5830" w:rsidRDefault="006C5830" w:rsidP="006C5830">
      <w:pPr>
        <w:ind w:firstLine="0"/>
        <w:jc w:val="center"/>
        <w:rPr>
          <w:b/>
          <w:bCs/>
          <w:sz w:val="24"/>
          <w:szCs w:val="24"/>
        </w:rPr>
      </w:pPr>
      <w:r w:rsidRPr="006C5830">
        <w:rPr>
          <w:b/>
          <w:bCs/>
          <w:sz w:val="24"/>
          <w:szCs w:val="24"/>
        </w:rPr>
        <w:t>Рисунок А.3 – Подсистемы и модули</w:t>
      </w:r>
    </w:p>
    <w:p w14:paraId="729AFC94" w14:textId="77777777" w:rsidR="006C5830" w:rsidRDefault="006C5830" w:rsidP="000562DD">
      <w:pPr>
        <w:ind w:firstLine="567"/>
        <w:rPr>
          <w:sz w:val="24"/>
          <w:szCs w:val="24"/>
        </w:rPr>
      </w:pPr>
    </w:p>
    <w:p w14:paraId="3E76C68A" w14:textId="77777777" w:rsidR="006C5830" w:rsidRPr="006C5830" w:rsidRDefault="006C5830" w:rsidP="006C5830">
      <w:pPr>
        <w:ind w:firstLine="567"/>
        <w:rPr>
          <w:sz w:val="24"/>
          <w:szCs w:val="24"/>
        </w:rPr>
      </w:pPr>
      <w:r w:rsidRPr="006C5830">
        <w:rPr>
          <w:sz w:val="24"/>
          <w:szCs w:val="24"/>
        </w:rPr>
        <w:t>От разработчика ожидается описание проекта ОО в терминах подсистем. Термин «подсистемы» был намеренно выбран как нечеткий, чтобы можно было ссылаться на соответствующие единицы ОО (например, подсистемы, модули). Подсистемы могут быть даже неравномерными по области охвата, если при этом выполняются требования к описанию подсистем.</w:t>
      </w:r>
    </w:p>
    <w:p w14:paraId="6DAB79F1" w14:textId="44930F31" w:rsidR="006C5830" w:rsidRPr="006C5830" w:rsidRDefault="006C5830" w:rsidP="006C5830">
      <w:pPr>
        <w:ind w:firstLine="567"/>
        <w:rPr>
          <w:sz w:val="24"/>
          <w:szCs w:val="24"/>
        </w:rPr>
      </w:pPr>
      <w:r w:rsidRPr="006C5830">
        <w:rPr>
          <w:sz w:val="24"/>
          <w:szCs w:val="24"/>
        </w:rPr>
        <w:t>Первый вариант использования подсистем — определение границ ФБО, т. е. частей ОО, которые составляют ФБО. Обычно подсистема является частью ФБО, если она имеет возможность (будь-то проектная возможность или возможность реализации) повлиять на правильность работы любого ФТБ. Например, для программного обеспечения, зависящего от различных режимов работы оборудования, обеспечивающего разделение доменов (см. А.1), где осуществляющий ФТБ код выполняется в одном домене, все подсистемы, которые выполняются в этом домене, будут рассматриваться как часть ФБО. Кроме того, если сервер за пределами данного домена реализует ФТБ (например, обеспечивает поддержку политики контроля доступа над объектами), то он тоже будет считаться частью ФБО.</w:t>
      </w:r>
    </w:p>
    <w:p w14:paraId="6671FC46" w14:textId="77777777" w:rsidR="006C5830" w:rsidRPr="006C5830" w:rsidRDefault="006C5830" w:rsidP="006C5830">
      <w:pPr>
        <w:ind w:firstLine="567"/>
        <w:rPr>
          <w:sz w:val="24"/>
          <w:szCs w:val="24"/>
        </w:rPr>
      </w:pPr>
      <w:proofErr w:type="gramStart"/>
      <w:r w:rsidRPr="006C5830">
        <w:rPr>
          <w:sz w:val="24"/>
          <w:szCs w:val="24"/>
        </w:rPr>
        <w:t>Второй вариант использования подсистем — предоставить структуру для описания ФБО на таком уровне описания, что в ней описывается, как работают ФБО, но не обязательно содержится детализация реализации на низком уровне из описания модулей (см. ниже); подсистемы описываются либо на верхнем уровне (где отсутствует разнообразие детальной информации о реализации), либо на детализированном уровне (при условии возможности более глубокого изучения реализации).</w:t>
      </w:r>
      <w:proofErr w:type="gramEnd"/>
      <w:r w:rsidRPr="006C5830">
        <w:rPr>
          <w:sz w:val="24"/>
          <w:szCs w:val="24"/>
        </w:rPr>
        <w:t xml:space="preserve"> Уровень описания, предоставляемого для подсистем, определяется тем, в какой степени подсистема отвечает за реализацию ФТБ.</w:t>
      </w:r>
    </w:p>
    <w:p w14:paraId="3DE7EEA9" w14:textId="77777777" w:rsidR="006C5830" w:rsidRPr="006C5830" w:rsidRDefault="006C5830" w:rsidP="006C5830">
      <w:pPr>
        <w:ind w:firstLine="567"/>
        <w:rPr>
          <w:sz w:val="24"/>
          <w:szCs w:val="24"/>
        </w:rPr>
      </w:pPr>
      <w:r w:rsidRPr="006C5830">
        <w:rPr>
          <w:sz w:val="24"/>
          <w:szCs w:val="24"/>
        </w:rPr>
        <w:t xml:space="preserve">Осуществляющая ФТБ подсистема является подсистемой, которая предоставляет механизмы осуществления элемента любого ФТБ или непосредственно поддерживает </w:t>
      </w:r>
      <w:r w:rsidRPr="006C5830">
        <w:rPr>
          <w:sz w:val="24"/>
          <w:szCs w:val="24"/>
        </w:rPr>
        <w:lastRenderedPageBreak/>
        <w:t xml:space="preserve">подсистему, которая несет ответственность за осуществление выполнения ФТБ. Если подсистема предоставляет (реализует) ИФБО, </w:t>
      </w:r>
      <w:proofErr w:type="gramStart"/>
      <w:r w:rsidRPr="006C5830">
        <w:rPr>
          <w:sz w:val="24"/>
          <w:szCs w:val="24"/>
        </w:rPr>
        <w:t>осуществляющий</w:t>
      </w:r>
      <w:proofErr w:type="gramEnd"/>
      <w:r w:rsidRPr="006C5830">
        <w:rPr>
          <w:sz w:val="24"/>
          <w:szCs w:val="24"/>
        </w:rPr>
        <w:t xml:space="preserve"> ФТБ, то она является осуществляющей ФТБ подсистемой.</w:t>
      </w:r>
    </w:p>
    <w:p w14:paraId="05BB8C16" w14:textId="77777777" w:rsidR="006C5830" w:rsidRPr="006C5830" w:rsidRDefault="006C5830" w:rsidP="006C5830">
      <w:pPr>
        <w:ind w:firstLine="567"/>
        <w:rPr>
          <w:sz w:val="24"/>
          <w:szCs w:val="24"/>
        </w:rPr>
      </w:pPr>
      <w:r w:rsidRPr="006C5830">
        <w:rPr>
          <w:sz w:val="24"/>
          <w:szCs w:val="24"/>
        </w:rPr>
        <w:t>Подсистемы также могут быть идентифицированы как поддерживающие ФТБ или не влияющие на выполнение ФТБ. От поддерживающей ФТБ подсистемы зависит осуществляющая выполнение ФТБ подсистема с целью реализации ФТБ, но поддерживающая осуществление ФТБ подсистема не играет такой прямой роли, как осуществляющая ФТБ. Подсистема, не влияющая на ФТБ, является независимой от других подсистем, как осуществляющих, так и поддерживающих, с целью реализации ФТБ.</w:t>
      </w:r>
    </w:p>
    <w:p w14:paraId="2543A8AF" w14:textId="77777777" w:rsidR="006C5830" w:rsidRDefault="006C5830" w:rsidP="006C5830">
      <w:pPr>
        <w:ind w:firstLine="567"/>
        <w:rPr>
          <w:sz w:val="24"/>
          <w:szCs w:val="24"/>
        </w:rPr>
      </w:pPr>
    </w:p>
    <w:p w14:paraId="06F9CE6F" w14:textId="5442E478" w:rsidR="006C5830" w:rsidRPr="006C5830" w:rsidRDefault="006C5830" w:rsidP="006C5830">
      <w:pPr>
        <w:ind w:firstLine="567"/>
        <w:rPr>
          <w:b/>
          <w:bCs/>
          <w:sz w:val="24"/>
          <w:szCs w:val="24"/>
        </w:rPr>
      </w:pPr>
      <w:r w:rsidRPr="006C5830">
        <w:rPr>
          <w:b/>
          <w:bCs/>
          <w:sz w:val="24"/>
          <w:szCs w:val="24"/>
        </w:rPr>
        <w:t>А.4.3 Модули</w:t>
      </w:r>
    </w:p>
    <w:p w14:paraId="0B9E5581" w14:textId="77777777" w:rsidR="006C5830" w:rsidRDefault="006C5830" w:rsidP="006C5830">
      <w:pPr>
        <w:ind w:firstLine="567"/>
        <w:rPr>
          <w:sz w:val="24"/>
          <w:szCs w:val="24"/>
        </w:rPr>
      </w:pPr>
    </w:p>
    <w:p w14:paraId="387132C5" w14:textId="58BAA6D0" w:rsidR="006C5830" w:rsidRPr="006C5830" w:rsidRDefault="006C5830" w:rsidP="006C5830">
      <w:pPr>
        <w:ind w:firstLine="567"/>
        <w:rPr>
          <w:sz w:val="24"/>
          <w:szCs w:val="24"/>
        </w:rPr>
      </w:pPr>
      <w:r w:rsidRPr="006C5830">
        <w:rPr>
          <w:sz w:val="24"/>
          <w:szCs w:val="24"/>
        </w:rPr>
        <w:t>Модуль, как правило, является относительно небольшой архитектурной единицей, которая может быть охарактеризована в терминах свойств внутренней структуры ФБО (ADV_INT). Тогда как и требования ADV_TDS.3 «Базовый модульный проект» (или выше) и требования внутренней структуры ФБО (те</w:t>
      </w:r>
      <w:proofErr w:type="gramStart"/>
      <w:r w:rsidRPr="006C5830">
        <w:rPr>
          <w:sz w:val="24"/>
          <w:szCs w:val="24"/>
        </w:rPr>
        <w:t>.</w:t>
      </w:r>
      <w:proofErr w:type="gramEnd"/>
      <w:r w:rsidRPr="006C5830">
        <w:rPr>
          <w:sz w:val="24"/>
          <w:szCs w:val="24"/>
        </w:rPr>
        <w:t xml:space="preserve"> </w:t>
      </w:r>
      <w:proofErr w:type="gramStart"/>
      <w:r w:rsidRPr="006C5830">
        <w:rPr>
          <w:sz w:val="24"/>
          <w:szCs w:val="24"/>
        </w:rPr>
        <w:t>с</w:t>
      </w:r>
      <w:proofErr w:type="gramEnd"/>
      <w:r w:rsidRPr="006C5830">
        <w:rPr>
          <w:sz w:val="24"/>
          <w:szCs w:val="24"/>
        </w:rPr>
        <w:t>емейства ADV_INT) присутствуют в ПЗ или ЗБ, «модуль» сточки зрения требований семейства «Проект ОО» (ADV_TDS), ссылается на ту же сущность, что и «модуль» по требованиям семейства «Внутренняя структура ФБО» (ADV_INT). В отличие от подсистем, модули описывают реализацию на таком уровне детализации, который может служить в качестве руководства по рассмотрению представления реализации.</w:t>
      </w:r>
    </w:p>
    <w:p w14:paraId="69B57D1D" w14:textId="77777777" w:rsidR="006C5830" w:rsidRPr="006C5830" w:rsidRDefault="006C5830" w:rsidP="006C5830">
      <w:pPr>
        <w:ind w:firstLine="567"/>
        <w:rPr>
          <w:sz w:val="24"/>
          <w:szCs w:val="24"/>
        </w:rPr>
      </w:pPr>
      <w:r w:rsidRPr="006C5830">
        <w:rPr>
          <w:sz w:val="24"/>
          <w:szCs w:val="24"/>
        </w:rPr>
        <w:t>Важно отметить, что, в зависимости от ОО, модули и подсистемы могут относиться к тому же уровню представления. Для ADV_TDS.1 «Базовый проект» и ADV_TDS.2 «</w:t>
      </w:r>
      <w:proofErr w:type="gramStart"/>
      <w:r w:rsidRPr="006C5830">
        <w:rPr>
          <w:sz w:val="24"/>
          <w:szCs w:val="24"/>
        </w:rPr>
        <w:t>Архитектурный проект</w:t>
      </w:r>
      <w:proofErr w:type="gramEnd"/>
      <w:r w:rsidRPr="006C5830">
        <w:rPr>
          <w:sz w:val="24"/>
          <w:szCs w:val="24"/>
        </w:rPr>
        <w:t xml:space="preserve">» (которые не требуют описания на уровне модулей) описание на уровне подсистем обеспечивает низкий уровень детализации ФБО. Для ADV_TDS.3 «Базовый модульный проект» (для которого требуется описание модуля) эти описания обеспечивают низкий уровень детализации, в то время как описания на уровне подсистем (если они существуют в виде отдельных сущностей) служат лишь для описания модуля в общем контексте. Т. е. не является необходимым предоставлять подробные описания на уровне подсистем при наличии модульного описания. В ОО, которые являются достаточно простыми, отдельные «описания подсистем» также не являются необходимыми, требования могут быть удовлетворены за счет документации, предоставляемой модулями. Для </w:t>
      </w:r>
      <w:proofErr w:type="gramStart"/>
      <w:r w:rsidRPr="006C5830">
        <w:rPr>
          <w:sz w:val="24"/>
          <w:szCs w:val="24"/>
        </w:rPr>
        <w:t>сложных</w:t>
      </w:r>
      <w:proofErr w:type="gramEnd"/>
      <w:r w:rsidRPr="006C5830">
        <w:rPr>
          <w:sz w:val="24"/>
          <w:szCs w:val="24"/>
        </w:rPr>
        <w:t xml:space="preserve"> ОО цель описания подсистемы (по отношению к ФБО) заключается в предоставлении читателю контекста, обеспечивающего возможность проведения фокусированного на определенной области анализа. Это различие показано на рисунке А.З.</w:t>
      </w:r>
    </w:p>
    <w:p w14:paraId="728DC1A9" w14:textId="77777777" w:rsidR="006C5830" w:rsidRPr="006C5830" w:rsidRDefault="006C5830" w:rsidP="006C5830">
      <w:pPr>
        <w:ind w:firstLine="567"/>
        <w:rPr>
          <w:sz w:val="24"/>
          <w:szCs w:val="24"/>
        </w:rPr>
      </w:pPr>
      <w:r w:rsidRPr="006C5830">
        <w:rPr>
          <w:sz w:val="24"/>
          <w:szCs w:val="24"/>
        </w:rPr>
        <w:t>Модуль, осуществляющий выполнение ФТБ, является модулем, который непосредственно реализует функциональные требования безопасности (ФТБ) из ЗБ. Такие модули обычно реализуют ИФБО, осуществляющие выполнение ФТБ, но некоторые функциональные возможности, отраженные в ФТБ (например, аудит и функции для повторного использования объекта), могут не быть напрямую связаны с одним ИФБО. Как и в случае подсистем, модулями, поддерживающими выполнение ФТБ, являются те модули, которые зависят от модуля, осуществляющего выполнение ФТБ, но не несут ответственности за непосредственное осуществление ФТБ. Модули, не влияющие на выполнение ФТБ — это те модули, которые не связаны прямо или косвенно с осуществлением ФТБ.</w:t>
      </w:r>
    </w:p>
    <w:p w14:paraId="434B6176" w14:textId="77777777" w:rsidR="006C5830" w:rsidRPr="006C5830" w:rsidRDefault="006C5830" w:rsidP="006C5830">
      <w:pPr>
        <w:ind w:firstLine="567"/>
        <w:rPr>
          <w:sz w:val="24"/>
          <w:szCs w:val="24"/>
        </w:rPr>
      </w:pPr>
      <w:r w:rsidRPr="006C5830">
        <w:rPr>
          <w:sz w:val="24"/>
          <w:szCs w:val="24"/>
        </w:rPr>
        <w:t xml:space="preserve">Важно отметить, что определение «непосредственно реализует» несколько субъективно. В узком смысле оно может быть истолковано как одна или две строки кода, непосредственно выполняющие сравнение, операции обнуления и т.д. для реализации </w:t>
      </w:r>
      <w:r w:rsidRPr="006C5830">
        <w:rPr>
          <w:sz w:val="24"/>
          <w:szCs w:val="24"/>
        </w:rPr>
        <w:lastRenderedPageBreak/>
        <w:t>выполнения требования. Более широкое толкование состоит в том, что система включает в себя модуль, который вызывается в ответ на запрос ИФБО, осуществляющего выполнение ФТБ, и все модули, которые в свою очередь могут быть вызваны этим модулем (и так далее до завершения запроса). Ни одна из этих интерпретаций не является удовлетворительной, так как узость первого толкования может привести к тому, что важные модули будут неправильно классифицированы как модули, поддерживающие выполнение ФТБ, а второе приводит к тому, что модули, фактически не являющиеся модулями осуществления выполнения ФТБ, могут быть отнесены к таковым.</w:t>
      </w:r>
    </w:p>
    <w:p w14:paraId="3DE6C974" w14:textId="77777777" w:rsidR="006C5830" w:rsidRPr="006C5830" w:rsidRDefault="006C5830" w:rsidP="006C5830">
      <w:pPr>
        <w:ind w:firstLine="567"/>
        <w:rPr>
          <w:sz w:val="24"/>
          <w:szCs w:val="24"/>
        </w:rPr>
      </w:pPr>
      <w:r w:rsidRPr="006C5830">
        <w:rPr>
          <w:sz w:val="24"/>
          <w:szCs w:val="24"/>
        </w:rPr>
        <w:t>Следует, чтобы описание модуля было таким, чтобы можно было создать реализацию модуля на основании описания, и полученная реализация была бы: 1) идентична фактической реализации ФБО в терминах интерфейсов, представленных и используемых модулем, и 2) алгоритмически идентична модулю ФБО. Так, например, в RFC 793 представлено описание верхнего уровня протокола TCP. Это обязательно следует считать независимой реализацией. Несмотря на достаточно подробную детализацию, такое описание не подходит для описания проекта, так как не отражает специфику реализации. Фактическая реализация может содержать дополнения по отношению к описанию протокола в RFC, а также в ней может быть выполнен выбор реализации (например, использование глобальных данных или локальных в различных частях реализации), что может повлиять на проводимый анализ.</w:t>
      </w:r>
    </w:p>
    <w:p w14:paraId="59CB3BF5" w14:textId="77777777" w:rsidR="006C5830" w:rsidRPr="006C5830" w:rsidRDefault="006C5830" w:rsidP="006C5830">
      <w:pPr>
        <w:ind w:firstLine="567"/>
        <w:rPr>
          <w:sz w:val="24"/>
          <w:szCs w:val="24"/>
        </w:rPr>
      </w:pPr>
      <w:r w:rsidRPr="006C5830">
        <w:rPr>
          <w:sz w:val="24"/>
          <w:szCs w:val="24"/>
        </w:rPr>
        <w:t>В описании проекта модуля TCP будет перечислен список интерфейсов, представленных в реализации (не только тех, которые определены в RFC 793), а также описание алгоритма обработки, связанной с модулями, реализующими TCP (при условии, что они были частью ФБО).</w:t>
      </w:r>
    </w:p>
    <w:p w14:paraId="64C81785" w14:textId="77777777" w:rsidR="006C5830" w:rsidRPr="006C5830" w:rsidRDefault="006C5830" w:rsidP="006C5830">
      <w:pPr>
        <w:ind w:firstLine="567"/>
        <w:rPr>
          <w:sz w:val="24"/>
          <w:szCs w:val="24"/>
        </w:rPr>
      </w:pPr>
      <w:r w:rsidRPr="006C5830">
        <w:rPr>
          <w:sz w:val="24"/>
          <w:szCs w:val="24"/>
        </w:rPr>
        <w:t>В проекте модули детально описываются в терминах предоставляемых ими функциональных возможностей (их назначения); представленных в них интерфейсов; возвращаемых значений от интерфейсов; используемых ими интерфейсов (предоставленных другими модулями), и того, как они предоставляют свои функции (один из возможных способов описания функций — алгоритмическое описание).</w:t>
      </w:r>
    </w:p>
    <w:p w14:paraId="6B3B2A45" w14:textId="77777777" w:rsidR="006C5830" w:rsidRPr="006C5830" w:rsidRDefault="006C5830" w:rsidP="006C5830">
      <w:pPr>
        <w:ind w:firstLine="567"/>
        <w:rPr>
          <w:sz w:val="24"/>
          <w:szCs w:val="24"/>
        </w:rPr>
      </w:pPr>
      <w:r w:rsidRPr="006C5830">
        <w:rPr>
          <w:sz w:val="24"/>
          <w:szCs w:val="24"/>
        </w:rPr>
        <w:t>Назначение модуля следует подробно описать в терминах функциональных возможностей, которые предоставляет модуль. Следует, чтобы читатель мог получить общее представление о том, какие функциональные возможности есть у модуля в данной архитектуре.</w:t>
      </w:r>
    </w:p>
    <w:p w14:paraId="57D19AEA" w14:textId="77777777" w:rsidR="006C5830" w:rsidRPr="006C5830" w:rsidRDefault="006C5830" w:rsidP="006C5830">
      <w:pPr>
        <w:ind w:firstLine="567"/>
        <w:rPr>
          <w:sz w:val="24"/>
          <w:szCs w:val="24"/>
        </w:rPr>
      </w:pPr>
      <w:r w:rsidRPr="006C5830">
        <w:rPr>
          <w:sz w:val="24"/>
          <w:szCs w:val="24"/>
        </w:rPr>
        <w:t>Интерфейсы, представленные модулем, представляют собой интерфейсы, используемые другими модулями для вызова предусмотренных функциональных возможностей. Интерфейсы включают в себя как явные интерфейсы (например, последовательность запросов, вызываемую другими модулями), так и неявные интерфейсы (например, глобальные данные, на которые воздействует модуль). Интерфейсы описываются в терминах того, каким образом они вызываются, а также любых возвращаемых значений. Это описание включает в себя список параметров и описания этих параметров. Если параметры будут включать множество значений (например, параметр «флажок»), то должен быть указан полный набор значений параметра, который может оказать влияние на модуль. Кроме того, параметры, характеризующие структуры данных, описываются таким образом, чтобы каждое поле структур данных было идентифицировано и описано. Глобальные данные следует описать вне зависимости от того, производит ли модуль их чтение и/или запись.</w:t>
      </w:r>
    </w:p>
    <w:p w14:paraId="1F30FAF8" w14:textId="77777777" w:rsidR="006C5830" w:rsidRPr="006C5830" w:rsidRDefault="006C5830" w:rsidP="006C5830">
      <w:pPr>
        <w:ind w:firstLine="567"/>
        <w:rPr>
          <w:sz w:val="24"/>
          <w:szCs w:val="24"/>
        </w:rPr>
      </w:pPr>
      <w:r w:rsidRPr="006C5830">
        <w:rPr>
          <w:sz w:val="24"/>
          <w:szCs w:val="24"/>
        </w:rPr>
        <w:t xml:space="preserve">Следует отметить, что разные языки программирования могут иметь дополнительные «интерфейсы», которые не всегда очевидны; примером может служить перегрузка оператора/функции в C++. Этот «неявный интерфейс» в описании класса должен быть также описан как часть модульного проекта. Отметим, что хотя в модуле может присутствовать только один интерфейс, чаще встречаются модули, </w:t>
      </w:r>
      <w:r w:rsidRPr="006C5830">
        <w:rPr>
          <w:sz w:val="24"/>
          <w:szCs w:val="24"/>
        </w:rPr>
        <w:lastRenderedPageBreak/>
        <w:t>представляющие собой небольшой набор взаимосвязанных интерфейсов.</w:t>
      </w:r>
    </w:p>
    <w:p w14:paraId="3518CE84" w14:textId="77777777" w:rsidR="006C5830" w:rsidRPr="006C5830" w:rsidRDefault="006C5830" w:rsidP="006C5830">
      <w:pPr>
        <w:ind w:firstLine="567"/>
        <w:rPr>
          <w:sz w:val="24"/>
          <w:szCs w:val="24"/>
        </w:rPr>
      </w:pPr>
      <w:r w:rsidRPr="006C5830">
        <w:rPr>
          <w:sz w:val="24"/>
          <w:szCs w:val="24"/>
        </w:rPr>
        <w:t>С другой стороны, интерфейсы, используемые модулем, должны быть определены так, чтобы можно было идентифицировать, какой модуль вызывается посредством описанного модуля. Из описания проекта должно быть понятно, в чем алгоритмическая причина вызова модуля. Например, для случая, когда есть описанный модуль</w:t>
      </w:r>
      <w:proofErr w:type="gramStart"/>
      <w:r w:rsidRPr="006C5830">
        <w:rPr>
          <w:sz w:val="24"/>
          <w:szCs w:val="24"/>
        </w:rPr>
        <w:t xml:space="preserve"> А</w:t>
      </w:r>
      <w:proofErr w:type="gramEnd"/>
      <w:r w:rsidRPr="006C5830">
        <w:rPr>
          <w:sz w:val="24"/>
          <w:szCs w:val="24"/>
        </w:rPr>
        <w:t xml:space="preserve"> и он использует процедуру сортировки пузырьковым методом модуля В, алгоритмического описания «Модуль А вызывает интерфейс </w:t>
      </w:r>
      <w:proofErr w:type="spellStart"/>
      <w:r w:rsidRPr="006C5830">
        <w:rPr>
          <w:sz w:val="24"/>
          <w:szCs w:val="24"/>
        </w:rPr>
        <w:t>double_bubble</w:t>
      </w:r>
      <w:proofErr w:type="spellEnd"/>
      <w:r w:rsidRPr="006C5830">
        <w:rPr>
          <w:sz w:val="24"/>
          <w:szCs w:val="24"/>
        </w:rPr>
        <w:t xml:space="preserve"> () модуля В для выполнения сортировки пузырьковым методом» будет недостаточно. Адекватное алгоритмическое описание должно быть следующим: «Модуль</w:t>
      </w:r>
      <w:proofErr w:type="gramStart"/>
      <w:r w:rsidRPr="006C5830">
        <w:rPr>
          <w:sz w:val="24"/>
          <w:szCs w:val="24"/>
        </w:rPr>
        <w:t xml:space="preserve"> А</w:t>
      </w:r>
      <w:proofErr w:type="gramEnd"/>
      <w:r w:rsidRPr="006C5830">
        <w:rPr>
          <w:sz w:val="24"/>
          <w:szCs w:val="24"/>
        </w:rPr>
        <w:t xml:space="preserve"> вызывает процедуру </w:t>
      </w:r>
      <w:proofErr w:type="spellStart"/>
      <w:r w:rsidRPr="006C5830">
        <w:rPr>
          <w:sz w:val="24"/>
          <w:szCs w:val="24"/>
        </w:rPr>
        <w:t>double_bubble</w:t>
      </w:r>
      <w:proofErr w:type="spellEnd"/>
      <w:r w:rsidRPr="006C5830">
        <w:rPr>
          <w:sz w:val="24"/>
          <w:szCs w:val="24"/>
        </w:rPr>
        <w:t xml:space="preserve"> со списком записей контроля доступа; </w:t>
      </w:r>
      <w:proofErr w:type="spellStart"/>
      <w:r w:rsidRPr="006C5830">
        <w:rPr>
          <w:sz w:val="24"/>
          <w:szCs w:val="24"/>
        </w:rPr>
        <w:t>double_bubble</w:t>
      </w:r>
      <w:proofErr w:type="spellEnd"/>
      <w:r w:rsidRPr="006C5830">
        <w:rPr>
          <w:sz w:val="24"/>
          <w:szCs w:val="24"/>
        </w:rPr>
        <w:t xml:space="preserve"> () в ответ на запрос возвращает вначале отобранные по имени пользователя записи, затем по полю </w:t>
      </w:r>
      <w:proofErr w:type="spellStart"/>
      <w:r w:rsidRPr="006C5830">
        <w:rPr>
          <w:sz w:val="24"/>
          <w:szCs w:val="24"/>
        </w:rPr>
        <w:t>access_allowed</w:t>
      </w:r>
      <w:proofErr w:type="spellEnd"/>
      <w:r w:rsidRPr="006C5830">
        <w:rPr>
          <w:sz w:val="24"/>
          <w:szCs w:val="24"/>
        </w:rPr>
        <w:t>, согласно следующим правилам...». Описание модуля в проекте должно быть достаточно детализированным для того, чтобы было понятно, какие результаты модуль</w:t>
      </w:r>
      <w:proofErr w:type="gramStart"/>
      <w:r w:rsidRPr="006C5830">
        <w:rPr>
          <w:sz w:val="24"/>
          <w:szCs w:val="24"/>
        </w:rPr>
        <w:t xml:space="preserve"> А</w:t>
      </w:r>
      <w:proofErr w:type="gramEnd"/>
      <w:r w:rsidRPr="006C5830">
        <w:rPr>
          <w:sz w:val="24"/>
          <w:szCs w:val="24"/>
        </w:rPr>
        <w:t xml:space="preserve"> ожидает от интерфейса сортировки пузырьковым методом. Следует отметить, что согласно одному из способов представления эти вызываемые интерфейсы отображаются посредством дерева вызовов, а затем алгоритмическое описание может быть включено в алгоритмическое описание вызываемого модуля.</w:t>
      </w:r>
    </w:p>
    <w:p w14:paraId="13B7704D" w14:textId="77777777" w:rsidR="006C5830" w:rsidRPr="006C5830" w:rsidRDefault="006C5830" w:rsidP="006C5830">
      <w:pPr>
        <w:ind w:firstLine="567"/>
        <w:rPr>
          <w:sz w:val="24"/>
          <w:szCs w:val="24"/>
        </w:rPr>
      </w:pPr>
      <w:r w:rsidRPr="006C5830">
        <w:rPr>
          <w:sz w:val="24"/>
          <w:szCs w:val="24"/>
        </w:rPr>
        <w:t xml:space="preserve">Как упоминалось ранее, в алгоритмическое описание модуля следует включать описание реализации модуля в виде алгоритма. Это может быть сделано через </w:t>
      </w:r>
      <w:proofErr w:type="gramStart"/>
      <w:r w:rsidRPr="006C5830">
        <w:rPr>
          <w:sz w:val="24"/>
          <w:szCs w:val="24"/>
        </w:rPr>
        <w:t>псевдо-код</w:t>
      </w:r>
      <w:proofErr w:type="gramEnd"/>
      <w:r w:rsidRPr="006C5830">
        <w:rPr>
          <w:sz w:val="24"/>
          <w:szCs w:val="24"/>
        </w:rPr>
        <w:t>, через блок-схемы, либо (в ADV_TDS.3 «Базовый модульный проект») посредством неформального текста. В описании рассматривается, как функциональные возможности ввода и запросов модуля используются для выполнения функциональных возможностей модуля. Также отмечаются изменения глобальных данных, состояния системы и возвращаемых модулем значений. Описание составляется на таком уровне детализации, чтобы могла быть получена реализацию, которая была бы очень похожа на фактическую реализацию ОО.</w:t>
      </w:r>
    </w:p>
    <w:p w14:paraId="7F5C0559" w14:textId="77777777" w:rsidR="006C5830" w:rsidRPr="006C5830" w:rsidRDefault="006C5830" w:rsidP="006C5830">
      <w:pPr>
        <w:ind w:firstLine="567"/>
        <w:rPr>
          <w:sz w:val="24"/>
          <w:szCs w:val="24"/>
        </w:rPr>
      </w:pPr>
      <w:r w:rsidRPr="006C5830">
        <w:rPr>
          <w:sz w:val="24"/>
          <w:szCs w:val="24"/>
        </w:rPr>
        <w:t>Следует отметить, что исходный код не соответствует требованиям по документации модуля. Хотя модульный проект описывает реализацию, он не является реализацией. Комментарии к исходному коду могут быть достаточной документацией, если в них предоставлено объяснение назначения исходного кода. Односложные комментарии, поясняющие назначение каждой строчки, бесполезны, поскольку они не предоставляют объяснения того, что должно быть результатом выполнения модуля.</w:t>
      </w:r>
    </w:p>
    <w:p w14:paraId="08461D33" w14:textId="77777777" w:rsidR="006C5830" w:rsidRPr="006C5830" w:rsidRDefault="006C5830" w:rsidP="006C5830">
      <w:pPr>
        <w:ind w:firstLine="567"/>
        <w:rPr>
          <w:sz w:val="24"/>
          <w:szCs w:val="24"/>
        </w:rPr>
      </w:pPr>
      <w:r w:rsidRPr="006C5830">
        <w:rPr>
          <w:sz w:val="24"/>
          <w:szCs w:val="24"/>
        </w:rPr>
        <w:t>В представленных ниже элементах маркировка (осуществляющие ФТБ, поддерживающие ФТБ и не влияющие на ФТБ), которая присваивается подсистемам и модулям, используется для описания количества и типа информации, которая должна быть предоставлена разработчиком. Элементы были структурированы так, чтобы не ожидалось, что разработчик предоставит только специфицированную информацию, т. е., если документация разработчика по ФБО предоставляет информацию в соответствии с требованиями, представленными ниже, от разработчика не требуется обновлять документацию и маркировать свои подсистемы и модули как осуществляющие ФТБ, поддерживающие ФТБ и не влияющие на ФТБ. Основная цель этой маркировки — позволить разработчикам с менее «зрелыми» методологиями разработки (и связанными с ними элементами, например, детализированной документации по интерфейсам и проекту) предоставить необходимые свидетельства без лишних затрат.</w:t>
      </w:r>
    </w:p>
    <w:p w14:paraId="04DAD65E" w14:textId="77777777" w:rsidR="006C5830" w:rsidRPr="006C5830" w:rsidRDefault="006C5830" w:rsidP="006C5830">
      <w:pPr>
        <w:ind w:firstLine="567"/>
        <w:rPr>
          <w:sz w:val="24"/>
          <w:szCs w:val="24"/>
        </w:rPr>
      </w:pPr>
    </w:p>
    <w:p w14:paraId="5A5E8766" w14:textId="77777777" w:rsidR="006C5830" w:rsidRPr="006C5830" w:rsidRDefault="006C5830" w:rsidP="006C5830">
      <w:pPr>
        <w:ind w:firstLine="567"/>
        <w:rPr>
          <w:b/>
          <w:bCs/>
          <w:sz w:val="24"/>
          <w:szCs w:val="24"/>
        </w:rPr>
      </w:pPr>
      <w:r w:rsidRPr="006C5830">
        <w:rPr>
          <w:b/>
          <w:bCs/>
          <w:sz w:val="24"/>
          <w:szCs w:val="24"/>
        </w:rPr>
        <w:t>А.4.4 Подход к ранжированию</w:t>
      </w:r>
    </w:p>
    <w:p w14:paraId="521C651E" w14:textId="77777777" w:rsidR="006C5830" w:rsidRDefault="006C5830" w:rsidP="006C5830">
      <w:pPr>
        <w:ind w:firstLine="567"/>
        <w:rPr>
          <w:sz w:val="24"/>
          <w:szCs w:val="24"/>
        </w:rPr>
      </w:pPr>
    </w:p>
    <w:p w14:paraId="777D372F" w14:textId="2FAB1A4A" w:rsidR="006C5830" w:rsidRPr="006C5830" w:rsidRDefault="006C5830" w:rsidP="006C5830">
      <w:pPr>
        <w:ind w:firstLine="567"/>
        <w:rPr>
          <w:sz w:val="24"/>
          <w:szCs w:val="24"/>
        </w:rPr>
      </w:pPr>
      <w:r w:rsidRPr="006C5830">
        <w:rPr>
          <w:sz w:val="24"/>
          <w:szCs w:val="24"/>
        </w:rPr>
        <w:t xml:space="preserve">Поскольку существует некоторая субъективность в определении того, что является осуществляющим ФТБ, а что поддерживающим ФТБ (а в некоторых случаях даже при определении того, что является не влияющим на ФТБ), для этого семейства была принята </w:t>
      </w:r>
      <w:r w:rsidRPr="006C5830">
        <w:rPr>
          <w:sz w:val="24"/>
          <w:szCs w:val="24"/>
        </w:rPr>
        <w:lastRenderedPageBreak/>
        <w:t xml:space="preserve">следующая парадигма. </w:t>
      </w:r>
      <w:proofErr w:type="gramStart"/>
      <w:r w:rsidRPr="006C5830">
        <w:rPr>
          <w:sz w:val="24"/>
          <w:szCs w:val="24"/>
        </w:rPr>
        <w:t>В первых компонентах данного семейства разработчик делает заключение о классификации подсистем на осуществляющие ФТБ и т.д., поставляя соответствующую информацию.</w:t>
      </w:r>
      <w:proofErr w:type="gramEnd"/>
      <w:r w:rsidRPr="006C5830">
        <w:rPr>
          <w:sz w:val="24"/>
          <w:szCs w:val="24"/>
        </w:rPr>
        <w:t xml:space="preserve"> Оценщику в таком случае предоставляется малый объем дополнительных свидетель</w:t>
      </w:r>
      <w:proofErr w:type="gramStart"/>
      <w:r w:rsidRPr="006C5830">
        <w:rPr>
          <w:sz w:val="24"/>
          <w:szCs w:val="24"/>
        </w:rPr>
        <w:t>ств дл</w:t>
      </w:r>
      <w:proofErr w:type="gramEnd"/>
      <w:r w:rsidRPr="006C5830">
        <w:rPr>
          <w:sz w:val="24"/>
          <w:szCs w:val="24"/>
        </w:rPr>
        <w:t>я подтверждения утверждений о соответствии. По мере увеличения уровня желаемого доверия заключение о классификации по-прежнему делает разработчик, но оценщик получает все больше и больше свидетельств, используемых для подтверждения классификации, выполненной разработчиком.</w:t>
      </w:r>
    </w:p>
    <w:p w14:paraId="19BAEBD4" w14:textId="77777777" w:rsidR="006C5830" w:rsidRPr="006C5830" w:rsidRDefault="006C5830" w:rsidP="006C5830">
      <w:pPr>
        <w:ind w:firstLine="567"/>
        <w:rPr>
          <w:sz w:val="24"/>
          <w:szCs w:val="24"/>
        </w:rPr>
      </w:pPr>
      <w:r w:rsidRPr="006C5830">
        <w:rPr>
          <w:sz w:val="24"/>
          <w:szCs w:val="24"/>
        </w:rPr>
        <w:t>С целью сфокусировать анализ, проводимый оценщиком, на имеющих значение для ФТБ частях ОО, особенно на более низких уровнях доверия, компоненты семейства ранжированы таким образом, чтобы первоначально детализированная информация требовалась только для осуществляющих ФТБ элементов архитектуры. По мере увеличения уровня доверия требуется больше информации, необходимой для поддерживающих ФТБ сущностей и (в итоге) для не влияющих на ФТБ. Следует отметить, что даже в случае, когда требуется полная информация, не является необходимым проводить анализ всей этой информации с той же степенью детализации. Обращать внимание всегда следует на то, была ли предоставлена и проанализирована необходимая информация.</w:t>
      </w:r>
    </w:p>
    <w:p w14:paraId="1AD3774F" w14:textId="77777777" w:rsidR="006C5830" w:rsidRDefault="006C5830" w:rsidP="000562DD">
      <w:pPr>
        <w:ind w:firstLine="567"/>
        <w:rPr>
          <w:sz w:val="24"/>
          <w:szCs w:val="24"/>
        </w:rPr>
      </w:pPr>
    </w:p>
    <w:p w14:paraId="12795D33" w14:textId="406FB8E3" w:rsidR="006C5830" w:rsidRPr="006C5830" w:rsidRDefault="006C5830" w:rsidP="006C5830">
      <w:pPr>
        <w:ind w:firstLine="567"/>
        <w:jc w:val="center"/>
        <w:rPr>
          <w:b/>
          <w:bCs/>
          <w:sz w:val="24"/>
          <w:szCs w:val="24"/>
        </w:rPr>
      </w:pPr>
      <w:r w:rsidRPr="006C5830">
        <w:rPr>
          <w:b/>
          <w:bCs/>
          <w:sz w:val="24"/>
          <w:szCs w:val="24"/>
        </w:rPr>
        <w:t xml:space="preserve">Таблица А.1 </w:t>
      </w:r>
      <w:r>
        <w:rPr>
          <w:b/>
          <w:bCs/>
          <w:sz w:val="24"/>
          <w:szCs w:val="24"/>
        </w:rPr>
        <w:t>–</w:t>
      </w:r>
      <w:r w:rsidRPr="006C5830">
        <w:rPr>
          <w:b/>
          <w:bCs/>
          <w:sz w:val="24"/>
          <w:szCs w:val="24"/>
        </w:rPr>
        <w:t xml:space="preserve"> </w:t>
      </w:r>
      <w:r>
        <w:rPr>
          <w:b/>
          <w:bCs/>
          <w:sz w:val="24"/>
          <w:szCs w:val="24"/>
        </w:rPr>
        <w:t>О</w:t>
      </w:r>
      <w:r w:rsidRPr="006C5830">
        <w:rPr>
          <w:b/>
          <w:bCs/>
          <w:sz w:val="24"/>
          <w:szCs w:val="24"/>
        </w:rPr>
        <w:t>бобщает информацию, необходимую для каждого компонента семейства с целью описания архитектурных сущностей</w:t>
      </w:r>
    </w:p>
    <w:p w14:paraId="75CA05A4" w14:textId="77777777" w:rsidR="006C5830" w:rsidRDefault="006C5830" w:rsidP="000562DD">
      <w:pPr>
        <w:ind w:firstLine="567"/>
        <w:rPr>
          <w:sz w:val="24"/>
          <w:szCs w:val="24"/>
        </w:rPr>
      </w:pPr>
    </w:p>
    <w:tbl>
      <w:tblPr>
        <w:tblStyle w:val="af3"/>
        <w:tblW w:w="0" w:type="auto"/>
        <w:tblLayout w:type="fixed"/>
        <w:tblLook w:val="04A0" w:firstRow="1" w:lastRow="0" w:firstColumn="1" w:lastColumn="0" w:noHBand="0" w:noVBand="1"/>
      </w:tblPr>
      <w:tblGrid>
        <w:gridCol w:w="1384"/>
        <w:gridCol w:w="1316"/>
        <w:gridCol w:w="1443"/>
        <w:gridCol w:w="1226"/>
        <w:gridCol w:w="1453"/>
        <w:gridCol w:w="1459"/>
        <w:gridCol w:w="1289"/>
      </w:tblGrid>
      <w:tr w:rsidR="007E7496" w:rsidRPr="0022043B" w14:paraId="43A9BECE" w14:textId="77777777" w:rsidTr="007E7496">
        <w:tc>
          <w:tcPr>
            <w:tcW w:w="1384" w:type="dxa"/>
            <w:vMerge w:val="restart"/>
          </w:tcPr>
          <w:p w14:paraId="5314E8C4" w14:textId="09B964D4" w:rsidR="007E7496" w:rsidRPr="0022043B" w:rsidRDefault="007E7496" w:rsidP="007E7496">
            <w:pPr>
              <w:ind w:firstLine="0"/>
              <w:jc w:val="center"/>
              <w:rPr>
                <w:b/>
                <w:bCs/>
              </w:rPr>
            </w:pPr>
            <w:r w:rsidRPr="0022043B">
              <w:rPr>
                <w:b/>
                <w:bCs/>
              </w:rPr>
              <w:t>Компонент семейства</w:t>
            </w:r>
          </w:p>
        </w:tc>
        <w:tc>
          <w:tcPr>
            <w:tcW w:w="3985" w:type="dxa"/>
            <w:gridSpan w:val="3"/>
          </w:tcPr>
          <w:p w14:paraId="582D1E05" w14:textId="767538B3" w:rsidR="007E7496" w:rsidRPr="0022043B" w:rsidRDefault="007E7496" w:rsidP="007E7496">
            <w:pPr>
              <w:ind w:firstLine="0"/>
              <w:jc w:val="center"/>
              <w:rPr>
                <w:b/>
                <w:bCs/>
              </w:rPr>
            </w:pPr>
            <w:r w:rsidRPr="0022043B">
              <w:rPr>
                <w:b/>
                <w:bCs/>
              </w:rPr>
              <w:t>Подсистема TSF</w:t>
            </w:r>
          </w:p>
        </w:tc>
        <w:tc>
          <w:tcPr>
            <w:tcW w:w="4201" w:type="dxa"/>
            <w:gridSpan w:val="3"/>
          </w:tcPr>
          <w:p w14:paraId="2A66C53F" w14:textId="01C50614" w:rsidR="007E7496" w:rsidRPr="0022043B" w:rsidRDefault="007E7496" w:rsidP="007E7496">
            <w:pPr>
              <w:ind w:firstLine="0"/>
              <w:jc w:val="center"/>
              <w:rPr>
                <w:b/>
                <w:bCs/>
              </w:rPr>
            </w:pPr>
            <w:r w:rsidRPr="0022043B">
              <w:rPr>
                <w:b/>
                <w:bCs/>
              </w:rPr>
              <w:t>Модуль TSF</w:t>
            </w:r>
          </w:p>
        </w:tc>
      </w:tr>
      <w:tr w:rsidR="007E7496" w:rsidRPr="0022043B" w14:paraId="7ADA6670" w14:textId="77777777" w:rsidTr="007E7496">
        <w:tc>
          <w:tcPr>
            <w:tcW w:w="1384" w:type="dxa"/>
            <w:vMerge/>
            <w:tcBorders>
              <w:bottom w:val="double" w:sz="4" w:space="0" w:color="auto"/>
            </w:tcBorders>
          </w:tcPr>
          <w:p w14:paraId="6209B229" w14:textId="77777777" w:rsidR="007E7496" w:rsidRPr="0022043B" w:rsidRDefault="007E7496" w:rsidP="007E7496">
            <w:pPr>
              <w:ind w:firstLine="0"/>
              <w:jc w:val="center"/>
              <w:rPr>
                <w:b/>
                <w:bCs/>
              </w:rPr>
            </w:pPr>
          </w:p>
        </w:tc>
        <w:tc>
          <w:tcPr>
            <w:tcW w:w="1316" w:type="dxa"/>
            <w:tcBorders>
              <w:bottom w:val="double" w:sz="4" w:space="0" w:color="auto"/>
            </w:tcBorders>
          </w:tcPr>
          <w:p w14:paraId="2904BA1E" w14:textId="0F13A292" w:rsidR="007E7496" w:rsidRPr="0022043B" w:rsidRDefault="007E7496" w:rsidP="007E7496">
            <w:pPr>
              <w:ind w:firstLine="0"/>
              <w:jc w:val="center"/>
              <w:rPr>
                <w:b/>
                <w:bCs/>
              </w:rPr>
            </w:pPr>
            <w:r w:rsidRPr="0022043B">
              <w:rPr>
                <w:b/>
                <w:bCs/>
              </w:rPr>
              <w:t>Осуществляющая TSF</w:t>
            </w:r>
          </w:p>
        </w:tc>
        <w:tc>
          <w:tcPr>
            <w:tcW w:w="1443" w:type="dxa"/>
            <w:tcBorders>
              <w:bottom w:val="double" w:sz="4" w:space="0" w:color="auto"/>
            </w:tcBorders>
          </w:tcPr>
          <w:p w14:paraId="3564E7F7" w14:textId="49C9A55A" w:rsidR="007E7496" w:rsidRPr="0022043B" w:rsidRDefault="007E7496" w:rsidP="007E7496">
            <w:pPr>
              <w:ind w:firstLine="0"/>
              <w:jc w:val="center"/>
              <w:rPr>
                <w:b/>
                <w:bCs/>
              </w:rPr>
            </w:pPr>
            <w:r w:rsidRPr="0022043B">
              <w:rPr>
                <w:b/>
                <w:bCs/>
              </w:rPr>
              <w:t>Поддерживающая TSF</w:t>
            </w:r>
          </w:p>
        </w:tc>
        <w:tc>
          <w:tcPr>
            <w:tcW w:w="1226" w:type="dxa"/>
            <w:tcBorders>
              <w:bottom w:val="double" w:sz="4" w:space="0" w:color="auto"/>
            </w:tcBorders>
          </w:tcPr>
          <w:p w14:paraId="7B23CB1D" w14:textId="6469E40E" w:rsidR="007E7496" w:rsidRPr="0022043B" w:rsidRDefault="007E7496" w:rsidP="007E7496">
            <w:pPr>
              <w:ind w:firstLine="0"/>
              <w:jc w:val="center"/>
              <w:rPr>
                <w:b/>
                <w:bCs/>
              </w:rPr>
            </w:pPr>
            <w:r w:rsidRPr="0022043B">
              <w:rPr>
                <w:b/>
                <w:bCs/>
              </w:rPr>
              <w:t>Не влияющая на TSF</w:t>
            </w:r>
          </w:p>
        </w:tc>
        <w:tc>
          <w:tcPr>
            <w:tcW w:w="1453" w:type="dxa"/>
            <w:tcBorders>
              <w:bottom w:val="double" w:sz="4" w:space="0" w:color="auto"/>
            </w:tcBorders>
          </w:tcPr>
          <w:p w14:paraId="27341651" w14:textId="2B8EDFF3" w:rsidR="007E7496" w:rsidRPr="0022043B" w:rsidRDefault="007E7496" w:rsidP="007E7496">
            <w:pPr>
              <w:ind w:firstLine="0"/>
              <w:jc w:val="center"/>
              <w:rPr>
                <w:b/>
                <w:bCs/>
              </w:rPr>
            </w:pPr>
            <w:r w:rsidRPr="0022043B">
              <w:rPr>
                <w:b/>
                <w:bCs/>
              </w:rPr>
              <w:t>Осуществляющий TSF</w:t>
            </w:r>
          </w:p>
        </w:tc>
        <w:tc>
          <w:tcPr>
            <w:tcW w:w="1459" w:type="dxa"/>
            <w:tcBorders>
              <w:bottom w:val="double" w:sz="4" w:space="0" w:color="auto"/>
            </w:tcBorders>
          </w:tcPr>
          <w:p w14:paraId="1448E1CB" w14:textId="5866B805" w:rsidR="007E7496" w:rsidRPr="0022043B" w:rsidRDefault="007E7496" w:rsidP="007E7496">
            <w:pPr>
              <w:ind w:firstLine="0"/>
              <w:jc w:val="center"/>
              <w:rPr>
                <w:b/>
                <w:bCs/>
              </w:rPr>
            </w:pPr>
            <w:r w:rsidRPr="0022043B">
              <w:rPr>
                <w:b/>
                <w:bCs/>
              </w:rPr>
              <w:t>Поддерживающий TSF</w:t>
            </w:r>
          </w:p>
        </w:tc>
        <w:tc>
          <w:tcPr>
            <w:tcW w:w="1289" w:type="dxa"/>
            <w:tcBorders>
              <w:bottom w:val="double" w:sz="4" w:space="0" w:color="auto"/>
            </w:tcBorders>
          </w:tcPr>
          <w:p w14:paraId="4B0ADD58" w14:textId="7DDD2293" w:rsidR="007E7496" w:rsidRPr="0022043B" w:rsidRDefault="007E7496" w:rsidP="007E7496">
            <w:pPr>
              <w:ind w:firstLine="0"/>
              <w:jc w:val="center"/>
              <w:rPr>
                <w:b/>
                <w:bCs/>
              </w:rPr>
            </w:pPr>
            <w:r w:rsidRPr="0022043B">
              <w:rPr>
                <w:b/>
                <w:bCs/>
              </w:rPr>
              <w:t>Не влияющий на TSF</w:t>
            </w:r>
          </w:p>
        </w:tc>
      </w:tr>
      <w:tr w:rsidR="007E7496" w:rsidRPr="0022043B" w14:paraId="3141AFCA" w14:textId="77777777" w:rsidTr="007E7496">
        <w:tc>
          <w:tcPr>
            <w:tcW w:w="1384" w:type="dxa"/>
            <w:tcBorders>
              <w:top w:val="double" w:sz="4" w:space="0" w:color="auto"/>
            </w:tcBorders>
          </w:tcPr>
          <w:p w14:paraId="2798BEFD" w14:textId="5CD5453F" w:rsidR="007E7496" w:rsidRPr="0022043B" w:rsidRDefault="007E7496" w:rsidP="007E7496">
            <w:pPr>
              <w:ind w:firstLine="0"/>
            </w:pPr>
            <w:r w:rsidRPr="0022043B">
              <w:t>ADV_TDS.1 Базовый проект (неформальное представление)</w:t>
            </w:r>
          </w:p>
        </w:tc>
        <w:tc>
          <w:tcPr>
            <w:tcW w:w="1316" w:type="dxa"/>
            <w:tcBorders>
              <w:top w:val="double" w:sz="4" w:space="0" w:color="auto"/>
            </w:tcBorders>
          </w:tcPr>
          <w:p w14:paraId="29E3C3C2" w14:textId="089FD9F8" w:rsidR="007E7496" w:rsidRPr="0022043B" w:rsidRDefault="007E7496" w:rsidP="007E7496">
            <w:pPr>
              <w:ind w:firstLine="0"/>
            </w:pPr>
            <w:r w:rsidRPr="0022043B">
              <w:t>Структура, аннотация осуществляющего TSF</w:t>
            </w:r>
            <w:r w:rsidRPr="0022043B">
              <w:br/>
              <w:t>режима функционирования, взаимодействия</w:t>
            </w:r>
          </w:p>
        </w:tc>
        <w:tc>
          <w:tcPr>
            <w:tcW w:w="1443" w:type="dxa"/>
            <w:tcBorders>
              <w:top w:val="double" w:sz="4" w:space="0" w:color="auto"/>
            </w:tcBorders>
          </w:tcPr>
          <w:p w14:paraId="21D9A6C5" w14:textId="16733FC9" w:rsidR="007E7496" w:rsidRPr="0022043B" w:rsidRDefault="007E7496" w:rsidP="007E7496">
            <w:pPr>
              <w:ind w:firstLine="0"/>
            </w:pPr>
            <w:r w:rsidRPr="0022043B">
              <w:t>Поддержка проекта</w:t>
            </w:r>
            <w:r w:rsidRPr="0022043B">
              <w:rPr>
                <w:vertAlign w:val="superscript"/>
              </w:rPr>
              <w:t xml:space="preserve"> а</w:t>
            </w:r>
          </w:p>
        </w:tc>
        <w:tc>
          <w:tcPr>
            <w:tcW w:w="1226" w:type="dxa"/>
            <w:tcBorders>
              <w:top w:val="double" w:sz="4" w:space="0" w:color="auto"/>
            </w:tcBorders>
          </w:tcPr>
          <w:p w14:paraId="35DF9D5F" w14:textId="05BF61EC" w:rsidR="007E7496" w:rsidRPr="0022043B" w:rsidRDefault="007E7496" w:rsidP="007E7496">
            <w:pPr>
              <w:ind w:firstLine="0"/>
            </w:pPr>
            <w:r w:rsidRPr="0022043B">
              <w:t>Поддержка проекта</w:t>
            </w:r>
          </w:p>
        </w:tc>
        <w:tc>
          <w:tcPr>
            <w:tcW w:w="1453" w:type="dxa"/>
            <w:tcBorders>
              <w:top w:val="double" w:sz="4" w:space="0" w:color="auto"/>
            </w:tcBorders>
          </w:tcPr>
          <w:p w14:paraId="5EA51C21" w14:textId="77777777" w:rsidR="007E7496" w:rsidRPr="0022043B" w:rsidRDefault="007E7496" w:rsidP="007E7496">
            <w:pPr>
              <w:ind w:firstLine="0"/>
            </w:pPr>
          </w:p>
        </w:tc>
        <w:tc>
          <w:tcPr>
            <w:tcW w:w="1459" w:type="dxa"/>
            <w:tcBorders>
              <w:top w:val="double" w:sz="4" w:space="0" w:color="auto"/>
            </w:tcBorders>
          </w:tcPr>
          <w:p w14:paraId="7F34F6ED" w14:textId="77777777" w:rsidR="007E7496" w:rsidRPr="0022043B" w:rsidRDefault="007E7496" w:rsidP="007E7496">
            <w:pPr>
              <w:ind w:firstLine="0"/>
            </w:pPr>
          </w:p>
        </w:tc>
        <w:tc>
          <w:tcPr>
            <w:tcW w:w="1289" w:type="dxa"/>
            <w:tcBorders>
              <w:top w:val="double" w:sz="4" w:space="0" w:color="auto"/>
            </w:tcBorders>
          </w:tcPr>
          <w:p w14:paraId="2DF1D33E" w14:textId="77777777" w:rsidR="007E7496" w:rsidRPr="0022043B" w:rsidRDefault="007E7496" w:rsidP="007E7496">
            <w:pPr>
              <w:ind w:firstLine="0"/>
            </w:pPr>
          </w:p>
        </w:tc>
      </w:tr>
      <w:tr w:rsidR="007E7496" w:rsidRPr="0022043B" w14:paraId="60191C83" w14:textId="77777777" w:rsidTr="0022043B">
        <w:tc>
          <w:tcPr>
            <w:tcW w:w="1384" w:type="dxa"/>
            <w:tcBorders>
              <w:bottom w:val="single" w:sz="4" w:space="0" w:color="auto"/>
            </w:tcBorders>
          </w:tcPr>
          <w:p w14:paraId="4001B00D" w14:textId="0BC5EEA3" w:rsidR="007E7496" w:rsidRPr="0022043B" w:rsidRDefault="007E7496" w:rsidP="007E7496">
            <w:pPr>
              <w:ind w:firstLine="0"/>
            </w:pPr>
            <w:r w:rsidRPr="0022043B">
              <w:t xml:space="preserve">ADV_TDS.2 </w:t>
            </w:r>
            <w:proofErr w:type="gramStart"/>
            <w:r w:rsidRPr="0022043B">
              <w:t>Архитектурный проект</w:t>
            </w:r>
            <w:proofErr w:type="gramEnd"/>
            <w:r w:rsidRPr="0022043B">
              <w:br/>
              <w:t>(неформальное представление)</w:t>
            </w:r>
          </w:p>
        </w:tc>
        <w:tc>
          <w:tcPr>
            <w:tcW w:w="1316" w:type="dxa"/>
            <w:tcBorders>
              <w:bottom w:val="single" w:sz="4" w:space="0" w:color="auto"/>
            </w:tcBorders>
          </w:tcPr>
          <w:p w14:paraId="1BCBAA22" w14:textId="75A0EB8C" w:rsidR="007E7496" w:rsidRPr="0022043B" w:rsidRDefault="007E7496" w:rsidP="007E7496">
            <w:pPr>
              <w:ind w:firstLine="0"/>
            </w:pPr>
            <w:r w:rsidRPr="0022043B">
              <w:t>Структура, детальное описание осуществляющего TSF</w:t>
            </w:r>
            <w:r w:rsidRPr="0022043B">
              <w:br/>
              <w:t>режима функционирования, аннотация прочих режимов, взаимодействия</w:t>
            </w:r>
          </w:p>
        </w:tc>
        <w:tc>
          <w:tcPr>
            <w:tcW w:w="1443" w:type="dxa"/>
            <w:tcBorders>
              <w:bottom w:val="single" w:sz="4" w:space="0" w:color="auto"/>
            </w:tcBorders>
          </w:tcPr>
          <w:p w14:paraId="6F4A91CC" w14:textId="69656E49" w:rsidR="007E7496" w:rsidRPr="0022043B" w:rsidRDefault="007E7496" w:rsidP="007E7496">
            <w:pPr>
              <w:ind w:firstLine="0"/>
            </w:pPr>
            <w:r w:rsidRPr="0022043B">
              <w:t>Структура, аннотация прочих режимов, взаимодействия</w:t>
            </w:r>
          </w:p>
        </w:tc>
        <w:tc>
          <w:tcPr>
            <w:tcW w:w="1226" w:type="dxa"/>
            <w:tcBorders>
              <w:bottom w:val="single" w:sz="4" w:space="0" w:color="auto"/>
            </w:tcBorders>
          </w:tcPr>
          <w:p w14:paraId="1AC828D6" w14:textId="7344C766" w:rsidR="007E7496" w:rsidRPr="0022043B" w:rsidRDefault="007E7496" w:rsidP="007E7496">
            <w:pPr>
              <w:ind w:firstLine="0"/>
            </w:pPr>
            <w:r w:rsidRPr="0022043B">
              <w:t>Поддержка проекта, взаимодействия</w:t>
            </w:r>
          </w:p>
        </w:tc>
        <w:tc>
          <w:tcPr>
            <w:tcW w:w="1453" w:type="dxa"/>
            <w:tcBorders>
              <w:bottom w:val="single" w:sz="4" w:space="0" w:color="auto"/>
            </w:tcBorders>
          </w:tcPr>
          <w:p w14:paraId="0BD3589C" w14:textId="77777777" w:rsidR="007E7496" w:rsidRPr="0022043B" w:rsidRDefault="007E7496" w:rsidP="007E7496">
            <w:pPr>
              <w:ind w:firstLine="0"/>
            </w:pPr>
          </w:p>
        </w:tc>
        <w:tc>
          <w:tcPr>
            <w:tcW w:w="1459" w:type="dxa"/>
            <w:tcBorders>
              <w:bottom w:val="single" w:sz="4" w:space="0" w:color="auto"/>
            </w:tcBorders>
          </w:tcPr>
          <w:p w14:paraId="45FB1B5C" w14:textId="77777777" w:rsidR="007E7496" w:rsidRPr="0022043B" w:rsidRDefault="007E7496" w:rsidP="007E7496">
            <w:pPr>
              <w:ind w:firstLine="0"/>
            </w:pPr>
          </w:p>
        </w:tc>
        <w:tc>
          <w:tcPr>
            <w:tcW w:w="1289" w:type="dxa"/>
            <w:tcBorders>
              <w:bottom w:val="single" w:sz="4" w:space="0" w:color="auto"/>
            </w:tcBorders>
          </w:tcPr>
          <w:p w14:paraId="4D556539" w14:textId="77777777" w:rsidR="007E7496" w:rsidRPr="0022043B" w:rsidRDefault="007E7496" w:rsidP="007E7496">
            <w:pPr>
              <w:ind w:firstLine="0"/>
            </w:pPr>
          </w:p>
        </w:tc>
      </w:tr>
      <w:tr w:rsidR="007E7496" w:rsidRPr="0022043B" w14:paraId="536AECAB" w14:textId="77777777" w:rsidTr="0022043B">
        <w:tc>
          <w:tcPr>
            <w:tcW w:w="1384" w:type="dxa"/>
            <w:tcBorders>
              <w:bottom w:val="single" w:sz="4" w:space="0" w:color="auto"/>
            </w:tcBorders>
          </w:tcPr>
          <w:p w14:paraId="29C1B1F1" w14:textId="77777777" w:rsidR="007E7496" w:rsidRPr="0022043B" w:rsidRDefault="007E7496" w:rsidP="007E7496">
            <w:pPr>
              <w:ind w:firstLine="0"/>
            </w:pPr>
            <w:r w:rsidRPr="0022043B">
              <w:t xml:space="preserve">ADV_TDS.3 Базовый модульный проект </w:t>
            </w:r>
          </w:p>
          <w:p w14:paraId="3E67C181" w14:textId="16032427" w:rsidR="00AA265F" w:rsidRPr="0022043B" w:rsidRDefault="00AA265F" w:rsidP="007E7496">
            <w:pPr>
              <w:ind w:firstLine="0"/>
            </w:pPr>
          </w:p>
        </w:tc>
        <w:tc>
          <w:tcPr>
            <w:tcW w:w="1316" w:type="dxa"/>
            <w:tcBorders>
              <w:bottom w:val="single" w:sz="4" w:space="0" w:color="auto"/>
            </w:tcBorders>
          </w:tcPr>
          <w:p w14:paraId="2D774BA1" w14:textId="7223D2A8" w:rsidR="007E7496" w:rsidRPr="0022043B" w:rsidRDefault="007E7496" w:rsidP="007E7496">
            <w:pPr>
              <w:ind w:firstLine="0"/>
            </w:pPr>
            <w:r w:rsidRPr="0022043B">
              <w:t>Описание, взаимодействия</w:t>
            </w:r>
          </w:p>
        </w:tc>
        <w:tc>
          <w:tcPr>
            <w:tcW w:w="1443" w:type="dxa"/>
            <w:tcBorders>
              <w:bottom w:val="single" w:sz="4" w:space="0" w:color="auto"/>
            </w:tcBorders>
          </w:tcPr>
          <w:p w14:paraId="549D2A31" w14:textId="63556ACB" w:rsidR="007E7496" w:rsidRPr="0022043B" w:rsidRDefault="007E7496" w:rsidP="007E7496">
            <w:pPr>
              <w:ind w:firstLine="0"/>
            </w:pPr>
            <w:r w:rsidRPr="0022043B">
              <w:t>Описание, взаимодействия</w:t>
            </w:r>
          </w:p>
        </w:tc>
        <w:tc>
          <w:tcPr>
            <w:tcW w:w="1226" w:type="dxa"/>
            <w:tcBorders>
              <w:bottom w:val="single" w:sz="4" w:space="0" w:color="auto"/>
            </w:tcBorders>
          </w:tcPr>
          <w:p w14:paraId="2C687750" w14:textId="5EEEE003" w:rsidR="007E7496" w:rsidRPr="0022043B" w:rsidRDefault="007E7496" w:rsidP="007E7496">
            <w:pPr>
              <w:ind w:firstLine="0"/>
            </w:pPr>
            <w:r w:rsidRPr="0022043B">
              <w:t>Описание, взаимодействия</w:t>
            </w:r>
          </w:p>
        </w:tc>
        <w:tc>
          <w:tcPr>
            <w:tcW w:w="1453" w:type="dxa"/>
            <w:tcBorders>
              <w:bottom w:val="single" w:sz="4" w:space="0" w:color="auto"/>
            </w:tcBorders>
          </w:tcPr>
          <w:p w14:paraId="3EB605EA" w14:textId="77922F08" w:rsidR="007E7496" w:rsidRPr="0022043B" w:rsidRDefault="007E7496" w:rsidP="007E7496">
            <w:pPr>
              <w:ind w:firstLine="0"/>
            </w:pPr>
            <w:r w:rsidRPr="0022043B">
              <w:t xml:space="preserve">Назначение, интерфейсы TSF </w:t>
            </w:r>
            <w:r w:rsidRPr="0022043B">
              <w:rPr>
                <w:vertAlign w:val="superscript"/>
              </w:rPr>
              <w:t>b</w:t>
            </w:r>
          </w:p>
        </w:tc>
        <w:tc>
          <w:tcPr>
            <w:tcW w:w="1459" w:type="dxa"/>
            <w:tcBorders>
              <w:bottom w:val="single" w:sz="4" w:space="0" w:color="auto"/>
            </w:tcBorders>
          </w:tcPr>
          <w:p w14:paraId="680DB148" w14:textId="6D3DD800" w:rsidR="007E7496" w:rsidRPr="0022043B" w:rsidRDefault="007E7496" w:rsidP="007E7496">
            <w:pPr>
              <w:ind w:firstLine="0"/>
            </w:pPr>
            <w:r w:rsidRPr="0022043B">
              <w:t>Взаимодействие, назначение</w:t>
            </w:r>
          </w:p>
        </w:tc>
        <w:tc>
          <w:tcPr>
            <w:tcW w:w="1289" w:type="dxa"/>
            <w:tcBorders>
              <w:bottom w:val="single" w:sz="4" w:space="0" w:color="auto"/>
            </w:tcBorders>
          </w:tcPr>
          <w:p w14:paraId="7056F7BC" w14:textId="789473A1" w:rsidR="007E7496" w:rsidRPr="0022043B" w:rsidRDefault="007E7496" w:rsidP="007E7496">
            <w:pPr>
              <w:ind w:firstLine="0"/>
            </w:pPr>
            <w:proofErr w:type="spellStart"/>
            <w:r w:rsidRPr="0022043B">
              <w:t>Взаимодей</w:t>
            </w:r>
            <w:proofErr w:type="gramStart"/>
            <w:r w:rsidRPr="0022043B">
              <w:t>c</w:t>
            </w:r>
            <w:proofErr w:type="gramEnd"/>
            <w:r w:rsidRPr="0022043B">
              <w:t>твие</w:t>
            </w:r>
            <w:proofErr w:type="spellEnd"/>
            <w:r w:rsidRPr="0022043B">
              <w:t>, назначение</w:t>
            </w:r>
          </w:p>
        </w:tc>
      </w:tr>
      <w:tr w:rsidR="00AA265F" w:rsidRPr="0022043B" w14:paraId="289C9B52" w14:textId="77777777" w:rsidTr="0022043B">
        <w:tc>
          <w:tcPr>
            <w:tcW w:w="9570" w:type="dxa"/>
            <w:gridSpan w:val="7"/>
            <w:tcBorders>
              <w:top w:val="single" w:sz="4" w:space="0" w:color="auto"/>
              <w:left w:val="nil"/>
              <w:bottom w:val="nil"/>
              <w:right w:val="nil"/>
            </w:tcBorders>
          </w:tcPr>
          <w:p w14:paraId="7C336339" w14:textId="77777777" w:rsidR="0022043B" w:rsidRDefault="0022043B" w:rsidP="007E7496">
            <w:pPr>
              <w:ind w:firstLine="0"/>
              <w:rPr>
                <w:i/>
                <w:iCs/>
                <w:lang w:val="kk-KZ"/>
              </w:rPr>
            </w:pPr>
          </w:p>
          <w:p w14:paraId="5A72704D" w14:textId="77777777" w:rsidR="0022043B" w:rsidRDefault="0022043B" w:rsidP="007E7496">
            <w:pPr>
              <w:ind w:firstLine="0"/>
              <w:rPr>
                <w:i/>
                <w:iCs/>
                <w:lang w:val="kk-KZ"/>
              </w:rPr>
            </w:pPr>
          </w:p>
          <w:p w14:paraId="19673D05" w14:textId="084E0933" w:rsidR="00AA265F" w:rsidRPr="0022043B" w:rsidRDefault="00AA265F" w:rsidP="007E7496">
            <w:pPr>
              <w:ind w:firstLine="0"/>
              <w:rPr>
                <w:i/>
                <w:iCs/>
              </w:rPr>
            </w:pPr>
          </w:p>
        </w:tc>
      </w:tr>
      <w:tr w:rsidR="0022043B" w:rsidRPr="0022043B" w14:paraId="7E0F6934" w14:textId="77777777" w:rsidTr="0022043B">
        <w:tc>
          <w:tcPr>
            <w:tcW w:w="9570" w:type="dxa"/>
            <w:gridSpan w:val="7"/>
            <w:tcBorders>
              <w:top w:val="nil"/>
              <w:left w:val="nil"/>
              <w:bottom w:val="nil"/>
              <w:right w:val="nil"/>
            </w:tcBorders>
          </w:tcPr>
          <w:p w14:paraId="07E52D81" w14:textId="77777777" w:rsidR="0022043B" w:rsidRDefault="0022043B" w:rsidP="007E7496">
            <w:pPr>
              <w:ind w:firstLine="0"/>
              <w:rPr>
                <w:i/>
                <w:iCs/>
                <w:lang w:val="kk-KZ"/>
              </w:rPr>
            </w:pPr>
          </w:p>
        </w:tc>
      </w:tr>
      <w:tr w:rsidR="0022043B" w:rsidRPr="0022043B" w14:paraId="798ADF75" w14:textId="77777777" w:rsidTr="0022043B">
        <w:tc>
          <w:tcPr>
            <w:tcW w:w="9570" w:type="dxa"/>
            <w:gridSpan w:val="7"/>
            <w:tcBorders>
              <w:top w:val="nil"/>
              <w:left w:val="nil"/>
              <w:bottom w:val="single" w:sz="4" w:space="0" w:color="auto"/>
              <w:right w:val="nil"/>
            </w:tcBorders>
          </w:tcPr>
          <w:p w14:paraId="30BA1719" w14:textId="77777777" w:rsidR="0022043B" w:rsidRDefault="0022043B" w:rsidP="0022043B">
            <w:pPr>
              <w:ind w:firstLine="0"/>
              <w:jc w:val="center"/>
              <w:rPr>
                <w:i/>
                <w:iCs/>
                <w:sz w:val="24"/>
                <w:lang w:val="kk-KZ"/>
              </w:rPr>
            </w:pPr>
            <w:r w:rsidRPr="0022043B">
              <w:rPr>
                <w:i/>
                <w:iCs/>
                <w:sz w:val="24"/>
              </w:rPr>
              <w:t>Продолжение таблицы А.1</w:t>
            </w:r>
          </w:p>
          <w:p w14:paraId="388FA3C7" w14:textId="34C3901E" w:rsidR="0022043B" w:rsidRPr="0022043B" w:rsidRDefault="0022043B" w:rsidP="0022043B">
            <w:pPr>
              <w:ind w:firstLine="0"/>
              <w:jc w:val="center"/>
              <w:rPr>
                <w:i/>
                <w:iCs/>
                <w:lang w:val="kk-KZ"/>
              </w:rPr>
            </w:pPr>
          </w:p>
        </w:tc>
      </w:tr>
      <w:tr w:rsidR="007E7496" w:rsidRPr="0022043B" w14:paraId="024A09BF" w14:textId="77777777" w:rsidTr="0022043B">
        <w:tc>
          <w:tcPr>
            <w:tcW w:w="1384" w:type="dxa"/>
            <w:tcBorders>
              <w:top w:val="single" w:sz="4" w:space="0" w:color="auto"/>
              <w:bottom w:val="double" w:sz="4" w:space="0" w:color="auto"/>
            </w:tcBorders>
          </w:tcPr>
          <w:p w14:paraId="4AC3AC38" w14:textId="2E552612" w:rsidR="007E7496" w:rsidRPr="0022043B" w:rsidRDefault="007E7496" w:rsidP="007E7496">
            <w:pPr>
              <w:ind w:firstLine="0"/>
            </w:pPr>
            <w:r w:rsidRPr="0022043B">
              <w:rPr>
                <w:b/>
                <w:bCs/>
              </w:rPr>
              <w:t>Компонент семейства</w:t>
            </w:r>
          </w:p>
        </w:tc>
        <w:tc>
          <w:tcPr>
            <w:tcW w:w="1316" w:type="dxa"/>
            <w:tcBorders>
              <w:top w:val="single" w:sz="4" w:space="0" w:color="auto"/>
              <w:bottom w:val="double" w:sz="4" w:space="0" w:color="auto"/>
            </w:tcBorders>
          </w:tcPr>
          <w:p w14:paraId="4FB2CB1E" w14:textId="13A24434" w:rsidR="007E7496" w:rsidRPr="0022043B" w:rsidRDefault="007E7496" w:rsidP="007E7496">
            <w:pPr>
              <w:ind w:firstLine="0"/>
            </w:pPr>
            <w:r w:rsidRPr="0022043B">
              <w:rPr>
                <w:b/>
                <w:bCs/>
              </w:rPr>
              <w:t>Подсистема TSF</w:t>
            </w:r>
          </w:p>
        </w:tc>
        <w:tc>
          <w:tcPr>
            <w:tcW w:w="1443" w:type="dxa"/>
            <w:tcBorders>
              <w:top w:val="single" w:sz="4" w:space="0" w:color="auto"/>
              <w:bottom w:val="double" w:sz="4" w:space="0" w:color="auto"/>
            </w:tcBorders>
          </w:tcPr>
          <w:p w14:paraId="19271185" w14:textId="531F3331" w:rsidR="007E7496" w:rsidRPr="0022043B" w:rsidRDefault="007E7496" w:rsidP="007E7496">
            <w:pPr>
              <w:ind w:firstLine="0"/>
            </w:pPr>
            <w:r w:rsidRPr="0022043B">
              <w:rPr>
                <w:b/>
                <w:bCs/>
              </w:rPr>
              <w:t>Модуль TSF</w:t>
            </w:r>
          </w:p>
        </w:tc>
        <w:tc>
          <w:tcPr>
            <w:tcW w:w="1226" w:type="dxa"/>
            <w:tcBorders>
              <w:top w:val="single" w:sz="4" w:space="0" w:color="auto"/>
              <w:bottom w:val="double" w:sz="4" w:space="0" w:color="auto"/>
            </w:tcBorders>
          </w:tcPr>
          <w:p w14:paraId="0AD7EA12" w14:textId="6EFBB065" w:rsidR="007E7496" w:rsidRPr="0022043B" w:rsidRDefault="007E7496" w:rsidP="007E7496">
            <w:pPr>
              <w:ind w:firstLine="0"/>
            </w:pPr>
            <w:r w:rsidRPr="0022043B">
              <w:rPr>
                <w:b/>
                <w:bCs/>
              </w:rPr>
              <w:t>Компонент семейства</w:t>
            </w:r>
          </w:p>
        </w:tc>
        <w:tc>
          <w:tcPr>
            <w:tcW w:w="1453" w:type="dxa"/>
            <w:tcBorders>
              <w:top w:val="single" w:sz="4" w:space="0" w:color="auto"/>
              <w:bottom w:val="double" w:sz="4" w:space="0" w:color="auto"/>
            </w:tcBorders>
          </w:tcPr>
          <w:p w14:paraId="183B6459" w14:textId="48AB0B7A" w:rsidR="007E7496" w:rsidRPr="0022043B" w:rsidRDefault="007E7496" w:rsidP="007E7496">
            <w:pPr>
              <w:ind w:firstLine="0"/>
            </w:pPr>
            <w:r w:rsidRPr="0022043B">
              <w:rPr>
                <w:b/>
                <w:bCs/>
              </w:rPr>
              <w:t>Подсистема TSF</w:t>
            </w:r>
          </w:p>
        </w:tc>
        <w:tc>
          <w:tcPr>
            <w:tcW w:w="1459" w:type="dxa"/>
            <w:tcBorders>
              <w:top w:val="single" w:sz="4" w:space="0" w:color="auto"/>
              <w:bottom w:val="double" w:sz="4" w:space="0" w:color="auto"/>
            </w:tcBorders>
          </w:tcPr>
          <w:p w14:paraId="39855976" w14:textId="64E419AA" w:rsidR="007E7496" w:rsidRPr="0022043B" w:rsidRDefault="007E7496" w:rsidP="007E7496">
            <w:pPr>
              <w:ind w:firstLine="0"/>
            </w:pPr>
            <w:r w:rsidRPr="0022043B">
              <w:rPr>
                <w:b/>
                <w:bCs/>
              </w:rPr>
              <w:t>Модуль TSF</w:t>
            </w:r>
          </w:p>
        </w:tc>
        <w:tc>
          <w:tcPr>
            <w:tcW w:w="1289" w:type="dxa"/>
            <w:tcBorders>
              <w:top w:val="single" w:sz="4" w:space="0" w:color="auto"/>
              <w:bottom w:val="double" w:sz="4" w:space="0" w:color="auto"/>
            </w:tcBorders>
          </w:tcPr>
          <w:p w14:paraId="4BC5E75F" w14:textId="1DB98080" w:rsidR="007E7496" w:rsidRPr="0022043B" w:rsidRDefault="007E7496" w:rsidP="007E7496">
            <w:pPr>
              <w:ind w:firstLine="0"/>
            </w:pPr>
            <w:r w:rsidRPr="0022043B">
              <w:rPr>
                <w:b/>
                <w:bCs/>
              </w:rPr>
              <w:t>Компонент семейства</w:t>
            </w:r>
          </w:p>
        </w:tc>
      </w:tr>
      <w:tr w:rsidR="007E7496" w:rsidRPr="0022043B" w14:paraId="242A0BB8" w14:textId="77777777" w:rsidTr="00AA265F">
        <w:tc>
          <w:tcPr>
            <w:tcW w:w="1384" w:type="dxa"/>
            <w:tcBorders>
              <w:top w:val="double" w:sz="4" w:space="0" w:color="auto"/>
            </w:tcBorders>
          </w:tcPr>
          <w:p w14:paraId="48064240" w14:textId="118E9FC0" w:rsidR="007E7496" w:rsidRPr="0022043B" w:rsidRDefault="007E7496" w:rsidP="000562DD">
            <w:pPr>
              <w:ind w:firstLine="0"/>
            </w:pPr>
            <w:r w:rsidRPr="0022043B">
              <w:t>(неформальное представление)</w:t>
            </w:r>
          </w:p>
        </w:tc>
        <w:tc>
          <w:tcPr>
            <w:tcW w:w="1316" w:type="dxa"/>
            <w:tcBorders>
              <w:top w:val="double" w:sz="4" w:space="0" w:color="auto"/>
            </w:tcBorders>
          </w:tcPr>
          <w:p w14:paraId="33285AD5" w14:textId="77777777" w:rsidR="007E7496" w:rsidRPr="0022043B" w:rsidRDefault="007E7496" w:rsidP="000562DD">
            <w:pPr>
              <w:ind w:firstLine="0"/>
            </w:pPr>
          </w:p>
        </w:tc>
        <w:tc>
          <w:tcPr>
            <w:tcW w:w="1443" w:type="dxa"/>
            <w:tcBorders>
              <w:top w:val="double" w:sz="4" w:space="0" w:color="auto"/>
            </w:tcBorders>
          </w:tcPr>
          <w:p w14:paraId="2E315F18" w14:textId="77777777" w:rsidR="007E7496" w:rsidRPr="0022043B" w:rsidRDefault="007E7496" w:rsidP="000562DD">
            <w:pPr>
              <w:ind w:firstLine="0"/>
            </w:pPr>
          </w:p>
        </w:tc>
        <w:tc>
          <w:tcPr>
            <w:tcW w:w="1226" w:type="dxa"/>
            <w:tcBorders>
              <w:top w:val="double" w:sz="4" w:space="0" w:color="auto"/>
            </w:tcBorders>
          </w:tcPr>
          <w:p w14:paraId="3719DAA9" w14:textId="77777777" w:rsidR="007E7496" w:rsidRPr="0022043B" w:rsidRDefault="007E7496" w:rsidP="000562DD">
            <w:pPr>
              <w:ind w:firstLine="0"/>
            </w:pPr>
          </w:p>
        </w:tc>
        <w:tc>
          <w:tcPr>
            <w:tcW w:w="1453" w:type="dxa"/>
            <w:tcBorders>
              <w:top w:val="double" w:sz="4" w:space="0" w:color="auto"/>
            </w:tcBorders>
          </w:tcPr>
          <w:p w14:paraId="75E64F0C" w14:textId="77777777" w:rsidR="007E7496" w:rsidRPr="0022043B" w:rsidRDefault="007E7496" w:rsidP="000562DD">
            <w:pPr>
              <w:ind w:firstLine="0"/>
            </w:pPr>
          </w:p>
        </w:tc>
        <w:tc>
          <w:tcPr>
            <w:tcW w:w="1459" w:type="dxa"/>
            <w:tcBorders>
              <w:top w:val="double" w:sz="4" w:space="0" w:color="auto"/>
            </w:tcBorders>
          </w:tcPr>
          <w:p w14:paraId="1F736E68" w14:textId="77777777" w:rsidR="007E7496" w:rsidRPr="0022043B" w:rsidRDefault="007E7496" w:rsidP="000562DD">
            <w:pPr>
              <w:ind w:firstLine="0"/>
            </w:pPr>
          </w:p>
        </w:tc>
        <w:tc>
          <w:tcPr>
            <w:tcW w:w="1289" w:type="dxa"/>
            <w:tcBorders>
              <w:top w:val="double" w:sz="4" w:space="0" w:color="auto"/>
            </w:tcBorders>
          </w:tcPr>
          <w:p w14:paraId="2A5F46C0" w14:textId="77777777" w:rsidR="007E7496" w:rsidRPr="0022043B" w:rsidRDefault="007E7496" w:rsidP="000562DD">
            <w:pPr>
              <w:ind w:firstLine="0"/>
            </w:pPr>
          </w:p>
        </w:tc>
      </w:tr>
      <w:tr w:rsidR="00AA265F" w:rsidRPr="0022043B" w14:paraId="49614771" w14:textId="77777777" w:rsidTr="007E7496">
        <w:tc>
          <w:tcPr>
            <w:tcW w:w="1384" w:type="dxa"/>
          </w:tcPr>
          <w:p w14:paraId="7C104EC2" w14:textId="63B293C6" w:rsidR="00AA265F" w:rsidRPr="0022043B" w:rsidRDefault="00AA265F" w:rsidP="00AA265F">
            <w:pPr>
              <w:ind w:firstLine="0"/>
            </w:pPr>
            <w:r w:rsidRPr="0022043B">
              <w:t>ADV_TDS.4 Полуформальный модульный проект (полуформальное представление)</w:t>
            </w:r>
          </w:p>
        </w:tc>
        <w:tc>
          <w:tcPr>
            <w:tcW w:w="1316" w:type="dxa"/>
          </w:tcPr>
          <w:p w14:paraId="18AA5C2B" w14:textId="54DBF443" w:rsidR="00AA265F" w:rsidRPr="0022043B" w:rsidRDefault="00AA265F" w:rsidP="00AA265F">
            <w:pPr>
              <w:ind w:firstLine="0"/>
            </w:pPr>
            <w:r w:rsidRPr="0022043B">
              <w:t>Описание, взаимодействия</w:t>
            </w:r>
          </w:p>
        </w:tc>
        <w:tc>
          <w:tcPr>
            <w:tcW w:w="1443" w:type="dxa"/>
          </w:tcPr>
          <w:p w14:paraId="5A9EA27B" w14:textId="1536864F" w:rsidR="00AA265F" w:rsidRPr="0022043B" w:rsidRDefault="00AA265F" w:rsidP="00AA265F">
            <w:pPr>
              <w:ind w:firstLine="0"/>
            </w:pPr>
            <w:r w:rsidRPr="0022043B">
              <w:t>Описание, взаимодействия</w:t>
            </w:r>
          </w:p>
        </w:tc>
        <w:tc>
          <w:tcPr>
            <w:tcW w:w="1226" w:type="dxa"/>
          </w:tcPr>
          <w:p w14:paraId="12CC1FC1" w14:textId="67CB419D" w:rsidR="00AA265F" w:rsidRPr="0022043B" w:rsidRDefault="00AA265F" w:rsidP="00AA265F">
            <w:pPr>
              <w:ind w:firstLine="0"/>
            </w:pPr>
            <w:r w:rsidRPr="0022043B">
              <w:t>Описание, взаимодействия</w:t>
            </w:r>
          </w:p>
        </w:tc>
        <w:tc>
          <w:tcPr>
            <w:tcW w:w="1453" w:type="dxa"/>
          </w:tcPr>
          <w:p w14:paraId="3BEAE523" w14:textId="7BA117B9" w:rsidR="00AA265F" w:rsidRPr="0022043B" w:rsidRDefault="00AA265F" w:rsidP="00AA265F">
            <w:pPr>
              <w:ind w:firstLine="0"/>
            </w:pPr>
            <w:r w:rsidRPr="0022043B">
              <w:t>Назначение интерфейсы ФТБ</w:t>
            </w:r>
          </w:p>
        </w:tc>
        <w:tc>
          <w:tcPr>
            <w:tcW w:w="1459" w:type="dxa"/>
          </w:tcPr>
          <w:p w14:paraId="3D654821" w14:textId="6E17FF6D" w:rsidR="00AA265F" w:rsidRPr="0022043B" w:rsidRDefault="00AA265F" w:rsidP="00AA265F">
            <w:pPr>
              <w:ind w:firstLine="0"/>
            </w:pPr>
            <w:r w:rsidRPr="0022043B">
              <w:t>Назначение, интерфейсы ФТБ</w:t>
            </w:r>
          </w:p>
        </w:tc>
        <w:tc>
          <w:tcPr>
            <w:tcW w:w="1289" w:type="dxa"/>
          </w:tcPr>
          <w:p w14:paraId="718D00B6" w14:textId="2CC2300C" w:rsidR="00AA265F" w:rsidRPr="0022043B" w:rsidRDefault="00AA265F" w:rsidP="00AA265F">
            <w:pPr>
              <w:ind w:firstLine="0"/>
              <w:rPr>
                <w:lang w:val="kk-KZ"/>
              </w:rPr>
            </w:pPr>
            <w:r w:rsidRPr="0022043B">
              <w:t>Взаимодействие, на</w:t>
            </w:r>
            <w:r w:rsidR="0022043B">
              <w:rPr>
                <w:lang w:val="kk-KZ"/>
              </w:rPr>
              <w:t>значение</w:t>
            </w:r>
          </w:p>
        </w:tc>
      </w:tr>
      <w:tr w:rsidR="00AA265F" w:rsidRPr="0022043B" w14:paraId="0B9FFED0" w14:textId="77777777" w:rsidTr="007105A4">
        <w:tc>
          <w:tcPr>
            <w:tcW w:w="1384" w:type="dxa"/>
            <w:vAlign w:val="bottom"/>
          </w:tcPr>
          <w:p w14:paraId="33FEA7AC" w14:textId="77B821AA" w:rsidR="00AA265F" w:rsidRPr="0022043B" w:rsidRDefault="00AA265F" w:rsidP="00AA265F">
            <w:pPr>
              <w:ind w:firstLine="0"/>
            </w:pPr>
            <w:r w:rsidRPr="0022043B">
              <w:t>ADV_TDS.5 Полный полуформальный модульный проект (полуформальное представление)</w:t>
            </w:r>
          </w:p>
        </w:tc>
        <w:tc>
          <w:tcPr>
            <w:tcW w:w="1316" w:type="dxa"/>
          </w:tcPr>
          <w:p w14:paraId="4B73415C" w14:textId="6DF066C6" w:rsidR="00AA265F" w:rsidRPr="0022043B" w:rsidRDefault="00AA265F" w:rsidP="00AA265F">
            <w:pPr>
              <w:ind w:firstLine="0"/>
            </w:pPr>
            <w:r w:rsidRPr="0022043B">
              <w:t>Описание, взаимодействия</w:t>
            </w:r>
          </w:p>
        </w:tc>
        <w:tc>
          <w:tcPr>
            <w:tcW w:w="1443" w:type="dxa"/>
          </w:tcPr>
          <w:p w14:paraId="1F9F3207" w14:textId="3AA3A90D" w:rsidR="00AA265F" w:rsidRPr="0022043B" w:rsidRDefault="00AA265F" w:rsidP="00AA265F">
            <w:pPr>
              <w:ind w:firstLine="0"/>
            </w:pPr>
            <w:r w:rsidRPr="0022043B">
              <w:t>Описание, взаимодействия</w:t>
            </w:r>
          </w:p>
        </w:tc>
        <w:tc>
          <w:tcPr>
            <w:tcW w:w="1226" w:type="dxa"/>
          </w:tcPr>
          <w:p w14:paraId="394EF496" w14:textId="33991996" w:rsidR="00AA265F" w:rsidRPr="0022043B" w:rsidRDefault="00AA265F" w:rsidP="00AA265F">
            <w:pPr>
              <w:ind w:firstLine="0"/>
            </w:pPr>
            <w:r w:rsidRPr="0022043B">
              <w:t>Описание, взаимодействия</w:t>
            </w:r>
          </w:p>
        </w:tc>
        <w:tc>
          <w:tcPr>
            <w:tcW w:w="1453" w:type="dxa"/>
          </w:tcPr>
          <w:p w14:paraId="2509E141" w14:textId="55DEF800" w:rsidR="00AA265F" w:rsidRPr="0022043B" w:rsidRDefault="00AA265F" w:rsidP="00AA265F">
            <w:pPr>
              <w:ind w:firstLine="0"/>
              <w:rPr>
                <w:lang w:val="en-US"/>
              </w:rPr>
            </w:pPr>
            <w:r w:rsidRPr="0022043B">
              <w:t>Назначение, все интерфейсы</w:t>
            </w:r>
            <w:proofErr w:type="gramStart"/>
            <w:r w:rsidRPr="0022043B">
              <w:rPr>
                <w:vertAlign w:val="superscript"/>
                <w:lang w:val="en-US"/>
              </w:rPr>
              <w:t>c</w:t>
            </w:r>
            <w:proofErr w:type="gramEnd"/>
          </w:p>
        </w:tc>
        <w:tc>
          <w:tcPr>
            <w:tcW w:w="1459" w:type="dxa"/>
          </w:tcPr>
          <w:p w14:paraId="07134E63" w14:textId="651F69EC" w:rsidR="00AA265F" w:rsidRPr="0022043B" w:rsidRDefault="00AA265F" w:rsidP="00AA265F">
            <w:pPr>
              <w:ind w:firstLine="0"/>
            </w:pPr>
            <w:r w:rsidRPr="0022043B">
              <w:t>Назначение, все интерфейсы</w:t>
            </w:r>
          </w:p>
        </w:tc>
        <w:tc>
          <w:tcPr>
            <w:tcW w:w="1289" w:type="dxa"/>
          </w:tcPr>
          <w:p w14:paraId="0AB2E24B" w14:textId="012F7288" w:rsidR="00AA265F" w:rsidRPr="0022043B" w:rsidRDefault="00AA265F" w:rsidP="00AA265F">
            <w:pPr>
              <w:ind w:firstLine="0"/>
            </w:pPr>
            <w:r w:rsidRPr="0022043B">
              <w:t>Назначение, все</w:t>
            </w:r>
            <w:r w:rsidRPr="0022043B">
              <w:br/>
              <w:t>интерфейсы</w:t>
            </w:r>
          </w:p>
        </w:tc>
      </w:tr>
      <w:tr w:rsidR="00AA265F" w:rsidRPr="0022043B" w14:paraId="34A52AAE" w14:textId="77777777" w:rsidTr="007105A4">
        <w:tc>
          <w:tcPr>
            <w:tcW w:w="1384" w:type="dxa"/>
            <w:vAlign w:val="bottom"/>
          </w:tcPr>
          <w:p w14:paraId="13FF2172" w14:textId="14F1D4B5" w:rsidR="00AA265F" w:rsidRPr="0022043B" w:rsidRDefault="00AA265F" w:rsidP="00AA265F">
            <w:pPr>
              <w:ind w:firstLine="0"/>
            </w:pPr>
            <w:r w:rsidRPr="0022043B">
              <w:t>ADV_TDS.6 Полный полуформальный модульный проект с формальным высокоуровневым представлением (полуформальное представление; дополнительное формальное</w:t>
            </w:r>
            <w:r w:rsidRPr="0022043B">
              <w:br/>
              <w:t>представление)</w:t>
            </w:r>
          </w:p>
        </w:tc>
        <w:tc>
          <w:tcPr>
            <w:tcW w:w="1316" w:type="dxa"/>
          </w:tcPr>
          <w:p w14:paraId="3DB2C883" w14:textId="290E5609" w:rsidR="00AA265F" w:rsidRPr="0022043B" w:rsidRDefault="00AA265F" w:rsidP="00AA265F">
            <w:pPr>
              <w:ind w:firstLine="0"/>
            </w:pPr>
            <w:r w:rsidRPr="0022043B">
              <w:t>Описание, взаимодействия</w:t>
            </w:r>
          </w:p>
        </w:tc>
        <w:tc>
          <w:tcPr>
            <w:tcW w:w="1443" w:type="dxa"/>
          </w:tcPr>
          <w:p w14:paraId="0EC328FA" w14:textId="26076EF0" w:rsidR="00AA265F" w:rsidRPr="0022043B" w:rsidRDefault="00AA265F" w:rsidP="00AA265F">
            <w:pPr>
              <w:ind w:firstLine="0"/>
            </w:pPr>
            <w:r w:rsidRPr="0022043B">
              <w:t>Описание, взаимодействия</w:t>
            </w:r>
          </w:p>
        </w:tc>
        <w:tc>
          <w:tcPr>
            <w:tcW w:w="1226" w:type="dxa"/>
          </w:tcPr>
          <w:p w14:paraId="7007BB0F" w14:textId="0637B499" w:rsidR="00AA265F" w:rsidRPr="0022043B" w:rsidRDefault="00AA265F" w:rsidP="00AA265F">
            <w:pPr>
              <w:ind w:firstLine="0"/>
            </w:pPr>
            <w:r w:rsidRPr="0022043B">
              <w:t>Описание, взаимодействия</w:t>
            </w:r>
          </w:p>
        </w:tc>
        <w:tc>
          <w:tcPr>
            <w:tcW w:w="1453" w:type="dxa"/>
          </w:tcPr>
          <w:p w14:paraId="73A03026" w14:textId="22180908" w:rsidR="00AA265F" w:rsidRPr="0022043B" w:rsidRDefault="00AA265F" w:rsidP="00AA265F">
            <w:pPr>
              <w:ind w:firstLine="0"/>
            </w:pPr>
            <w:r w:rsidRPr="0022043B">
              <w:t>Назначение, все интерфейсы</w:t>
            </w:r>
          </w:p>
        </w:tc>
        <w:tc>
          <w:tcPr>
            <w:tcW w:w="1459" w:type="dxa"/>
          </w:tcPr>
          <w:p w14:paraId="63640BD4" w14:textId="0F1F3B45" w:rsidR="00AA265F" w:rsidRPr="0022043B" w:rsidRDefault="00AA265F" w:rsidP="00AA265F">
            <w:pPr>
              <w:ind w:firstLine="0"/>
            </w:pPr>
            <w:r w:rsidRPr="0022043B">
              <w:t>Назначение, все интерфейсы</w:t>
            </w:r>
          </w:p>
        </w:tc>
        <w:tc>
          <w:tcPr>
            <w:tcW w:w="1289" w:type="dxa"/>
          </w:tcPr>
          <w:p w14:paraId="10269EC2" w14:textId="3C3184DB" w:rsidR="00AA265F" w:rsidRPr="0022043B" w:rsidRDefault="00AA265F" w:rsidP="00AA265F">
            <w:pPr>
              <w:ind w:firstLine="0"/>
            </w:pPr>
            <w:r w:rsidRPr="0022043B">
              <w:t>Назначение, все</w:t>
            </w:r>
            <w:r w:rsidRPr="0022043B">
              <w:br/>
              <w:t>интерфейсы</w:t>
            </w:r>
          </w:p>
        </w:tc>
      </w:tr>
      <w:tr w:rsidR="00AA265F" w:rsidRPr="0022043B" w14:paraId="5B346D7E" w14:textId="77777777" w:rsidTr="007105A4">
        <w:tc>
          <w:tcPr>
            <w:tcW w:w="9570" w:type="dxa"/>
            <w:gridSpan w:val="7"/>
            <w:vAlign w:val="bottom"/>
          </w:tcPr>
          <w:p w14:paraId="15E2C75C" w14:textId="1C2BCADA" w:rsidR="00AA265F" w:rsidRPr="0022043B" w:rsidRDefault="00AA265F" w:rsidP="00AA265F">
            <w:pPr>
              <w:ind w:firstLine="567"/>
            </w:pPr>
            <w:r w:rsidRPr="0022043B">
              <w:t>а Поддержка проекта означает, что нужна только достаточная документация для поддержания классификации подсистемы/модуля.</w:t>
            </w:r>
          </w:p>
          <w:p w14:paraId="3806D17D" w14:textId="61A5DACC" w:rsidR="00AA265F" w:rsidRPr="0022043B" w:rsidRDefault="00AA265F" w:rsidP="00AA265F">
            <w:pPr>
              <w:ind w:firstLine="567"/>
            </w:pPr>
            <w:proofErr w:type="gramStart"/>
            <w:r w:rsidRPr="0022043B">
              <w:rPr>
                <w:lang w:val="en-US"/>
              </w:rPr>
              <w:t>b</w:t>
            </w:r>
            <w:proofErr w:type="gramEnd"/>
            <w:r w:rsidRPr="0022043B">
              <w:tab/>
              <w:t xml:space="preserve"> Интерфейсы ФТБ— означает, что описание модуля содержит для каждого осуществляющего выполнение ФТБ модуля возвращаемые значения и вызываемые интерфейсы других модулей.</w:t>
            </w:r>
          </w:p>
          <w:p w14:paraId="4F0057C8" w14:textId="327B7CFD" w:rsidR="00AA265F" w:rsidRPr="0022043B" w:rsidRDefault="00AA265F" w:rsidP="00AA265F">
            <w:pPr>
              <w:ind w:firstLine="567"/>
            </w:pPr>
            <w:proofErr w:type="gramStart"/>
            <w:r w:rsidRPr="0022043B">
              <w:rPr>
                <w:lang w:val="en-US"/>
              </w:rPr>
              <w:t>c</w:t>
            </w:r>
            <w:proofErr w:type="gramEnd"/>
            <w:r w:rsidRPr="0022043B">
              <w:t xml:space="preserve"> Все интерфейсы — означает, что описание модуля содержит для каждого интерфейса возвращаемые значения и вызываемые интерфейсы других модулей.</w:t>
            </w:r>
          </w:p>
        </w:tc>
      </w:tr>
    </w:tbl>
    <w:p w14:paraId="6E14F2A5" w14:textId="77777777" w:rsidR="0022043B" w:rsidRDefault="0022043B" w:rsidP="004B1C38">
      <w:pPr>
        <w:ind w:firstLine="567"/>
        <w:rPr>
          <w:b/>
          <w:bCs/>
          <w:sz w:val="24"/>
          <w:szCs w:val="24"/>
          <w:lang w:val="kk-KZ"/>
        </w:rPr>
      </w:pPr>
    </w:p>
    <w:p w14:paraId="34AD989B" w14:textId="77777777" w:rsidR="0022043B" w:rsidRDefault="0022043B" w:rsidP="004B1C38">
      <w:pPr>
        <w:ind w:firstLine="567"/>
        <w:rPr>
          <w:b/>
          <w:bCs/>
          <w:sz w:val="24"/>
          <w:szCs w:val="24"/>
          <w:lang w:val="kk-KZ"/>
        </w:rPr>
      </w:pPr>
    </w:p>
    <w:p w14:paraId="02C4451C" w14:textId="77777777" w:rsidR="0022043B" w:rsidRDefault="0022043B" w:rsidP="004B1C38">
      <w:pPr>
        <w:ind w:firstLine="567"/>
        <w:rPr>
          <w:b/>
          <w:bCs/>
          <w:sz w:val="24"/>
          <w:szCs w:val="24"/>
          <w:lang w:val="kk-KZ"/>
        </w:rPr>
      </w:pPr>
    </w:p>
    <w:p w14:paraId="0805D1EE" w14:textId="77777777" w:rsidR="004B1C38" w:rsidRPr="004B1C38" w:rsidRDefault="004B1C38" w:rsidP="004B1C38">
      <w:pPr>
        <w:ind w:firstLine="567"/>
        <w:rPr>
          <w:b/>
          <w:bCs/>
          <w:sz w:val="24"/>
          <w:szCs w:val="24"/>
        </w:rPr>
      </w:pPr>
      <w:r w:rsidRPr="004B1C38">
        <w:rPr>
          <w:b/>
          <w:bCs/>
          <w:sz w:val="24"/>
          <w:szCs w:val="24"/>
        </w:rPr>
        <w:lastRenderedPageBreak/>
        <w:t>A.4.5 Соответствие безопасности</w:t>
      </w:r>
    </w:p>
    <w:p w14:paraId="7267A3BC" w14:textId="77777777" w:rsidR="004B1C38" w:rsidRDefault="004B1C38" w:rsidP="004B1C38">
      <w:pPr>
        <w:ind w:firstLine="567"/>
        <w:rPr>
          <w:sz w:val="24"/>
          <w:szCs w:val="24"/>
        </w:rPr>
      </w:pPr>
    </w:p>
    <w:p w14:paraId="62534FF5" w14:textId="5563D823" w:rsidR="004B1C38" w:rsidRPr="004B1C38" w:rsidRDefault="004B1C38" w:rsidP="004B1C38">
      <w:pPr>
        <w:ind w:firstLine="567"/>
        <w:rPr>
          <w:sz w:val="24"/>
          <w:szCs w:val="24"/>
        </w:rPr>
      </w:pPr>
      <w:r w:rsidRPr="004B1C38">
        <w:rPr>
          <w:sz w:val="24"/>
          <w:szCs w:val="24"/>
        </w:rPr>
        <w:t xml:space="preserve">Серия стандартов ISO/IEC 15408 концентрирует описание, доказательства и анализ функциональных возможностей безопасности ОО. Это требует характеристики значимости безопасности функциональных и физических частей ОО. Интерфейсы, подсистемы и модули можно разделить (неявно или явно) </w:t>
      </w:r>
      <w:proofErr w:type="gramStart"/>
      <w:r w:rsidRPr="004B1C38">
        <w:rPr>
          <w:sz w:val="24"/>
          <w:szCs w:val="24"/>
        </w:rPr>
        <w:t>на</w:t>
      </w:r>
      <w:proofErr w:type="gramEnd"/>
      <w:r w:rsidRPr="004B1C38">
        <w:rPr>
          <w:sz w:val="24"/>
          <w:szCs w:val="24"/>
        </w:rPr>
        <w:t xml:space="preserve"> «обеспечивающие SFR», «поддерживающие SFR» или «</w:t>
      </w:r>
      <w:proofErr w:type="spellStart"/>
      <w:r w:rsidRPr="004B1C38">
        <w:rPr>
          <w:sz w:val="24"/>
          <w:szCs w:val="24"/>
        </w:rPr>
        <w:t>невлияющие</w:t>
      </w:r>
      <w:proofErr w:type="spellEnd"/>
      <w:r w:rsidRPr="004B1C38">
        <w:rPr>
          <w:sz w:val="24"/>
          <w:szCs w:val="24"/>
        </w:rPr>
        <w:t xml:space="preserve"> на SFR».</w:t>
      </w:r>
    </w:p>
    <w:p w14:paraId="312F4232" w14:textId="77777777" w:rsidR="004B1C38" w:rsidRPr="004B1C38" w:rsidRDefault="004B1C38" w:rsidP="004B1C38">
      <w:pPr>
        <w:ind w:firstLine="567"/>
        <w:rPr>
          <w:sz w:val="24"/>
          <w:szCs w:val="24"/>
        </w:rPr>
      </w:pPr>
      <w:r w:rsidRPr="004B1C38">
        <w:rPr>
          <w:sz w:val="24"/>
          <w:szCs w:val="24"/>
        </w:rPr>
        <w:t xml:space="preserve">Свидетельства разработчика и оценочный анализ относятся к ОО и сосредоточены на ФБО и их реализации, обеспечивающей и поддерживающей ФТБ. Описание архитектуры безопасности должно демонстрировать, что идентифицированные подсистемы ОО, не относящиеся к ФБО, не обходят ФБО, а ФБО защищают себя от повреждения кодом или объектами, не относящимися к ФБО. Разработчик должен описать </w:t>
      </w:r>
      <w:proofErr w:type="spellStart"/>
      <w:r w:rsidRPr="004B1C38">
        <w:rPr>
          <w:sz w:val="24"/>
          <w:szCs w:val="24"/>
        </w:rPr>
        <w:t>невлияющие</w:t>
      </w:r>
      <w:proofErr w:type="spellEnd"/>
      <w:r w:rsidRPr="004B1C38">
        <w:rPr>
          <w:sz w:val="24"/>
          <w:szCs w:val="24"/>
        </w:rPr>
        <w:t xml:space="preserve"> на ФТБ интерфейсы, подсистемы и модули в проекте ОО и продемонстрировать, что они не мешают ФБО из-за своих целей, взаимодействия или разделения ресурсов.</w:t>
      </w:r>
    </w:p>
    <w:p w14:paraId="7D0B49FB" w14:textId="77777777" w:rsidR="004B1C38" w:rsidRPr="004B1C38" w:rsidRDefault="004B1C38" w:rsidP="004B1C38">
      <w:pPr>
        <w:ind w:firstLine="567"/>
        <w:rPr>
          <w:sz w:val="24"/>
          <w:szCs w:val="24"/>
        </w:rPr>
      </w:pPr>
      <w:r w:rsidRPr="004B1C38">
        <w:rPr>
          <w:sz w:val="24"/>
          <w:szCs w:val="24"/>
        </w:rPr>
        <w:t>Интерфейс, подсистема или модуль – это:</w:t>
      </w:r>
    </w:p>
    <w:p w14:paraId="35222FE0" w14:textId="77777777" w:rsidR="004B1C38" w:rsidRPr="004B1C38" w:rsidRDefault="004B1C38" w:rsidP="004B1C38">
      <w:pPr>
        <w:ind w:firstLine="567"/>
        <w:rPr>
          <w:sz w:val="24"/>
          <w:szCs w:val="24"/>
        </w:rPr>
      </w:pPr>
      <w:r w:rsidRPr="004B1C38">
        <w:rPr>
          <w:sz w:val="24"/>
          <w:szCs w:val="24"/>
        </w:rPr>
        <w:t>— Обеспечение соблюдения ФТБ, если оно непосредственно реализует ФТБ.</w:t>
      </w:r>
    </w:p>
    <w:p w14:paraId="7B936A6E" w14:textId="77777777" w:rsidR="004B1C38" w:rsidRPr="004B1C38" w:rsidRDefault="004B1C38" w:rsidP="004B1C38">
      <w:pPr>
        <w:ind w:firstLine="567"/>
        <w:rPr>
          <w:sz w:val="24"/>
          <w:szCs w:val="24"/>
        </w:rPr>
      </w:pPr>
      <w:r w:rsidRPr="004B1C38">
        <w:rPr>
          <w:sz w:val="24"/>
          <w:szCs w:val="24"/>
        </w:rPr>
        <w:t>— Поддержка ФТБ, если она должна работать функционально правильно, чтобы поддерживать правильное функционирование ФТБ.</w:t>
      </w:r>
    </w:p>
    <w:p w14:paraId="6166F7CB" w14:textId="77777777" w:rsidR="004B1C38" w:rsidRPr="004B1C38" w:rsidRDefault="004B1C38" w:rsidP="004B1C38">
      <w:pPr>
        <w:ind w:firstLine="567"/>
        <w:rPr>
          <w:sz w:val="24"/>
          <w:szCs w:val="24"/>
        </w:rPr>
      </w:pPr>
      <w:r w:rsidRPr="004B1C38">
        <w:rPr>
          <w:sz w:val="24"/>
          <w:szCs w:val="24"/>
        </w:rPr>
        <w:t>— невмешательство в ФТБ, если оно не связано с реализацией ФТБ.</w:t>
      </w:r>
    </w:p>
    <w:p w14:paraId="463D0E12" w14:textId="77777777" w:rsidR="004B1C38" w:rsidRPr="004B1C38" w:rsidRDefault="004B1C38" w:rsidP="004B1C38">
      <w:pPr>
        <w:ind w:firstLine="567"/>
        <w:rPr>
          <w:sz w:val="24"/>
          <w:szCs w:val="24"/>
        </w:rPr>
      </w:pPr>
      <w:r w:rsidRPr="004B1C38">
        <w:rPr>
          <w:sz w:val="24"/>
          <w:szCs w:val="24"/>
        </w:rPr>
        <w:t xml:space="preserve">Сосредоточение внимания на функциях обеспечения безопасности и поддержки безопасности требует доказательств невмешательства в другие функции. Даже правильно реализованные функции и механизмы обеспечения безопасности могут быть обойдены, деактивированы, повреждены или напрямую атакованы. </w:t>
      </w:r>
      <w:proofErr w:type="gramStart"/>
      <w:r w:rsidRPr="004B1C38">
        <w:rPr>
          <w:sz w:val="24"/>
          <w:szCs w:val="24"/>
        </w:rPr>
        <w:t>Невмешательство подразумевает, что ФБО не могут быть использованы не по назначению, а несанкционированный доступ к ресурсам реализации ФБО предотвращен или невозможен.</w:t>
      </w:r>
      <w:proofErr w:type="gramEnd"/>
      <w:r w:rsidRPr="004B1C38">
        <w:rPr>
          <w:sz w:val="24"/>
          <w:szCs w:val="24"/>
        </w:rPr>
        <w:t xml:space="preserve"> Таким образом, аспекты архитектуры безопасности, такие как необходимость и самозащита, имеют решающее значение, если значимость безопасности интерфейсов, подсистем и модулей классифицирована, и эта категоризация используется в анализе уязвимостей.</w:t>
      </w:r>
    </w:p>
    <w:p w14:paraId="2F51B4E3" w14:textId="77777777" w:rsidR="004B1C38" w:rsidRPr="004B1C38" w:rsidRDefault="004B1C38" w:rsidP="004B1C38">
      <w:pPr>
        <w:ind w:firstLine="567"/>
        <w:rPr>
          <w:sz w:val="24"/>
          <w:szCs w:val="24"/>
        </w:rPr>
      </w:pPr>
      <w:r w:rsidRPr="004B1C38">
        <w:rPr>
          <w:sz w:val="24"/>
          <w:szCs w:val="24"/>
        </w:rPr>
        <w:t xml:space="preserve">Самозащита ФБО — это свойство архитектуры безопасности, согласно которому ФБО не могут быть повреждены кодом или объектами, не относящимися к ФБО. Сюда входят подсистемы ОО, не относящиеся к ФБО, и части продукта </w:t>
      </w:r>
      <w:proofErr w:type="gramStart"/>
      <w:r w:rsidRPr="004B1C38">
        <w:rPr>
          <w:sz w:val="24"/>
          <w:szCs w:val="24"/>
        </w:rPr>
        <w:t>ИТ</w:t>
      </w:r>
      <w:proofErr w:type="gramEnd"/>
      <w:r w:rsidRPr="004B1C38">
        <w:rPr>
          <w:sz w:val="24"/>
          <w:szCs w:val="24"/>
        </w:rPr>
        <w:t xml:space="preserve">, не относящиеся к ОО. Это аналогично свидетельству о </w:t>
      </w:r>
      <w:proofErr w:type="spellStart"/>
      <w:r w:rsidRPr="004B1C38">
        <w:rPr>
          <w:sz w:val="24"/>
          <w:szCs w:val="24"/>
        </w:rPr>
        <w:t>невлияющих</w:t>
      </w:r>
      <w:proofErr w:type="spellEnd"/>
      <w:r w:rsidRPr="004B1C38">
        <w:rPr>
          <w:sz w:val="24"/>
          <w:szCs w:val="24"/>
        </w:rPr>
        <w:t xml:space="preserve"> на SFR подсистемах/модулях.</w:t>
      </w:r>
    </w:p>
    <w:p w14:paraId="6C9534F7" w14:textId="77777777" w:rsidR="004B1C38" w:rsidRPr="004B1C38" w:rsidRDefault="004B1C38" w:rsidP="004B1C38">
      <w:pPr>
        <w:ind w:firstLine="567"/>
        <w:rPr>
          <w:sz w:val="24"/>
          <w:szCs w:val="24"/>
        </w:rPr>
      </w:pPr>
      <w:r w:rsidRPr="004B1C38">
        <w:rPr>
          <w:sz w:val="24"/>
          <w:szCs w:val="24"/>
        </w:rPr>
        <w:t xml:space="preserve">Домены безопасности — это среды, предоставляемые ФБО для использования </w:t>
      </w:r>
      <w:proofErr w:type="spellStart"/>
      <w:r w:rsidRPr="004B1C38">
        <w:rPr>
          <w:sz w:val="24"/>
          <w:szCs w:val="24"/>
        </w:rPr>
        <w:t>недоверенными</w:t>
      </w:r>
      <w:proofErr w:type="spellEnd"/>
      <w:r w:rsidRPr="004B1C38">
        <w:rPr>
          <w:sz w:val="24"/>
          <w:szCs w:val="24"/>
        </w:rPr>
        <w:t xml:space="preserve"> объектами таким образом, что эти среды изолированы и защищены друг от друга.</w:t>
      </w:r>
    </w:p>
    <w:p w14:paraId="331DD307" w14:textId="77777777" w:rsidR="004B1C38" w:rsidRPr="004B1C38" w:rsidRDefault="004B1C38" w:rsidP="004B1C38">
      <w:pPr>
        <w:ind w:firstLine="567"/>
        <w:rPr>
          <w:sz w:val="24"/>
          <w:szCs w:val="24"/>
        </w:rPr>
      </w:pPr>
      <w:r w:rsidRPr="004B1C38">
        <w:rPr>
          <w:sz w:val="24"/>
          <w:szCs w:val="24"/>
        </w:rPr>
        <w:t xml:space="preserve">Поэтому анализ невмешательства во время оценки требует изучения архитектуры безопасности ОО (ADV_ARC) и может потребовать дополнительной информации о подсистемах, не относящихся к ФБО, а не только о структуре ОО с точки зрения подсистем, как предусмотрено в ADV_TDS.x.1. Разработчики должны предоставить обоснование правильности определения ФБО и анализ </w:t>
      </w:r>
      <w:proofErr w:type="spellStart"/>
      <w:r w:rsidRPr="004B1C38">
        <w:rPr>
          <w:sz w:val="24"/>
          <w:szCs w:val="24"/>
        </w:rPr>
        <w:t>невлияющего</w:t>
      </w:r>
      <w:proofErr w:type="spellEnd"/>
      <w:r w:rsidRPr="004B1C38">
        <w:rPr>
          <w:sz w:val="24"/>
          <w:szCs w:val="24"/>
        </w:rPr>
        <w:t xml:space="preserve"> на ФТБ модуля с точки зрения его назначения и взаимодействия с другими модулями:</w:t>
      </w:r>
    </w:p>
    <w:p w14:paraId="1A359195" w14:textId="77777777" w:rsidR="004B1C38" w:rsidRPr="004B1C38" w:rsidRDefault="004B1C38" w:rsidP="004B1C38">
      <w:pPr>
        <w:ind w:firstLine="567"/>
        <w:rPr>
          <w:sz w:val="24"/>
          <w:szCs w:val="24"/>
        </w:rPr>
      </w:pPr>
      <w:r w:rsidRPr="004B1C38">
        <w:rPr>
          <w:sz w:val="24"/>
          <w:szCs w:val="24"/>
        </w:rPr>
        <w:t>— цель: как модуль обеспечивает свою функциональность, никаких дополнительных проектных решений не требуется.</w:t>
      </w:r>
    </w:p>
    <w:p w14:paraId="141EB309" w14:textId="77777777" w:rsidR="004B1C38" w:rsidRPr="004B1C38" w:rsidRDefault="004B1C38" w:rsidP="004B1C38">
      <w:pPr>
        <w:ind w:firstLine="567"/>
        <w:rPr>
          <w:sz w:val="24"/>
          <w:szCs w:val="24"/>
        </w:rPr>
      </w:pPr>
      <w:r w:rsidRPr="004B1C38">
        <w:rPr>
          <w:sz w:val="24"/>
          <w:szCs w:val="24"/>
        </w:rPr>
        <w:t>— взаимодействие: причина, по которой подсистемы или модули взаимодействуют, и характеризующая передаваемую информацию (меньше подробностей, чем для интерфейсов).</w:t>
      </w:r>
    </w:p>
    <w:p w14:paraId="78C712B1" w14:textId="77777777" w:rsidR="004B1C38" w:rsidRPr="004B1C38" w:rsidRDefault="004B1C38" w:rsidP="004B1C38">
      <w:pPr>
        <w:ind w:firstLine="567"/>
        <w:rPr>
          <w:sz w:val="24"/>
          <w:szCs w:val="24"/>
        </w:rPr>
      </w:pPr>
      <w:r w:rsidRPr="004B1C38">
        <w:rPr>
          <w:sz w:val="24"/>
          <w:szCs w:val="24"/>
        </w:rPr>
        <w:t xml:space="preserve">Во время оценки невмешательство должно быть проанализировано как часть изучения функциональной спецификации и проекта ОО, а также анализа уязвимостей. Классификация интерфейсов, подсистем и модулей на обеспечивающие SFR, </w:t>
      </w:r>
      <w:r w:rsidRPr="004B1C38">
        <w:rPr>
          <w:sz w:val="24"/>
          <w:szCs w:val="24"/>
        </w:rPr>
        <w:lastRenderedPageBreak/>
        <w:t xml:space="preserve">поддерживающие SFR и </w:t>
      </w:r>
      <w:proofErr w:type="spellStart"/>
      <w:r w:rsidRPr="004B1C38">
        <w:rPr>
          <w:sz w:val="24"/>
          <w:szCs w:val="24"/>
        </w:rPr>
        <w:t>невлияющие</w:t>
      </w:r>
      <w:proofErr w:type="spellEnd"/>
      <w:r w:rsidRPr="004B1C38">
        <w:rPr>
          <w:sz w:val="24"/>
          <w:szCs w:val="24"/>
        </w:rPr>
        <w:t xml:space="preserve"> на SFR, подразумевает конкретное изучение функциональной спецификации, проектирования и тестирования. Интерпретация ФБО как всех доступных внешних интерфейсов ФБО могла бы помочь в этом анализе. Функциональные тесты всех подсистем ФБО (начиная с ATE_DPT.1) и всех модулей ФБО (ATE_DPT.3 и выше) должны </w:t>
      </w:r>
      <w:proofErr w:type="gramStart"/>
      <w:r w:rsidRPr="004B1C38">
        <w:rPr>
          <w:sz w:val="24"/>
          <w:szCs w:val="24"/>
        </w:rPr>
        <w:t>предоставить доказательства</w:t>
      </w:r>
      <w:proofErr w:type="gramEnd"/>
      <w:r w:rsidRPr="004B1C38">
        <w:rPr>
          <w:sz w:val="24"/>
          <w:szCs w:val="24"/>
        </w:rPr>
        <w:t xml:space="preserve"> правильности их категоризации безопасности.</w:t>
      </w:r>
    </w:p>
    <w:p w14:paraId="082519DF" w14:textId="77777777" w:rsidR="004B1C38" w:rsidRPr="004B1C38" w:rsidRDefault="004B1C38" w:rsidP="004B1C38">
      <w:pPr>
        <w:ind w:firstLine="567"/>
        <w:rPr>
          <w:sz w:val="24"/>
          <w:szCs w:val="24"/>
        </w:rPr>
      </w:pPr>
    </w:p>
    <w:p w14:paraId="125E465F" w14:textId="77777777" w:rsidR="004B1C38" w:rsidRPr="004B1C38" w:rsidRDefault="004B1C38" w:rsidP="004B1C38">
      <w:pPr>
        <w:ind w:firstLine="567"/>
        <w:rPr>
          <w:b/>
          <w:bCs/>
          <w:sz w:val="24"/>
          <w:szCs w:val="24"/>
        </w:rPr>
      </w:pPr>
      <w:r w:rsidRPr="004B1C38">
        <w:rPr>
          <w:b/>
          <w:bCs/>
          <w:sz w:val="24"/>
          <w:szCs w:val="24"/>
        </w:rPr>
        <w:t>А.4.5 Дополнительный материал по формальным методам</w:t>
      </w:r>
    </w:p>
    <w:p w14:paraId="0539C688" w14:textId="77777777" w:rsidR="004B1C38" w:rsidRDefault="004B1C38" w:rsidP="004B1C38">
      <w:pPr>
        <w:ind w:firstLine="567"/>
        <w:rPr>
          <w:sz w:val="24"/>
          <w:szCs w:val="24"/>
        </w:rPr>
      </w:pPr>
    </w:p>
    <w:p w14:paraId="45BE737E" w14:textId="59A33AF4" w:rsidR="004B1C38" w:rsidRPr="004B1C38" w:rsidRDefault="004B1C38" w:rsidP="004B1C38">
      <w:pPr>
        <w:ind w:firstLine="567"/>
        <w:rPr>
          <w:sz w:val="24"/>
          <w:szCs w:val="24"/>
        </w:rPr>
      </w:pPr>
      <w:proofErr w:type="gramStart"/>
      <w:r w:rsidRPr="004B1C38">
        <w:rPr>
          <w:sz w:val="24"/>
          <w:szCs w:val="24"/>
        </w:rPr>
        <w:t>Формальные методы обеспечивают математическое представление ФБО и их поведения и требуются ADV_SPM.1 (Формальная модель ФБО), а также ADV_FSP.6 (Полная полуформальная функциональная спецификация с дополнительной формальной спецификацией) и ADV_TDS.6 (Полная полуформальная модульная констру</w:t>
      </w:r>
      <w:r w:rsidR="00144E57">
        <w:rPr>
          <w:sz w:val="24"/>
          <w:szCs w:val="24"/>
        </w:rPr>
        <w:t>кция)</w:t>
      </w:r>
      <w:r w:rsidR="00144E57" w:rsidRPr="00144E57">
        <w:rPr>
          <w:sz w:val="24"/>
          <w:szCs w:val="24"/>
        </w:rPr>
        <w:t>,</w:t>
      </w:r>
      <w:r w:rsidRPr="004B1C38">
        <w:rPr>
          <w:sz w:val="24"/>
          <w:szCs w:val="24"/>
        </w:rPr>
        <w:t xml:space="preserve"> с формальной презентацией проекта высокого уровня).</w:t>
      </w:r>
      <w:proofErr w:type="gramEnd"/>
      <w:r w:rsidRPr="004B1C38">
        <w:rPr>
          <w:sz w:val="24"/>
          <w:szCs w:val="24"/>
        </w:rPr>
        <w:t xml:space="preserve"> В ISO/IEC 18045:2022, формальный стиль Приложения C, представлен дополнительный материал по формальным методам.</w:t>
      </w:r>
    </w:p>
    <w:p w14:paraId="41DD2E25" w14:textId="36617F77" w:rsidR="00AA265F" w:rsidRDefault="004B1C38" w:rsidP="004B1C38">
      <w:pPr>
        <w:ind w:firstLine="567"/>
        <w:rPr>
          <w:sz w:val="24"/>
          <w:szCs w:val="24"/>
        </w:rPr>
      </w:pPr>
      <w:r w:rsidRPr="004B1C38">
        <w:rPr>
          <w:sz w:val="24"/>
          <w:szCs w:val="24"/>
        </w:rPr>
        <w:t>На рисунке A.4 показаны взаимосвязи между SPM, как указано в ADV_SPM.1, и представлениями ФБО, предоставляемыми ЗБ и функциональной спецификацией.</w:t>
      </w:r>
    </w:p>
    <w:p w14:paraId="7CD40850" w14:textId="4B292A1F" w:rsidR="00AA265F" w:rsidRDefault="00AA265F" w:rsidP="000562DD">
      <w:pPr>
        <w:ind w:firstLine="567"/>
        <w:rPr>
          <w:sz w:val="24"/>
          <w:szCs w:val="24"/>
        </w:rPr>
      </w:pPr>
    </w:p>
    <w:p w14:paraId="2A1E95DA" w14:textId="1853B3AA" w:rsidR="00AA265F" w:rsidRDefault="009B736C" w:rsidP="004B1C38">
      <w:pPr>
        <w:ind w:firstLine="0"/>
        <w:jc w:val="center"/>
        <w:rPr>
          <w:sz w:val="24"/>
          <w:szCs w:val="24"/>
        </w:rPr>
      </w:pPr>
      <w:r>
        <w:rPr>
          <w:noProof/>
          <w:szCs w:val="24"/>
        </w:rPr>
        <mc:AlternateContent>
          <mc:Choice Requires="wps">
            <w:drawing>
              <wp:anchor distT="0" distB="0" distL="114300" distR="114300" simplePos="0" relativeHeight="251674624" behindDoc="0" locked="0" layoutInCell="1" allowOverlap="1" wp14:anchorId="4B50C2E6" wp14:editId="744EDD40">
                <wp:simplePos x="0" y="0"/>
                <wp:positionH relativeFrom="column">
                  <wp:posOffset>4437924</wp:posOffset>
                </wp:positionH>
                <wp:positionV relativeFrom="paragraph">
                  <wp:posOffset>1135471</wp:posOffset>
                </wp:positionV>
                <wp:extent cx="842555" cy="182880"/>
                <wp:effectExtent l="0" t="0" r="0" b="7620"/>
                <wp:wrapNone/>
                <wp:docPr id="17"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2555" cy="1828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2A9170E" w14:textId="4B172EB5" w:rsidR="009B736C" w:rsidRPr="00EA3E1F" w:rsidRDefault="009B736C" w:rsidP="009B736C">
                            <w:pPr>
                              <w:ind w:firstLine="0"/>
                              <w:jc w:val="center"/>
                              <w:rPr>
                                <w:sz w:val="12"/>
                                <w:lang w:val="en-US"/>
                              </w:rPr>
                            </w:pPr>
                            <w:r w:rsidRPr="00EA3E1F">
                              <w:rPr>
                                <w:sz w:val="12"/>
                              </w:rPr>
                              <w:t>Об инструментах и пояснительном тексте</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 o:spid="_x0000_s1027" type="#_x0000_t202" style="position:absolute;left:0;text-align:left;margin-left:349.45pt;margin-top:89.4pt;width:66.35pt;height:14.4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" stroked="f">
                <v:textbox inset="0,0,0,0">
                  <w:txbxContent>
                    <w:p w14:paraId="52A9170E" w14:textId="4B172EB5" w:rsidR="009B736C" w:rsidRPr="00EA3E1F" w:rsidRDefault="009B736C" w:rsidP="009B736C">
                      <w:pPr>
                        <w:ind w:firstLine="0"/>
                        <w:jc w:val="center"/>
                        <w:rPr>
                          <w:sz w:val="12"/>
                          <w:lang w:val="en-US"/>
                        </w:rPr>
                      </w:pPr>
                      <w:r w:rsidRPr="00EA3E1F">
                        <w:rPr>
                          <w:sz w:val="12"/>
                        </w:rPr>
                        <w:t>Об инструментах и пояснительном тексте</w:t>
                      </w:r>
                    </w:p>
                  </w:txbxContent>
                </v:textbox>
              </v:shape>
            </w:pict>
          </mc:Fallback>
        </mc:AlternateContent>
      </w:r>
      <w:r>
        <w:rPr>
          <w:noProof/>
          <w:szCs w:val="24"/>
        </w:rPr>
        <mc:AlternateContent>
          <mc:Choice Requires="wps">
            <w:drawing>
              <wp:anchor distT="0" distB="0" distL="114300" distR="114300" simplePos="0" relativeHeight="251670528" behindDoc="0" locked="0" layoutInCell="1" allowOverlap="1" wp14:anchorId="081EEC9F" wp14:editId="6E8C32AB">
                <wp:simplePos x="0" y="0"/>
                <wp:positionH relativeFrom="column">
                  <wp:posOffset>2266315</wp:posOffset>
                </wp:positionH>
                <wp:positionV relativeFrom="paragraph">
                  <wp:posOffset>1207770</wp:posOffset>
                </wp:positionV>
                <wp:extent cx="787400" cy="132715"/>
                <wp:effectExtent l="0" t="0" r="0" b="635"/>
                <wp:wrapNone/>
                <wp:docPr id="15"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7400" cy="1327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55139EE" w14:textId="3B3DD5AA" w:rsidR="009B736C" w:rsidRPr="009B736C" w:rsidRDefault="009B736C" w:rsidP="009B736C">
                            <w:pPr>
                              <w:ind w:firstLine="0"/>
                              <w:rPr>
                                <w:sz w:val="10"/>
                                <w:lang w:val="en-US"/>
                              </w:rPr>
                            </w:pPr>
                            <w:r w:rsidRPr="009B736C">
                              <w:rPr>
                                <w:sz w:val="10"/>
                              </w:rPr>
                              <w:t>Формальная модель</w:t>
                            </w:r>
                            <w:r w:rsidRPr="009B736C">
                              <w:rPr>
                                <w:sz w:val="10"/>
                                <w:lang w:val="en-US"/>
                              </w:rPr>
                              <w:t xml:space="preserve"> </w:t>
                            </w:r>
                            <w:r w:rsidRPr="009B736C">
                              <w:rPr>
                                <w:sz w:val="10"/>
                                <w:lang w:val="kk-KZ"/>
                              </w:rPr>
                              <w:t>T</w:t>
                            </w:r>
                            <w:r w:rsidRPr="009B736C">
                              <w:rPr>
                                <w:sz w:val="10"/>
                                <w:lang w:val="en-US"/>
                              </w:rPr>
                              <w:t>SF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8" type="#_x0000_t202" style="position:absolute;left:0;text-align:left;margin-left:178.45pt;margin-top:95.1pt;width:62pt;height:10.4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" stroked="f">
                <v:textbox inset="0,0,0,0">
                  <w:txbxContent>
                    <w:p w14:paraId="555139EE" w14:textId="3B3DD5AA" w:rsidR="009B736C" w:rsidRPr="009B736C" w:rsidRDefault="009B736C" w:rsidP="009B736C">
                      <w:pPr>
                        <w:ind w:firstLine="0"/>
                        <w:rPr>
                          <w:sz w:val="10"/>
                          <w:lang w:val="en-US"/>
                        </w:rPr>
                      </w:pPr>
                      <w:r w:rsidRPr="009B736C">
                        <w:rPr>
                          <w:sz w:val="10"/>
                        </w:rPr>
                        <w:t>Формальная модель</w:t>
                      </w:r>
                      <w:r w:rsidRPr="009B736C">
                        <w:rPr>
                          <w:sz w:val="10"/>
                          <w:lang w:val="en-US"/>
                        </w:rPr>
                        <w:t xml:space="preserve"> </w:t>
                      </w:r>
                      <w:r w:rsidRPr="009B736C">
                        <w:rPr>
                          <w:sz w:val="10"/>
                          <w:lang w:val="kk-KZ"/>
                        </w:rPr>
                        <w:t>T</w:t>
                      </w:r>
                      <w:r w:rsidRPr="009B736C">
                        <w:rPr>
                          <w:sz w:val="10"/>
                          <w:lang w:val="en-US"/>
                        </w:rPr>
                        <w:t>SF</w:t>
                      </w:r>
                    </w:p>
                  </w:txbxContent>
                </v:textbox>
              </v:shape>
            </w:pict>
          </mc:Fallback>
        </mc:AlternateContent>
      </w:r>
      <w:r>
        <w:rPr>
          <w:noProof/>
          <w:szCs w:val="24"/>
        </w:rPr>
        <mc:AlternateContent>
          <mc:Choice Requires="wps">
            <w:drawing>
              <wp:anchor distT="0" distB="0" distL="114300" distR="114300" simplePos="0" relativeHeight="251672576" behindDoc="0" locked="0" layoutInCell="1" allowOverlap="1" wp14:anchorId="05F066E6" wp14:editId="2B011FA8">
                <wp:simplePos x="0" y="0"/>
                <wp:positionH relativeFrom="column">
                  <wp:posOffset>3491593</wp:posOffset>
                </wp:positionH>
                <wp:positionV relativeFrom="paragraph">
                  <wp:posOffset>1231264</wp:posOffset>
                </wp:positionV>
                <wp:extent cx="915670" cy="110309"/>
                <wp:effectExtent l="0" t="0" r="0" b="4445"/>
                <wp:wrapNone/>
                <wp:docPr id="16"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5670" cy="11030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5EF7C99" w14:textId="2511A2F9" w:rsidR="009B736C" w:rsidRPr="009B736C" w:rsidRDefault="009B736C" w:rsidP="009B736C">
                            <w:pPr>
                              <w:ind w:firstLine="0"/>
                              <w:rPr>
                                <w:sz w:val="12"/>
                                <w:lang w:val="kk-KZ"/>
                              </w:rPr>
                            </w:pPr>
                            <w:proofErr w:type="spellStart"/>
                            <w:r w:rsidRPr="009B736C">
                              <w:rPr>
                                <w:sz w:val="12"/>
                              </w:rPr>
                              <w:t>Формальн</w:t>
                            </w:r>
                            <w:proofErr w:type="spellEnd"/>
                            <w:r>
                              <w:rPr>
                                <w:sz w:val="12"/>
                                <w:lang w:val="kk-KZ"/>
                              </w:rPr>
                              <w:t>ые</w:t>
                            </w:r>
                            <w:r w:rsidRPr="009B736C">
                              <w:rPr>
                                <w:sz w:val="12"/>
                              </w:rPr>
                              <w:t xml:space="preserve"> </w:t>
                            </w:r>
                            <w:r>
                              <w:rPr>
                                <w:sz w:val="12"/>
                                <w:lang w:val="kk-KZ"/>
                              </w:rPr>
                              <w:t>свойства</w:t>
                            </w:r>
                            <w:r>
                              <w:rPr>
                                <w:sz w:val="12"/>
                                <w:lang w:val="en-US"/>
                              </w:rPr>
                              <w:t xml:space="preserve"> </w:t>
                            </w:r>
                            <w:r w:rsidRPr="009B736C">
                              <w:rPr>
                                <w:sz w:val="12"/>
                                <w:lang w:val="kk-KZ"/>
                              </w:rPr>
                              <w:t>T</w:t>
                            </w:r>
                            <w:r>
                              <w:rPr>
                                <w:sz w:val="12"/>
                                <w:lang w:val="en-US"/>
                              </w:rPr>
                              <w:t>OE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9" type="#_x0000_t202" style="position:absolute;left:0;text-align:left;margin-left:274.95pt;margin-top:96.95pt;width:72.1pt;height:8.7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" stroked="f">
                <v:textbox inset="0,0,0,0">
                  <w:txbxContent>
                    <w:p w14:paraId="65EF7C99" w14:textId="2511A2F9" w:rsidR="009B736C" w:rsidRPr="009B736C" w:rsidRDefault="009B736C" w:rsidP="009B736C">
                      <w:pPr>
                        <w:ind w:firstLine="0"/>
                        <w:rPr>
                          <w:sz w:val="12"/>
                          <w:lang w:val="kk-KZ"/>
                        </w:rPr>
                      </w:pPr>
                      <w:proofErr w:type="spellStart"/>
                      <w:r w:rsidRPr="009B736C">
                        <w:rPr>
                          <w:sz w:val="12"/>
                        </w:rPr>
                        <w:t>Формальн</w:t>
                      </w:r>
                      <w:proofErr w:type="spellEnd"/>
                      <w:r>
                        <w:rPr>
                          <w:sz w:val="12"/>
                          <w:lang w:val="kk-KZ"/>
                        </w:rPr>
                        <w:t>ые</w:t>
                      </w:r>
                      <w:r w:rsidRPr="009B736C">
                        <w:rPr>
                          <w:sz w:val="12"/>
                        </w:rPr>
                        <w:t xml:space="preserve"> </w:t>
                      </w:r>
                      <w:r>
                        <w:rPr>
                          <w:sz w:val="12"/>
                          <w:lang w:val="kk-KZ"/>
                        </w:rPr>
                        <w:t>свойства</w:t>
                      </w:r>
                      <w:r>
                        <w:rPr>
                          <w:sz w:val="12"/>
                          <w:lang w:val="en-US"/>
                        </w:rPr>
                        <w:t xml:space="preserve"> </w:t>
                      </w:r>
                      <w:r w:rsidRPr="009B736C">
                        <w:rPr>
                          <w:sz w:val="12"/>
                          <w:lang w:val="kk-KZ"/>
                        </w:rPr>
                        <w:t>T</w:t>
                      </w:r>
                      <w:r>
                        <w:rPr>
                          <w:sz w:val="12"/>
                          <w:lang w:val="en-US"/>
                        </w:rPr>
                        <w:t>OE</w:t>
                      </w:r>
                    </w:p>
                  </w:txbxContent>
                </v:textbox>
              </v:shape>
            </w:pict>
          </mc:Fallback>
        </mc:AlternateContent>
      </w:r>
      <w:r w:rsidR="001A4CC0">
        <w:rPr>
          <w:noProof/>
          <w:szCs w:val="24"/>
        </w:rPr>
        <mc:AlternateContent>
          <mc:Choice Requires="wps">
            <w:drawing>
              <wp:anchor distT="0" distB="0" distL="114300" distR="114300" simplePos="0" relativeHeight="251668480" behindDoc="0" locked="0" layoutInCell="1" allowOverlap="1" wp14:anchorId="2989A962" wp14:editId="2F2D30F1">
                <wp:simplePos x="0" y="0"/>
                <wp:positionH relativeFrom="column">
                  <wp:posOffset>3351530</wp:posOffset>
                </wp:positionH>
                <wp:positionV relativeFrom="paragraph">
                  <wp:posOffset>499745</wp:posOffset>
                </wp:positionV>
                <wp:extent cx="1026160" cy="241935"/>
                <wp:effectExtent l="0" t="0" r="2540" b="5715"/>
                <wp:wrapNone/>
                <wp:docPr id="14"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6160" cy="2419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65BA53A" w14:textId="77777777" w:rsidR="009B736C" w:rsidRDefault="009B736C" w:rsidP="001A4CC0">
                            <w:pPr>
                              <w:ind w:firstLine="0"/>
                              <w:jc w:val="center"/>
                              <w:rPr>
                                <w:sz w:val="14"/>
                              </w:rPr>
                            </w:pPr>
                            <w:r w:rsidRPr="001A4CC0">
                              <w:rPr>
                                <w:sz w:val="14"/>
                              </w:rPr>
                              <w:t>ЦЕЛИ БЕЗОПАСНОСТИ</w:t>
                            </w:r>
                          </w:p>
                          <w:p w14:paraId="1ED59EA3" w14:textId="61BB1F90" w:rsidR="009B736C" w:rsidRPr="001A4CC0" w:rsidRDefault="009B736C" w:rsidP="001A4CC0">
                            <w:pPr>
                              <w:ind w:firstLine="0"/>
                              <w:jc w:val="center"/>
                              <w:rPr>
                                <w:sz w:val="14"/>
                                <w:lang w:val="en-US"/>
                              </w:rPr>
                            </w:pPr>
                            <w:r w:rsidRPr="001A4CC0">
                              <w:rPr>
                                <w:sz w:val="14"/>
                              </w:rPr>
                              <w:t xml:space="preserve">для </w:t>
                            </w:r>
                            <w:r w:rsidRPr="001A4CC0">
                              <w:rPr>
                                <w:sz w:val="14"/>
                                <w:lang w:val="kk-KZ"/>
                              </w:rPr>
                              <w:t>T</w:t>
                            </w:r>
                            <w:r w:rsidRPr="001A4CC0">
                              <w:rPr>
                                <w:sz w:val="14"/>
                                <w:lang w:val="en-US"/>
                              </w:rPr>
                              <w:t>OE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0" type="#_x0000_t202" style="position:absolute;left:0;text-align:left;margin-left:263.9pt;margin-top:39.35pt;width:80.8pt;height:19.0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" stroked="f">
                <v:textbox inset="0,0,0,0">
                  <w:txbxContent>
                    <w:p w14:paraId="065BA53A" w14:textId="77777777" w:rsidR="009B736C" w:rsidRDefault="009B736C" w:rsidP="001A4CC0">
                      <w:pPr>
                        <w:ind w:firstLine="0"/>
                        <w:jc w:val="center"/>
                        <w:rPr>
                          <w:sz w:val="14"/>
                        </w:rPr>
                      </w:pPr>
                      <w:r w:rsidRPr="001A4CC0">
                        <w:rPr>
                          <w:sz w:val="14"/>
                        </w:rPr>
                        <w:t>ЦЕЛИ БЕЗОПАСНОСТИ</w:t>
                      </w:r>
                    </w:p>
                    <w:p w14:paraId="1ED59EA3" w14:textId="61BB1F90" w:rsidR="009B736C" w:rsidRPr="001A4CC0" w:rsidRDefault="009B736C" w:rsidP="001A4CC0">
                      <w:pPr>
                        <w:ind w:firstLine="0"/>
                        <w:jc w:val="center"/>
                        <w:rPr>
                          <w:sz w:val="14"/>
                          <w:lang w:val="en-US"/>
                        </w:rPr>
                      </w:pPr>
                      <w:r w:rsidRPr="001A4CC0">
                        <w:rPr>
                          <w:sz w:val="14"/>
                        </w:rPr>
                        <w:t xml:space="preserve">для </w:t>
                      </w:r>
                      <w:r w:rsidRPr="001A4CC0">
                        <w:rPr>
                          <w:sz w:val="14"/>
                          <w:lang w:val="kk-KZ"/>
                        </w:rPr>
                        <w:t>T</w:t>
                      </w:r>
                      <w:r w:rsidRPr="001A4CC0">
                        <w:rPr>
                          <w:sz w:val="14"/>
                          <w:lang w:val="en-US"/>
                        </w:rPr>
                        <w:t>OE</w:t>
                      </w:r>
                    </w:p>
                  </w:txbxContent>
                </v:textbox>
              </v:shape>
            </w:pict>
          </mc:Fallback>
        </mc:AlternateContent>
      </w:r>
      <w:r w:rsidR="001A4CC0">
        <w:rPr>
          <w:noProof/>
          <w:szCs w:val="24"/>
        </w:rPr>
        <mc:AlternateContent>
          <mc:Choice Requires="wps">
            <w:drawing>
              <wp:anchor distT="0" distB="0" distL="114300" distR="114300" simplePos="0" relativeHeight="251666432" behindDoc="0" locked="0" layoutInCell="1" allowOverlap="1" wp14:anchorId="72532070" wp14:editId="49ABB755">
                <wp:simplePos x="0" y="0"/>
                <wp:positionH relativeFrom="column">
                  <wp:posOffset>3671570</wp:posOffset>
                </wp:positionH>
                <wp:positionV relativeFrom="paragraph">
                  <wp:posOffset>108585</wp:posOffset>
                </wp:positionV>
                <wp:extent cx="1859280" cy="120015"/>
                <wp:effectExtent l="0" t="0" r="7620" b="0"/>
                <wp:wrapNone/>
                <wp:docPr id="13"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59280" cy="1200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33FF2BE" w14:textId="5B48C62E" w:rsidR="009B736C" w:rsidRPr="004271AD" w:rsidRDefault="009B736C" w:rsidP="001A4CC0">
                            <w:pPr>
                              <w:ind w:firstLine="0"/>
                              <w:rPr>
                                <w:sz w:val="16"/>
                                <w:lang w:val="en-US"/>
                              </w:rPr>
                            </w:pPr>
                            <w:r w:rsidRPr="001A4CC0">
                              <w:rPr>
                                <w:sz w:val="16"/>
                              </w:rPr>
                              <w:t xml:space="preserve">ЦЕЛИ БЕЗОПАСНОСТИ для среды </w:t>
                            </w:r>
                            <w:r>
                              <w:rPr>
                                <w:sz w:val="16"/>
                                <w:lang w:val="kk-KZ"/>
                              </w:rPr>
                              <w:t>T</w:t>
                            </w:r>
                            <w:r>
                              <w:rPr>
                                <w:sz w:val="16"/>
                                <w:lang w:val="en-US"/>
                              </w:rPr>
                              <w:t>OE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1" type="#_x0000_t202" style="position:absolute;left:0;text-align:left;margin-left:289.1pt;margin-top:8.55pt;width:146.4pt;height:9.4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" stroked="f">
                <v:textbox inset="0,0,0,0">
                  <w:txbxContent>
                    <w:p w14:paraId="733FF2BE" w14:textId="5B48C62E" w:rsidR="009B736C" w:rsidRPr="004271AD" w:rsidRDefault="009B736C" w:rsidP="001A4CC0">
                      <w:pPr>
                        <w:ind w:firstLine="0"/>
                        <w:rPr>
                          <w:sz w:val="16"/>
                          <w:lang w:val="en-US"/>
                        </w:rPr>
                      </w:pPr>
                      <w:r w:rsidRPr="001A4CC0">
                        <w:rPr>
                          <w:sz w:val="16"/>
                        </w:rPr>
                        <w:t xml:space="preserve">ЦЕЛИ БЕЗОПАСНОСТИ для среды </w:t>
                      </w:r>
                      <w:r>
                        <w:rPr>
                          <w:sz w:val="16"/>
                          <w:lang w:val="kk-KZ"/>
                        </w:rPr>
                        <w:t>T</w:t>
                      </w:r>
                      <w:r>
                        <w:rPr>
                          <w:sz w:val="16"/>
                          <w:lang w:val="en-US"/>
                        </w:rPr>
                        <w:t>OE</w:t>
                      </w:r>
                    </w:p>
                  </w:txbxContent>
                </v:textbox>
              </v:shape>
            </w:pict>
          </mc:Fallback>
        </mc:AlternateContent>
      </w:r>
      <w:r w:rsidR="0020253D">
        <w:rPr>
          <w:noProof/>
          <w:szCs w:val="24"/>
        </w:rPr>
        <mc:AlternateContent>
          <mc:Choice Requires="wps">
            <w:drawing>
              <wp:anchor distT="0" distB="0" distL="114300" distR="114300" simplePos="0" relativeHeight="251664384" behindDoc="0" locked="0" layoutInCell="1" allowOverlap="1" wp14:anchorId="4D8E4543" wp14:editId="452C0DE5">
                <wp:simplePos x="0" y="0"/>
                <wp:positionH relativeFrom="column">
                  <wp:posOffset>1573530</wp:posOffset>
                </wp:positionH>
                <wp:positionV relativeFrom="paragraph">
                  <wp:posOffset>2366010</wp:posOffset>
                </wp:positionV>
                <wp:extent cx="693420" cy="120015"/>
                <wp:effectExtent l="1905" t="3810" r="0" b="0"/>
                <wp:wrapNone/>
                <wp:docPr id="1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3420" cy="1200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3A993AB" w14:textId="54AD014F" w:rsidR="009B736C" w:rsidRPr="004271AD" w:rsidRDefault="009B736C" w:rsidP="004271AD">
                            <w:pPr>
                              <w:ind w:firstLine="0"/>
                              <w:rPr>
                                <w:sz w:val="16"/>
                                <w:lang w:val="en-US"/>
                              </w:rPr>
                            </w:pPr>
                            <w:r>
                              <w:rPr>
                                <w:sz w:val="16"/>
                              </w:rPr>
                              <w:t xml:space="preserve">Проект </w:t>
                            </w:r>
                            <w:r>
                              <w:rPr>
                                <w:sz w:val="16"/>
                                <w:lang w:val="kk-KZ"/>
                              </w:rPr>
                              <w:t>T</w:t>
                            </w:r>
                            <w:r>
                              <w:rPr>
                                <w:sz w:val="16"/>
                                <w:lang w:val="en-US"/>
                              </w:rPr>
                              <w:t>OE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2" type="#_x0000_t202" style="position:absolute;left:0;text-align:left;margin-left:123.9pt;margin-top:186.3pt;width:54.6pt;height:9.4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" stroked="f">
                <v:textbox inset="0,0,0,0">
                  <w:txbxContent>
                    <w:p w14:paraId="53A993AB" w14:textId="54AD014F" w:rsidR="009B736C" w:rsidRPr="004271AD" w:rsidRDefault="009B736C" w:rsidP="004271AD">
                      <w:pPr>
                        <w:ind w:firstLine="0"/>
                        <w:rPr>
                          <w:sz w:val="16"/>
                          <w:lang w:val="en-US"/>
                        </w:rPr>
                      </w:pPr>
                      <w:r>
                        <w:rPr>
                          <w:sz w:val="16"/>
                        </w:rPr>
                        <w:t xml:space="preserve">Проект </w:t>
                      </w:r>
                      <w:r>
                        <w:rPr>
                          <w:sz w:val="16"/>
                          <w:lang w:val="kk-KZ"/>
                        </w:rPr>
                        <w:t>T</w:t>
                      </w:r>
                      <w:r>
                        <w:rPr>
                          <w:sz w:val="16"/>
                          <w:lang w:val="en-US"/>
                        </w:rPr>
                        <w:t>OE</w:t>
                      </w:r>
                    </w:p>
                  </w:txbxContent>
                </v:textbox>
              </v:shape>
            </w:pict>
          </mc:Fallback>
        </mc:AlternateContent>
      </w:r>
      <w:r w:rsidR="0020253D">
        <w:rPr>
          <w:noProof/>
          <w:szCs w:val="24"/>
        </w:rPr>
        <mc:AlternateContent>
          <mc:Choice Requires="wps">
            <w:drawing>
              <wp:anchor distT="0" distB="0" distL="114300" distR="114300" simplePos="0" relativeHeight="251663360" behindDoc="0" locked="0" layoutInCell="1" allowOverlap="1" wp14:anchorId="4D8E4543" wp14:editId="093A639F">
                <wp:simplePos x="0" y="0"/>
                <wp:positionH relativeFrom="column">
                  <wp:posOffset>1281430</wp:posOffset>
                </wp:positionH>
                <wp:positionV relativeFrom="paragraph">
                  <wp:posOffset>2741930</wp:posOffset>
                </wp:positionV>
                <wp:extent cx="1394460" cy="120015"/>
                <wp:effectExtent l="0" t="0" r="635" b="0"/>
                <wp:wrapNone/>
                <wp:docPr id="10"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4460" cy="1200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7AF1623" w14:textId="1EADDC2D" w:rsidR="009B736C" w:rsidRPr="00D91BF1" w:rsidRDefault="009B736C" w:rsidP="00AF1A93">
                            <w:pPr>
                              <w:ind w:firstLine="0"/>
                              <w:rPr>
                                <w:sz w:val="16"/>
                                <w:lang w:val="kk-KZ"/>
                              </w:rPr>
                            </w:pPr>
                            <w:r w:rsidRPr="00AF1A93">
                              <w:rPr>
                                <w:sz w:val="16"/>
                                <w:lang w:val="kk-KZ"/>
                              </w:rPr>
                              <w:t>Представление реализации TSF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 o:spid="_x0000_s1033" type="#_x0000_t202" style="position:absolute;left:0;text-align:left;margin-left:100.9pt;margin-top:215.9pt;width:109.8pt;height:9.4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" stroked="f">
                <v:textbox inset="0,0,0,0">
                  <w:txbxContent>
                    <w:p w14:paraId="27AF1623" w14:textId="1EADDC2D" w:rsidR="009B736C" w:rsidRPr="00D91BF1" w:rsidRDefault="009B736C" w:rsidP="00AF1A93">
                      <w:pPr>
                        <w:ind w:firstLine="0"/>
                        <w:rPr>
                          <w:sz w:val="16"/>
                          <w:lang w:val="kk-KZ"/>
                        </w:rPr>
                      </w:pPr>
                      <w:r w:rsidRPr="00AF1A93">
                        <w:rPr>
                          <w:sz w:val="16"/>
                          <w:lang w:val="kk-KZ"/>
                        </w:rPr>
                        <w:t>Представление реализации TSF</w:t>
                      </w:r>
                    </w:p>
                  </w:txbxContent>
                </v:textbox>
              </v:shape>
            </w:pict>
          </mc:Fallback>
        </mc:AlternateContent>
      </w:r>
      <w:r w:rsidR="0020253D">
        <w:rPr>
          <w:noProof/>
          <w:szCs w:val="24"/>
        </w:rPr>
        <mc:AlternateContent>
          <mc:Choice Requires="wps">
            <w:drawing>
              <wp:anchor distT="0" distB="0" distL="114300" distR="114300" simplePos="0" relativeHeight="251662336" behindDoc="0" locked="0" layoutInCell="1" allowOverlap="1" wp14:anchorId="4D8E4543" wp14:editId="6914DEB2">
                <wp:simplePos x="0" y="0"/>
                <wp:positionH relativeFrom="column">
                  <wp:posOffset>4491990</wp:posOffset>
                </wp:positionH>
                <wp:positionV relativeFrom="paragraph">
                  <wp:posOffset>2741930</wp:posOffset>
                </wp:positionV>
                <wp:extent cx="1394460" cy="150495"/>
                <wp:effectExtent l="0" t="0" r="0" b="3175"/>
                <wp:wrapNone/>
                <wp:docPr id="9"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4460" cy="1504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E1C7A30" w14:textId="68319866" w:rsidR="009B736C" w:rsidRPr="00D91BF1" w:rsidRDefault="009B736C" w:rsidP="00D91BF1">
                            <w:pPr>
                              <w:ind w:firstLine="0"/>
                              <w:rPr>
                                <w:sz w:val="16"/>
                                <w:lang w:val="kk-KZ"/>
                              </w:rPr>
                            </w:pPr>
                            <w:r>
                              <w:rPr>
                                <w:sz w:val="16"/>
                                <w:lang w:val="kk-KZ"/>
                              </w:rPr>
                              <w:t>Отношение соответствия</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 o:spid="_x0000_s1034" type="#_x0000_t202" style="position:absolute;left:0;text-align:left;margin-left:353.7pt;margin-top:215.9pt;width:109.8pt;height:11.8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" stroked="f">
                <v:textbox inset="0,0,0,0">
                  <w:txbxContent>
                    <w:p w14:paraId="6E1C7A30" w14:textId="68319866" w:rsidR="009B736C" w:rsidRPr="00D91BF1" w:rsidRDefault="009B736C" w:rsidP="00D91BF1">
                      <w:pPr>
                        <w:ind w:firstLine="0"/>
                        <w:rPr>
                          <w:sz w:val="16"/>
                          <w:lang w:val="kk-KZ"/>
                        </w:rPr>
                      </w:pPr>
                      <w:r>
                        <w:rPr>
                          <w:sz w:val="16"/>
                          <w:lang w:val="kk-KZ"/>
                        </w:rPr>
                        <w:t>Отношение соответствия</w:t>
                      </w:r>
                    </w:p>
                  </w:txbxContent>
                </v:textbox>
              </v:shape>
            </w:pict>
          </mc:Fallback>
        </mc:AlternateContent>
      </w:r>
      <w:r w:rsidR="0020253D">
        <w:rPr>
          <w:noProof/>
          <w:szCs w:val="24"/>
        </w:rPr>
        <mc:AlternateContent>
          <mc:Choice Requires="wps">
            <w:drawing>
              <wp:anchor distT="0" distB="0" distL="114300" distR="114300" simplePos="0" relativeHeight="251661312" behindDoc="0" locked="0" layoutInCell="1" allowOverlap="1" wp14:anchorId="4D8E4543" wp14:editId="2FFEE6B8">
                <wp:simplePos x="0" y="0"/>
                <wp:positionH relativeFrom="column">
                  <wp:posOffset>4491990</wp:posOffset>
                </wp:positionH>
                <wp:positionV relativeFrom="paragraph">
                  <wp:posOffset>2541905</wp:posOffset>
                </wp:positionV>
                <wp:extent cx="1394460" cy="150495"/>
                <wp:effectExtent l="0" t="0" r="0" b="3175"/>
                <wp:wrapNone/>
                <wp:docPr id="8"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4460" cy="1504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F12C1A3" w14:textId="30C1C3FA" w:rsidR="009B736C" w:rsidRPr="00D91BF1" w:rsidRDefault="009B736C" w:rsidP="00D91BF1">
                            <w:pPr>
                              <w:ind w:firstLine="0"/>
                              <w:rPr>
                                <w:sz w:val="16"/>
                                <w:lang w:val="kk-KZ"/>
                              </w:rPr>
                            </w:pPr>
                            <w:r>
                              <w:rPr>
                                <w:sz w:val="16"/>
                                <w:lang w:val="kk-KZ"/>
                              </w:rPr>
                              <w:t>П</w:t>
                            </w:r>
                            <w:proofErr w:type="spellStart"/>
                            <w:r>
                              <w:rPr>
                                <w:sz w:val="16"/>
                              </w:rPr>
                              <w:t>редставление</w:t>
                            </w:r>
                            <w:proofErr w:type="spellEnd"/>
                            <w:r>
                              <w:rPr>
                                <w:sz w:val="16"/>
                                <w:lang w:val="en-US"/>
                              </w:rPr>
                              <w:t xml:space="preserve"> </w:t>
                            </w:r>
                            <w:r>
                              <w:rPr>
                                <w:sz w:val="16"/>
                                <w:lang w:val="kk-KZ"/>
                              </w:rPr>
                              <w:t>свойства</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 o:spid="_x0000_s1035" type="#_x0000_t202" style="position:absolute;left:0;text-align:left;margin-left:353.7pt;margin-top:200.15pt;width:109.8pt;height:11.8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" stroked="f">
                <v:textbox inset="0,0,0,0">
                  <w:txbxContent>
                    <w:p w14:paraId="0F12C1A3" w14:textId="30C1C3FA" w:rsidR="009B736C" w:rsidRPr="00D91BF1" w:rsidRDefault="009B736C" w:rsidP="00D91BF1">
                      <w:pPr>
                        <w:ind w:firstLine="0"/>
                        <w:rPr>
                          <w:sz w:val="16"/>
                          <w:lang w:val="kk-KZ"/>
                        </w:rPr>
                      </w:pPr>
                      <w:r>
                        <w:rPr>
                          <w:sz w:val="16"/>
                          <w:lang w:val="kk-KZ"/>
                        </w:rPr>
                        <w:t>П</w:t>
                      </w:r>
                      <w:proofErr w:type="spellStart"/>
                      <w:r>
                        <w:rPr>
                          <w:sz w:val="16"/>
                        </w:rPr>
                        <w:t>редставление</w:t>
                      </w:r>
                      <w:proofErr w:type="spellEnd"/>
                      <w:r>
                        <w:rPr>
                          <w:sz w:val="16"/>
                          <w:lang w:val="en-US"/>
                        </w:rPr>
                        <w:t xml:space="preserve"> </w:t>
                      </w:r>
                      <w:r>
                        <w:rPr>
                          <w:sz w:val="16"/>
                          <w:lang w:val="kk-KZ"/>
                        </w:rPr>
                        <w:t>свойства</w:t>
                      </w:r>
                    </w:p>
                  </w:txbxContent>
                </v:textbox>
              </v:shape>
            </w:pict>
          </mc:Fallback>
        </mc:AlternateContent>
      </w:r>
      <w:r w:rsidR="0020253D">
        <w:rPr>
          <w:noProof/>
          <w:szCs w:val="24"/>
        </w:rPr>
        <mc:AlternateContent>
          <mc:Choice Requires="wps">
            <w:drawing>
              <wp:anchor distT="0" distB="0" distL="114300" distR="114300" simplePos="0" relativeHeight="251660288" behindDoc="0" locked="0" layoutInCell="1" allowOverlap="1" wp14:anchorId="4D8E4543" wp14:editId="4C86DEA5">
                <wp:simplePos x="0" y="0"/>
                <wp:positionH relativeFrom="column">
                  <wp:posOffset>4491990</wp:posOffset>
                </wp:positionH>
                <wp:positionV relativeFrom="paragraph">
                  <wp:posOffset>2313305</wp:posOffset>
                </wp:positionV>
                <wp:extent cx="1305560" cy="144145"/>
                <wp:effectExtent l="0" t="0" r="3175" b="0"/>
                <wp:wrapNone/>
                <wp:docPr id="7"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5560" cy="1441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C384552" w14:textId="76910FA4" w:rsidR="009B736C" w:rsidRPr="00144E57" w:rsidRDefault="009B736C" w:rsidP="00144E57">
                            <w:pPr>
                              <w:ind w:firstLine="0"/>
                              <w:rPr>
                                <w:sz w:val="16"/>
                              </w:rPr>
                            </w:pPr>
                            <w:r>
                              <w:rPr>
                                <w:sz w:val="16"/>
                                <w:lang w:val="kk-KZ"/>
                              </w:rPr>
                              <w:t>Формальная модель</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 o:spid="_x0000_s1036" type="#_x0000_t202" style="position:absolute;left:0;text-align:left;margin-left:353.7pt;margin-top:182.15pt;width:102.8pt;height:11.3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" stroked="f">
                <v:textbox inset="0,0,0,0">
                  <w:txbxContent>
                    <w:p w14:paraId="6C384552" w14:textId="76910FA4" w:rsidR="009B736C" w:rsidRPr="00144E57" w:rsidRDefault="009B736C" w:rsidP="00144E57">
                      <w:pPr>
                        <w:ind w:firstLine="0"/>
                        <w:rPr>
                          <w:sz w:val="16"/>
                        </w:rPr>
                      </w:pPr>
                      <w:r>
                        <w:rPr>
                          <w:sz w:val="16"/>
                          <w:lang w:val="kk-KZ"/>
                        </w:rPr>
                        <w:t>Формальная модель</w:t>
                      </w:r>
                    </w:p>
                  </w:txbxContent>
                </v:textbox>
              </v:shape>
            </w:pict>
          </mc:Fallback>
        </mc:AlternateContent>
      </w:r>
      <w:r w:rsidR="0020253D">
        <w:rPr>
          <w:noProof/>
        </w:rPr>
        <mc:AlternateContent>
          <mc:Choice Requires="wps">
            <w:drawing>
              <wp:anchor distT="0" distB="0" distL="114300" distR="114300" simplePos="0" relativeHeight="251659264" behindDoc="0" locked="0" layoutInCell="1" allowOverlap="1" wp14:anchorId="4D8E4543" wp14:editId="3F7846E7">
                <wp:simplePos x="0" y="0"/>
                <wp:positionH relativeFrom="column">
                  <wp:posOffset>1662430</wp:posOffset>
                </wp:positionH>
                <wp:positionV relativeFrom="paragraph">
                  <wp:posOffset>105410</wp:posOffset>
                </wp:positionV>
                <wp:extent cx="1305560" cy="234950"/>
                <wp:effectExtent l="0" t="635" r="3810" b="2540"/>
                <wp:wrapNone/>
                <wp:docPr id="6"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5560" cy="2349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303DED0" w14:textId="1B8ED392" w:rsidR="009B736C" w:rsidRPr="00144E57" w:rsidRDefault="009B736C" w:rsidP="00144E57">
                            <w:pPr>
                              <w:ind w:firstLine="0"/>
                              <w:rPr>
                                <w:sz w:val="16"/>
                                <w:lang w:val="kk-KZ"/>
                              </w:rPr>
                            </w:pPr>
                            <w:r w:rsidRPr="00144E57">
                              <w:rPr>
                                <w:sz w:val="16"/>
                                <w:lang w:val="kk-KZ"/>
                              </w:rPr>
                              <w:t>Задания по безопасности</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 o:spid="_x0000_s1037" type="#_x0000_t202" style="position:absolute;left:0;text-align:left;margin-left:130.9pt;margin-top:8.3pt;width:102.8pt;height:18.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" stroked="f">
                <v:textbox inset="0,0,0,0">
                  <w:txbxContent>
                    <w:p w14:paraId="4303DED0" w14:textId="1B8ED392" w:rsidR="009B736C" w:rsidRPr="00144E57" w:rsidRDefault="009B736C" w:rsidP="00144E57">
                      <w:pPr>
                        <w:ind w:firstLine="0"/>
                        <w:rPr>
                          <w:sz w:val="16"/>
                          <w:lang w:val="kk-KZ"/>
                        </w:rPr>
                      </w:pPr>
                      <w:r w:rsidRPr="00144E57">
                        <w:rPr>
                          <w:sz w:val="16"/>
                          <w:lang w:val="kk-KZ"/>
                        </w:rPr>
                        <w:t>Задания по безопасности</w:t>
                      </w:r>
                    </w:p>
                  </w:txbxContent>
                </v:textbox>
              </v:shape>
            </w:pict>
          </mc:Fallback>
        </mc:AlternateContent>
      </w:r>
      <w:r w:rsidR="00144E57">
        <w:rPr>
          <w:noProof/>
        </w:rPr>
        <w:drawing>
          <wp:inline distT="0" distB="0" distL="0" distR="0" wp14:anchorId="18A81FD0" wp14:editId="25EBF139">
            <wp:extent cx="5422586" cy="2959768"/>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3"/>
                    <a:srcRect l="8717" t="14414" r="16081" b="12612"/>
                    <a:stretch/>
                  </pic:blipFill>
                  <pic:spPr bwMode="auto">
                    <a:xfrm>
                      <a:off x="0" y="0"/>
                      <a:ext cx="5426375" cy="2961836"/>
                    </a:xfrm>
                    <a:prstGeom prst="rect">
                      <a:avLst/>
                    </a:prstGeom>
                    <a:ln>
                      <a:noFill/>
                    </a:ln>
                    <a:extLst>
                      <a:ext uri="{53640926-AAD7-44D8-BBD7-CCE9431645EC}">
                        <a14:shadowObscured xmlns:a14="http://schemas.microsoft.com/office/drawing/2010/main"/>
                      </a:ext>
                    </a:extLst>
                  </pic:spPr>
                </pic:pic>
              </a:graphicData>
            </a:graphic>
          </wp:inline>
        </w:drawing>
      </w:r>
    </w:p>
    <w:p w14:paraId="0BE3C9C2" w14:textId="1A9319DB" w:rsidR="00AA265F" w:rsidRPr="00144E57" w:rsidRDefault="00AA265F" w:rsidP="004B1C38">
      <w:pPr>
        <w:ind w:firstLine="0"/>
        <w:jc w:val="center"/>
        <w:rPr>
          <w:szCs w:val="24"/>
          <w:lang w:val="en-US"/>
        </w:rPr>
      </w:pPr>
    </w:p>
    <w:p w14:paraId="2494C76B" w14:textId="0C7033C0" w:rsidR="00AA265F" w:rsidRPr="004B1C38" w:rsidRDefault="004B1C38" w:rsidP="004B1C38">
      <w:pPr>
        <w:ind w:firstLine="0"/>
        <w:jc w:val="center"/>
        <w:rPr>
          <w:b/>
          <w:bCs/>
          <w:sz w:val="24"/>
          <w:szCs w:val="24"/>
        </w:rPr>
      </w:pPr>
      <w:r w:rsidRPr="009B736C">
        <w:rPr>
          <w:b/>
          <w:bCs/>
          <w:sz w:val="24"/>
          <w:szCs w:val="24"/>
        </w:rPr>
        <w:t>Рисунок А.4 – Связь ADV_SPM с другими семействами и конструкциями</w:t>
      </w:r>
    </w:p>
    <w:p w14:paraId="446F4D80" w14:textId="77777777" w:rsidR="00AA265F" w:rsidRPr="00D91BF1" w:rsidRDefault="00AA265F" w:rsidP="000562DD">
      <w:pPr>
        <w:ind w:firstLine="567"/>
        <w:rPr>
          <w:sz w:val="24"/>
          <w:szCs w:val="24"/>
        </w:rPr>
      </w:pPr>
    </w:p>
    <w:p w14:paraId="5EAEA566" w14:textId="77777777" w:rsidR="004B1C38" w:rsidRPr="004B1C38" w:rsidRDefault="004B1C38" w:rsidP="004B1C38">
      <w:pPr>
        <w:ind w:firstLine="567"/>
        <w:rPr>
          <w:sz w:val="24"/>
          <w:szCs w:val="24"/>
        </w:rPr>
      </w:pPr>
      <w:r w:rsidRPr="004B1C38">
        <w:rPr>
          <w:sz w:val="24"/>
          <w:szCs w:val="24"/>
        </w:rPr>
        <w:t>Класс ASE определяет требования к соответствию между ФТБ и целями безопасности ОО, а также требования к соответствию между элементами SPD и целями безопасности для ОО и целями безопасности для операционной среды соответственно.</w:t>
      </w:r>
    </w:p>
    <w:p w14:paraId="6D0C317D" w14:textId="77777777" w:rsidR="004B1C38" w:rsidRPr="004B1C38" w:rsidRDefault="004B1C38" w:rsidP="004B1C38">
      <w:pPr>
        <w:ind w:firstLine="567"/>
        <w:rPr>
          <w:sz w:val="24"/>
          <w:szCs w:val="24"/>
        </w:rPr>
      </w:pPr>
      <w:r w:rsidRPr="004B1C38">
        <w:rPr>
          <w:sz w:val="24"/>
          <w:szCs w:val="24"/>
        </w:rPr>
        <w:t>Каждое семейство доверия специфично для представления ФБО, т.е. Функциональная спецификация (ADV_FSP), проект ОО (ADV_TDS) и представление реализации ФБО (ADV_IMP) определяют как требования, относящиеся к действиям разработчика по обеспечению соответствия этому конкретному представлению ФБО и представлению непосредственно над ним, так и требования к оценке соответствия этого представления</w:t>
      </w:r>
      <w:proofErr w:type="gramStart"/>
      <w:r w:rsidRPr="004B1C38">
        <w:rPr>
          <w:sz w:val="24"/>
          <w:szCs w:val="24"/>
        </w:rPr>
        <w:t>.</w:t>
      </w:r>
      <w:proofErr w:type="gramEnd"/>
      <w:r w:rsidRPr="004B1C38">
        <w:rPr>
          <w:sz w:val="24"/>
          <w:szCs w:val="24"/>
        </w:rPr>
        <w:t xml:space="preserve"> </w:t>
      </w:r>
      <w:proofErr w:type="gramStart"/>
      <w:r w:rsidRPr="004B1C38">
        <w:rPr>
          <w:sz w:val="24"/>
          <w:szCs w:val="24"/>
        </w:rPr>
        <w:t>к</w:t>
      </w:r>
      <w:proofErr w:type="gramEnd"/>
      <w:r w:rsidRPr="004B1C38">
        <w:rPr>
          <w:sz w:val="24"/>
          <w:szCs w:val="24"/>
        </w:rPr>
        <w:t>онкретное представление ФБО для набора ФТБ.</w:t>
      </w:r>
    </w:p>
    <w:p w14:paraId="07D376C9" w14:textId="77777777" w:rsidR="004B1C38" w:rsidRPr="004B1C38" w:rsidRDefault="004B1C38" w:rsidP="004B1C38">
      <w:pPr>
        <w:ind w:firstLine="567"/>
        <w:rPr>
          <w:sz w:val="24"/>
          <w:szCs w:val="24"/>
        </w:rPr>
      </w:pPr>
      <w:r w:rsidRPr="004B1C38">
        <w:rPr>
          <w:sz w:val="24"/>
          <w:szCs w:val="24"/>
        </w:rPr>
        <w:t xml:space="preserve">Семейство ADV_SPM фокусируется на формальной модели безопасности, которая является формальным представлением существенных аспектов безопасности (т. е. ФБО) и их взаимосвязи с поведением ОО. В частности, формальная модель ФБО представляет </w:t>
      </w:r>
      <w:r w:rsidRPr="004B1C38">
        <w:rPr>
          <w:sz w:val="24"/>
          <w:szCs w:val="24"/>
        </w:rPr>
        <w:lastRenderedPageBreak/>
        <w:t xml:space="preserve">собой формальное описание оцениваемой системы, определенное всем набором ФТБ, </w:t>
      </w:r>
      <w:proofErr w:type="gramStart"/>
      <w:r w:rsidRPr="004B1C38">
        <w:rPr>
          <w:sz w:val="24"/>
          <w:szCs w:val="24"/>
        </w:rPr>
        <w:t>описанных</w:t>
      </w:r>
      <w:proofErr w:type="gramEnd"/>
      <w:r w:rsidRPr="004B1C38">
        <w:rPr>
          <w:sz w:val="24"/>
          <w:szCs w:val="24"/>
        </w:rPr>
        <w:t xml:space="preserve"> в ЗБ. Набор формальных свойств ОО, определенных для этой формальной модели, охватывает все цели безопасности ОО. С этой целью семейство ADV_SPM определяет:</w:t>
      </w:r>
    </w:p>
    <w:p w14:paraId="56809F8F" w14:textId="77777777" w:rsidR="004B1C38" w:rsidRPr="004B1C38" w:rsidRDefault="004B1C38" w:rsidP="004B1C38">
      <w:pPr>
        <w:ind w:firstLine="567"/>
        <w:rPr>
          <w:sz w:val="24"/>
          <w:szCs w:val="24"/>
        </w:rPr>
      </w:pPr>
      <w:r w:rsidRPr="004B1C38">
        <w:rPr>
          <w:sz w:val="24"/>
          <w:szCs w:val="24"/>
        </w:rPr>
        <w:t>— требования, относящиеся к действиям разработчика по формальному моделированию ФБО (ADV_SPM.1.1D) и набора формальных свойств ОО (ADV_SPM.1.2D);</w:t>
      </w:r>
    </w:p>
    <w:p w14:paraId="1F76270A" w14:textId="77777777" w:rsidR="004B1C38" w:rsidRPr="004B1C38" w:rsidRDefault="004B1C38" w:rsidP="004B1C38">
      <w:pPr>
        <w:ind w:firstLine="567"/>
        <w:rPr>
          <w:sz w:val="24"/>
          <w:szCs w:val="24"/>
        </w:rPr>
      </w:pPr>
      <w:r w:rsidRPr="004B1C38">
        <w:rPr>
          <w:sz w:val="24"/>
          <w:szCs w:val="24"/>
        </w:rPr>
        <w:t xml:space="preserve">— требования к содержанию и оформлению переписки </w:t>
      </w:r>
      <w:proofErr w:type="gramStart"/>
      <w:r w:rsidRPr="004B1C38">
        <w:rPr>
          <w:sz w:val="24"/>
          <w:szCs w:val="24"/>
        </w:rPr>
        <w:t>между</w:t>
      </w:r>
      <w:proofErr w:type="gramEnd"/>
      <w:r w:rsidRPr="004B1C38">
        <w:rPr>
          <w:sz w:val="24"/>
          <w:szCs w:val="24"/>
        </w:rPr>
        <w:t>:</w:t>
      </w:r>
    </w:p>
    <w:p w14:paraId="12C4684D" w14:textId="77777777" w:rsidR="004B1C38" w:rsidRPr="004B1C38" w:rsidRDefault="004B1C38" w:rsidP="004B1C38">
      <w:pPr>
        <w:ind w:firstLine="567"/>
        <w:rPr>
          <w:sz w:val="24"/>
          <w:szCs w:val="24"/>
        </w:rPr>
      </w:pPr>
      <w:r w:rsidRPr="004B1C38">
        <w:rPr>
          <w:sz w:val="24"/>
          <w:szCs w:val="24"/>
        </w:rPr>
        <w:t>— формальная модель ФБО и полный набор ФТБ (ADV_SPM.1.3C);</w:t>
      </w:r>
    </w:p>
    <w:p w14:paraId="13E21842" w14:textId="77777777" w:rsidR="004B1C38" w:rsidRPr="004B1C38" w:rsidRDefault="004B1C38" w:rsidP="004B1C38">
      <w:pPr>
        <w:ind w:firstLine="567"/>
        <w:rPr>
          <w:sz w:val="24"/>
          <w:szCs w:val="24"/>
        </w:rPr>
      </w:pPr>
      <w:r w:rsidRPr="004B1C38">
        <w:rPr>
          <w:sz w:val="24"/>
          <w:szCs w:val="24"/>
        </w:rPr>
        <w:t>— формальные свойства ОО и цели безопасности для ОО (ADV_SPM.1.4C).</w:t>
      </w:r>
    </w:p>
    <w:p w14:paraId="63C95DFD" w14:textId="77777777" w:rsidR="004B1C38" w:rsidRPr="004B1C38" w:rsidRDefault="004B1C38" w:rsidP="004B1C38">
      <w:pPr>
        <w:ind w:firstLine="567"/>
        <w:rPr>
          <w:sz w:val="24"/>
          <w:szCs w:val="24"/>
        </w:rPr>
      </w:pPr>
      <w:r w:rsidRPr="004B1C38">
        <w:rPr>
          <w:sz w:val="24"/>
          <w:szCs w:val="24"/>
        </w:rPr>
        <w:t>Гарантия обеспечивается путем формального доказательства того, что формальная модель ФБО удовлетворяет формальным свойствам ОО. С этой целью семейство ADV_SPM определяет требования для этого формального доказательства (ADV_SPM.1.3D и ADV_SPM.1.5C). Доверие, полученное путем формального доказательства свойств формальной модели, сопровождается доверием, полученным путем определения обоснования соответствия между формальной моделью и функциональной спецификацией ФБО (ADV_SPM.1.4D). Обоснование соответствия состоит из формального доказательства при отображении на формальные аспекты функциональной спецификации ФБО (ADV_SPM.1.6D). Он состоит из полуформальной демонстрации, когда функциональная спецификация описывается в полуформальном стиле (ADV_SPM.1.5D). Семейство ADV_SPM определяет требования к содержанию для обоснования соответствия, касающегося сохранения формальных свойств ОО функциональной спецификацией ФБО (ADV_SPM.1.6C/7C/8C).</w:t>
      </w:r>
    </w:p>
    <w:p w14:paraId="3F278DB9" w14:textId="77777777" w:rsidR="004B1C38" w:rsidRPr="004B1C38" w:rsidRDefault="004B1C38" w:rsidP="004B1C38">
      <w:pPr>
        <w:ind w:firstLine="567"/>
        <w:rPr>
          <w:sz w:val="24"/>
          <w:szCs w:val="24"/>
        </w:rPr>
      </w:pPr>
      <w:r w:rsidRPr="004B1C38">
        <w:rPr>
          <w:sz w:val="24"/>
          <w:szCs w:val="24"/>
        </w:rPr>
        <w:t>Семейство ADV_SPM включает требования, касающиеся базовой математической теории (ADV_SPM.1.1C), инструментов, используемых для формального моделирования и доказательства (ADV_SPM.1.7D и ADV_SPM.1.9C), а также требований к пояснительному тексту, поддерживающему и документирующему каждый элемент. (ADV_SPM.1.2C).</w:t>
      </w:r>
    </w:p>
    <w:p w14:paraId="6B74D1BD" w14:textId="77777777" w:rsidR="004B1C38" w:rsidRPr="004B1C38" w:rsidRDefault="004B1C38" w:rsidP="004B1C38">
      <w:pPr>
        <w:ind w:firstLine="567"/>
        <w:rPr>
          <w:sz w:val="24"/>
          <w:szCs w:val="24"/>
        </w:rPr>
      </w:pPr>
      <w:r w:rsidRPr="004B1C38">
        <w:rPr>
          <w:sz w:val="24"/>
          <w:szCs w:val="24"/>
        </w:rPr>
        <w:t>ADV_FSP требует, чтобы разработчик установил соответствие между функциональной спецификацией ФБО и ФТБ. Хотя это требование не зависит от SPM, при использовании ADV_SPM.1 это соответствие является побочным продуктом соответствия между ФТБ и формальной моделью ФБО, с одной стороны, и между моделью и функциональной спецификацией, с другой стороны.</w:t>
      </w:r>
    </w:p>
    <w:p w14:paraId="1037C325" w14:textId="7B9F3033" w:rsidR="00AA265F" w:rsidRDefault="004B1C38" w:rsidP="004B1C38">
      <w:pPr>
        <w:ind w:firstLine="567"/>
        <w:rPr>
          <w:sz w:val="24"/>
          <w:szCs w:val="24"/>
        </w:rPr>
      </w:pPr>
      <w:r w:rsidRPr="004B1C38">
        <w:rPr>
          <w:sz w:val="24"/>
          <w:szCs w:val="24"/>
        </w:rPr>
        <w:t>На рисунке А.4 показана роль формальной модели ФБО во взаимосвязи между функциональной спецификацией и ЗБ (свойствами ФТБ и ОО), которая впоследствии распространяется по представлениям проекта и реализации посредством семей</w:t>
      </w:r>
      <w:proofErr w:type="gramStart"/>
      <w:r w:rsidRPr="004B1C38">
        <w:rPr>
          <w:sz w:val="24"/>
          <w:szCs w:val="24"/>
        </w:rPr>
        <w:t>ств тр</w:t>
      </w:r>
      <w:proofErr w:type="gramEnd"/>
      <w:r w:rsidRPr="004B1C38">
        <w:rPr>
          <w:sz w:val="24"/>
          <w:szCs w:val="24"/>
        </w:rPr>
        <w:t>ебований ADV_TDS и ADV_IMP.</w:t>
      </w:r>
    </w:p>
    <w:p w14:paraId="09DAA903" w14:textId="4DB8934D" w:rsidR="004B1C38" w:rsidRDefault="004B1C38">
      <w:pPr>
        <w:widowControl/>
        <w:autoSpaceDE/>
        <w:autoSpaceDN/>
        <w:adjustRightInd/>
        <w:spacing w:after="200" w:line="276" w:lineRule="auto"/>
        <w:ind w:firstLine="0"/>
        <w:jc w:val="left"/>
        <w:rPr>
          <w:sz w:val="24"/>
          <w:szCs w:val="24"/>
        </w:rPr>
      </w:pPr>
      <w:r>
        <w:rPr>
          <w:sz w:val="24"/>
          <w:szCs w:val="24"/>
        </w:rPr>
        <w:br w:type="page"/>
      </w:r>
    </w:p>
    <w:p w14:paraId="23928599" w14:textId="77777777" w:rsidR="004B1C38" w:rsidRPr="004B1C38" w:rsidRDefault="004B1C38" w:rsidP="004B1C38">
      <w:pPr>
        <w:pStyle w:val="2"/>
        <w:ind w:firstLine="567"/>
        <w:jc w:val="center"/>
        <w:rPr>
          <w:rFonts w:ascii="Times New Roman" w:eastAsia="Times New Roman" w:hAnsi="Times New Roman" w:cs="Times New Roman"/>
          <w:b/>
          <w:bCs/>
          <w:color w:val="auto"/>
          <w:sz w:val="24"/>
          <w:szCs w:val="24"/>
        </w:rPr>
      </w:pPr>
      <w:r w:rsidRPr="004B1C38">
        <w:rPr>
          <w:rFonts w:ascii="Times New Roman" w:eastAsia="Times New Roman" w:hAnsi="Times New Roman" w:cs="Times New Roman"/>
          <w:b/>
          <w:bCs/>
          <w:color w:val="auto"/>
          <w:sz w:val="24"/>
          <w:szCs w:val="24"/>
        </w:rPr>
        <w:lastRenderedPageBreak/>
        <w:t>Приложение</w:t>
      </w:r>
      <w:proofErr w:type="gramStart"/>
      <w:r w:rsidRPr="004B1C38">
        <w:rPr>
          <w:rFonts w:ascii="Times New Roman" w:eastAsia="Times New Roman" w:hAnsi="Times New Roman" w:cs="Times New Roman"/>
          <w:b/>
          <w:bCs/>
          <w:color w:val="auto"/>
          <w:sz w:val="24"/>
          <w:szCs w:val="24"/>
        </w:rPr>
        <w:t xml:space="preserve"> В</w:t>
      </w:r>
      <w:proofErr w:type="gramEnd"/>
    </w:p>
    <w:p w14:paraId="471C1426" w14:textId="260FC758" w:rsidR="004B1C38" w:rsidRPr="007105A4" w:rsidRDefault="004B1C38" w:rsidP="004B1C38">
      <w:pPr>
        <w:ind w:firstLine="567"/>
        <w:jc w:val="center"/>
        <w:rPr>
          <w:bCs/>
          <w:i/>
          <w:sz w:val="24"/>
          <w:szCs w:val="24"/>
        </w:rPr>
      </w:pPr>
      <w:r w:rsidRPr="007105A4">
        <w:rPr>
          <w:bCs/>
          <w:i/>
          <w:sz w:val="24"/>
          <w:szCs w:val="24"/>
        </w:rPr>
        <w:t>(информационное)</w:t>
      </w:r>
    </w:p>
    <w:p w14:paraId="4D5D3363" w14:textId="77777777" w:rsidR="004B1C38" w:rsidRDefault="004B1C38" w:rsidP="004B1C38">
      <w:pPr>
        <w:ind w:firstLine="567"/>
        <w:jc w:val="center"/>
        <w:rPr>
          <w:b/>
          <w:bCs/>
          <w:sz w:val="24"/>
          <w:szCs w:val="24"/>
        </w:rPr>
      </w:pPr>
    </w:p>
    <w:p w14:paraId="3CF7C019" w14:textId="465F3410" w:rsidR="00AA265F" w:rsidRPr="004B1C38" w:rsidRDefault="004B1C38" w:rsidP="004B1C38">
      <w:pPr>
        <w:ind w:firstLine="567"/>
        <w:jc w:val="center"/>
        <w:rPr>
          <w:b/>
          <w:bCs/>
          <w:sz w:val="24"/>
          <w:szCs w:val="24"/>
        </w:rPr>
      </w:pPr>
      <w:r w:rsidRPr="004B1C38">
        <w:rPr>
          <w:b/>
          <w:bCs/>
          <w:sz w:val="24"/>
          <w:szCs w:val="24"/>
        </w:rPr>
        <w:t>Композиция (АСО)</w:t>
      </w:r>
    </w:p>
    <w:p w14:paraId="6CC7DC4F" w14:textId="77777777" w:rsidR="007E7496" w:rsidRPr="004B1C38" w:rsidRDefault="007E7496" w:rsidP="000562DD">
      <w:pPr>
        <w:ind w:firstLine="567"/>
        <w:rPr>
          <w:b/>
          <w:bCs/>
          <w:sz w:val="24"/>
          <w:szCs w:val="24"/>
        </w:rPr>
      </w:pPr>
    </w:p>
    <w:p w14:paraId="35B2575A" w14:textId="77777777" w:rsidR="004B1C38" w:rsidRPr="004B1C38" w:rsidRDefault="004B1C38" w:rsidP="004B1C38">
      <w:pPr>
        <w:ind w:firstLine="567"/>
        <w:rPr>
          <w:b/>
          <w:bCs/>
          <w:sz w:val="24"/>
          <w:szCs w:val="24"/>
        </w:rPr>
      </w:pPr>
      <w:r w:rsidRPr="004B1C38">
        <w:rPr>
          <w:b/>
          <w:bCs/>
          <w:sz w:val="24"/>
          <w:szCs w:val="24"/>
        </w:rPr>
        <w:t>В.1 Общие положения</w:t>
      </w:r>
    </w:p>
    <w:p w14:paraId="15A8711D" w14:textId="77777777" w:rsidR="004B1C38" w:rsidRDefault="004B1C38" w:rsidP="004B1C38">
      <w:pPr>
        <w:ind w:firstLine="567"/>
        <w:rPr>
          <w:sz w:val="24"/>
          <w:szCs w:val="24"/>
        </w:rPr>
      </w:pPr>
    </w:p>
    <w:p w14:paraId="15CDF6DB" w14:textId="4CACA0FA" w:rsidR="004B1C38" w:rsidRPr="004B1C38" w:rsidRDefault="004B1C38" w:rsidP="004B1C38">
      <w:pPr>
        <w:ind w:firstLine="567"/>
        <w:rPr>
          <w:sz w:val="24"/>
          <w:szCs w:val="24"/>
        </w:rPr>
      </w:pPr>
      <w:r w:rsidRPr="004B1C38">
        <w:rPr>
          <w:sz w:val="24"/>
          <w:szCs w:val="24"/>
        </w:rPr>
        <w:t>Целью данного приложения является объяснение принципов оценки композиции и критериев класса АСО. В данном приложении не определяются критерии класса ASE; данное определение приведено в разделе 9.</w:t>
      </w:r>
    </w:p>
    <w:p w14:paraId="1983FD43" w14:textId="77777777" w:rsidR="004B1C38" w:rsidRPr="004B1C38" w:rsidRDefault="004B1C38" w:rsidP="004B1C38">
      <w:pPr>
        <w:ind w:firstLine="567"/>
        <w:rPr>
          <w:sz w:val="24"/>
          <w:szCs w:val="24"/>
        </w:rPr>
      </w:pPr>
    </w:p>
    <w:p w14:paraId="7797B4AD" w14:textId="77777777" w:rsidR="004B1C38" w:rsidRPr="004B1C38" w:rsidRDefault="004B1C38" w:rsidP="004B1C38">
      <w:pPr>
        <w:ind w:firstLine="567"/>
        <w:rPr>
          <w:b/>
          <w:bCs/>
          <w:sz w:val="24"/>
          <w:szCs w:val="24"/>
        </w:rPr>
      </w:pPr>
      <w:r w:rsidRPr="004B1C38">
        <w:rPr>
          <w:b/>
          <w:bCs/>
          <w:sz w:val="24"/>
          <w:szCs w:val="24"/>
        </w:rPr>
        <w:t xml:space="preserve">В.2 Необходимость оценки </w:t>
      </w:r>
      <w:proofErr w:type="gramStart"/>
      <w:r w:rsidRPr="004B1C38">
        <w:rPr>
          <w:b/>
          <w:bCs/>
          <w:sz w:val="24"/>
          <w:szCs w:val="24"/>
        </w:rPr>
        <w:t>составных</w:t>
      </w:r>
      <w:proofErr w:type="gramEnd"/>
      <w:r w:rsidRPr="004B1C38">
        <w:rPr>
          <w:b/>
          <w:bCs/>
          <w:sz w:val="24"/>
          <w:szCs w:val="24"/>
        </w:rPr>
        <w:t xml:space="preserve"> ОО</w:t>
      </w:r>
    </w:p>
    <w:p w14:paraId="22FF41E9" w14:textId="77777777" w:rsidR="004B1C38" w:rsidRDefault="004B1C38" w:rsidP="004B1C38">
      <w:pPr>
        <w:ind w:firstLine="567"/>
        <w:rPr>
          <w:sz w:val="24"/>
          <w:szCs w:val="24"/>
        </w:rPr>
      </w:pPr>
    </w:p>
    <w:p w14:paraId="11FB39AD" w14:textId="7A08144A" w:rsidR="004B1C38" w:rsidRPr="004B1C38" w:rsidRDefault="004B1C38" w:rsidP="004B1C38">
      <w:pPr>
        <w:ind w:firstLine="567"/>
        <w:rPr>
          <w:sz w:val="24"/>
          <w:szCs w:val="24"/>
        </w:rPr>
      </w:pPr>
      <w:r w:rsidRPr="004B1C38">
        <w:rPr>
          <w:sz w:val="24"/>
          <w:szCs w:val="24"/>
        </w:rPr>
        <w:t xml:space="preserve">В целом рынок </w:t>
      </w:r>
      <w:proofErr w:type="gramStart"/>
      <w:r w:rsidRPr="004B1C38">
        <w:rPr>
          <w:sz w:val="24"/>
          <w:szCs w:val="24"/>
        </w:rPr>
        <w:t>ИТ</w:t>
      </w:r>
      <w:proofErr w:type="gramEnd"/>
      <w:r w:rsidRPr="004B1C38">
        <w:rPr>
          <w:sz w:val="24"/>
          <w:szCs w:val="24"/>
        </w:rPr>
        <w:t xml:space="preserve"> составляют производители, предлагающие отдельные продукты/технологии. Хотя бывают и случаи, когда производители аппаратного обеспечения ПК могут также предлагать прикладное программное обеспечение и/или операционные системы, а производитель микросхем (чипов) может также разработать </w:t>
      </w:r>
      <w:proofErr w:type="gramStart"/>
      <w:r w:rsidRPr="004B1C38">
        <w:rPr>
          <w:sz w:val="24"/>
          <w:szCs w:val="24"/>
        </w:rPr>
        <w:t>специализированную</w:t>
      </w:r>
      <w:proofErr w:type="gramEnd"/>
      <w:r w:rsidRPr="004B1C38">
        <w:rPr>
          <w:sz w:val="24"/>
          <w:szCs w:val="24"/>
        </w:rPr>
        <w:t xml:space="preserve"> ОС под свой чипсет, но в основном имеет место ситуация, когда ИТ-решения реализуются несколькими производителями.</w:t>
      </w:r>
    </w:p>
    <w:p w14:paraId="6DE059D1" w14:textId="77777777" w:rsidR="004B1C38" w:rsidRPr="004B1C38" w:rsidRDefault="004B1C38" w:rsidP="004B1C38">
      <w:pPr>
        <w:ind w:firstLine="567"/>
        <w:rPr>
          <w:sz w:val="24"/>
          <w:szCs w:val="24"/>
        </w:rPr>
      </w:pPr>
      <w:r w:rsidRPr="004B1C38">
        <w:rPr>
          <w:sz w:val="24"/>
          <w:szCs w:val="24"/>
        </w:rPr>
        <w:t xml:space="preserve">Иногда существует потребность в доверии к объединению (композиции) компонентов в дополнение к доверию, полученному для каждого отдельного компонента. И хотя между производителями существует кооперация (сотрудничество), тем не </w:t>
      </w:r>
      <w:proofErr w:type="gramStart"/>
      <w:r w:rsidRPr="004B1C38">
        <w:rPr>
          <w:sz w:val="24"/>
          <w:szCs w:val="24"/>
        </w:rPr>
        <w:t>менее</w:t>
      </w:r>
      <w:proofErr w:type="gramEnd"/>
      <w:r w:rsidRPr="004B1C38">
        <w:rPr>
          <w:sz w:val="24"/>
          <w:szCs w:val="24"/>
        </w:rPr>
        <w:t xml:space="preserve"> в рамках распространения материала, необходимого для технической интеграции компонентов, соглашения между производителями редко распространяются вплоть до предоставления информации о деталях проектирования и свидетельствах процессов/процедур разработки. Недостаточность информации, предоставленной разработчиком компонента, на который полагается другой компонент, приводит к тому, что разработчик зависимого компонента не имеет доступа к информации, необходимой для оценки базового и зависимого компонентов по ОУД</w:t>
      </w:r>
      <w:proofErr w:type="gramStart"/>
      <w:r w:rsidRPr="004B1C38">
        <w:rPr>
          <w:sz w:val="24"/>
          <w:szCs w:val="24"/>
        </w:rPr>
        <w:t>2</w:t>
      </w:r>
      <w:proofErr w:type="gramEnd"/>
      <w:r w:rsidRPr="004B1C38">
        <w:rPr>
          <w:sz w:val="24"/>
          <w:szCs w:val="24"/>
        </w:rPr>
        <w:t xml:space="preserve"> и выше. Таким образом, хотя оценка зависимого компонента может быть проведена на любом уровне доверия, для объединения нескольких компонентов с ОУД</w:t>
      </w:r>
      <w:proofErr w:type="gramStart"/>
      <w:r w:rsidRPr="004B1C38">
        <w:rPr>
          <w:sz w:val="24"/>
          <w:szCs w:val="24"/>
        </w:rPr>
        <w:t>2</w:t>
      </w:r>
      <w:proofErr w:type="gramEnd"/>
      <w:r w:rsidRPr="004B1C38">
        <w:rPr>
          <w:sz w:val="24"/>
          <w:szCs w:val="24"/>
        </w:rPr>
        <w:t xml:space="preserve"> и выше необходимо повторно использовать свидетельства и результаты оценки, проведенной разработчиком. </w:t>
      </w:r>
    </w:p>
    <w:p w14:paraId="52E29B10" w14:textId="77777777" w:rsidR="004B1C38" w:rsidRPr="004B1C38" w:rsidRDefault="004B1C38" w:rsidP="004B1C38">
      <w:pPr>
        <w:ind w:firstLine="567"/>
        <w:rPr>
          <w:sz w:val="24"/>
          <w:szCs w:val="24"/>
        </w:rPr>
      </w:pPr>
      <w:r w:rsidRPr="004B1C38">
        <w:rPr>
          <w:sz w:val="24"/>
          <w:szCs w:val="24"/>
        </w:rPr>
        <w:t xml:space="preserve">Предполагается, что критерии класса АСО применимы в случае, если одна сущность </w:t>
      </w:r>
      <w:proofErr w:type="gramStart"/>
      <w:r w:rsidRPr="004B1C38">
        <w:rPr>
          <w:sz w:val="24"/>
          <w:szCs w:val="24"/>
        </w:rPr>
        <w:t>ИТ</w:t>
      </w:r>
      <w:proofErr w:type="gramEnd"/>
      <w:r w:rsidRPr="004B1C38">
        <w:rPr>
          <w:sz w:val="24"/>
          <w:szCs w:val="24"/>
        </w:rPr>
        <w:t xml:space="preserve"> зависит от другой для предоставления сервисов безопасности. Сущность, предоставляющая такие сервисы, называется «базовым компонентом», получающая сервисы — «зависимым компонентом». Такие взаимоотношения могут существовать в различных условиях. Например, приложение (зависимый компонент) может использовать сервисы, предоставляемые операционной системой (базовый компонент). Взаимоотношения могут быть и пиринговыми (равноправными), когда два связанных приложения могут быть запущены в общей операционной среде или на различных аппаратных платформах. Если один из равноправных пользователей/узлов сети предоставляет сервисы другому узлу/пользователю, то он считается базовым компонентом, тогда как получатель сервисов — зависимым. Если же пользователи/узлы сети взаимно предоставляют друг другу сервисы, они будут считаться базовыми компонентами для предоставляемых сервисов и зависимыми </w:t>
      </w:r>
      <w:proofErr w:type="gramStart"/>
      <w:r w:rsidRPr="004B1C38">
        <w:rPr>
          <w:sz w:val="24"/>
          <w:szCs w:val="24"/>
        </w:rPr>
        <w:t>—д</w:t>
      </w:r>
      <w:proofErr w:type="gramEnd"/>
      <w:r w:rsidRPr="004B1C38">
        <w:rPr>
          <w:sz w:val="24"/>
          <w:szCs w:val="24"/>
        </w:rPr>
        <w:t>ля получаемых. Это потребует повтора компонентов АСО, причем к каждому из таких компонентов будут предъявляться требования как к базовому, и одновременно как к зависимому компоненту.</w:t>
      </w:r>
    </w:p>
    <w:p w14:paraId="5A63A3A1" w14:textId="77777777" w:rsidR="004B1C38" w:rsidRPr="004B1C38" w:rsidRDefault="004B1C38" w:rsidP="004B1C38">
      <w:pPr>
        <w:ind w:firstLine="567"/>
        <w:rPr>
          <w:sz w:val="24"/>
          <w:szCs w:val="24"/>
        </w:rPr>
      </w:pPr>
      <w:proofErr w:type="gramStart"/>
      <w:r w:rsidRPr="004B1C38">
        <w:rPr>
          <w:sz w:val="24"/>
          <w:szCs w:val="24"/>
        </w:rPr>
        <w:t xml:space="preserve">Предполагается, что критерии будет постепенно применимы и в более широком смысле (например, когда составной ОО, состоящий из зависимого и базового компонента, сам становится базовым компонентом другого составного ОО), в более сложных </w:t>
      </w:r>
      <w:r w:rsidRPr="004B1C38">
        <w:rPr>
          <w:sz w:val="24"/>
          <w:szCs w:val="24"/>
        </w:rPr>
        <w:lastRenderedPageBreak/>
        <w:t>взаимоотношениях, но это может потребовать дальнейшего анализа трактовок.</w:t>
      </w:r>
      <w:proofErr w:type="gramEnd"/>
    </w:p>
    <w:p w14:paraId="3B894A21" w14:textId="77777777" w:rsidR="004B1C38" w:rsidRPr="004B1C38" w:rsidRDefault="004B1C38" w:rsidP="004B1C38">
      <w:pPr>
        <w:ind w:firstLine="567"/>
        <w:rPr>
          <w:sz w:val="24"/>
          <w:szCs w:val="24"/>
        </w:rPr>
      </w:pPr>
      <w:r w:rsidRPr="004B1C38">
        <w:rPr>
          <w:sz w:val="24"/>
          <w:szCs w:val="24"/>
        </w:rPr>
        <w:t>Для проведения оценки ОО необходимо оценить каждый компонент независимо, так как оценка составного ОО основывается на результатах оценки каждого из компонентов по отдельности. Оценка зависимых компонентов может продолжаться и после начала оценки составного ОО. Однако эта оценка должна быть закончена до завершения оценки ОО.</w:t>
      </w:r>
    </w:p>
    <w:p w14:paraId="1CEDAA62" w14:textId="77777777" w:rsidR="004B1C38" w:rsidRPr="004B1C38" w:rsidRDefault="004B1C38" w:rsidP="004B1C38">
      <w:pPr>
        <w:ind w:firstLine="567"/>
        <w:rPr>
          <w:sz w:val="24"/>
          <w:szCs w:val="24"/>
        </w:rPr>
      </w:pPr>
      <w:r w:rsidRPr="004B1C38">
        <w:rPr>
          <w:sz w:val="24"/>
          <w:szCs w:val="24"/>
        </w:rPr>
        <w:t>Действия по оценке составного ОО могут проходить вместе с оценкой зависимых компонентов по двум причинам:</w:t>
      </w:r>
    </w:p>
    <w:p w14:paraId="64AE35A2" w14:textId="77777777" w:rsidR="004B1C38" w:rsidRPr="004B1C38" w:rsidRDefault="004B1C38" w:rsidP="004B1C38">
      <w:pPr>
        <w:ind w:firstLine="567"/>
        <w:rPr>
          <w:sz w:val="24"/>
          <w:szCs w:val="24"/>
        </w:rPr>
      </w:pPr>
      <w:r w:rsidRPr="004B1C38">
        <w:rPr>
          <w:sz w:val="24"/>
          <w:szCs w:val="24"/>
        </w:rPr>
        <w:t>a) Экономический/деловой фактор — разработчик независимых компонентов будет или спонсировать действия по оценке составного ОО или поддерживать эти действия, так как такая оценка комплектуется оценкой зависимых компонентов, требуемой для действий по оценке составного ОО.</w:t>
      </w:r>
    </w:p>
    <w:p w14:paraId="0A4C855C" w14:textId="77777777" w:rsidR="004B1C38" w:rsidRPr="004B1C38" w:rsidRDefault="004B1C38" w:rsidP="004B1C38">
      <w:pPr>
        <w:ind w:firstLine="567"/>
        <w:rPr>
          <w:sz w:val="24"/>
          <w:szCs w:val="24"/>
        </w:rPr>
      </w:pPr>
      <w:r w:rsidRPr="004B1C38">
        <w:rPr>
          <w:sz w:val="24"/>
          <w:szCs w:val="24"/>
        </w:rPr>
        <w:t>b) Технический фактор — в компонентах рассматривается, предоставляется ли требуемое доверие базовым компонентом (например, с учетом изменений базового компонента после завершения оценки) с учетом того, что зависимый компонент недавно прошел оценку (или проходит в настоящее время) и имеются в наличии все комплектующие, необходимые для проведения оценки. Таким образом, никакие действия при объединении компонентов не требуют пересмотра и повторного утверждения результатов оценки зависимых компонентов. Кроме того, подтверждается, что базовым компонентом формируется (одна из) тестовых конфигураций зависимого компонента во время проведения оценки этого зависимого компонента, благодаря чему в семействе АСО_СТТ рассматривается базовый компонент в данной конфигурации.</w:t>
      </w:r>
    </w:p>
    <w:p w14:paraId="34A4D76A" w14:textId="77777777" w:rsidR="004B1C38" w:rsidRPr="004B1C38" w:rsidRDefault="004B1C38" w:rsidP="004B1C38">
      <w:pPr>
        <w:ind w:firstLine="567"/>
        <w:rPr>
          <w:sz w:val="24"/>
          <w:szCs w:val="24"/>
        </w:rPr>
      </w:pPr>
      <w:r w:rsidRPr="004B1C38">
        <w:rPr>
          <w:sz w:val="24"/>
          <w:szCs w:val="24"/>
        </w:rPr>
        <w:t>Свидетельство оценки зависимого компонента, предоставляемое оценщиком, является необходимым для проведения действий по оценке составного ОО. Единственный материал по оценке базового компонента, требуемый для проведения оценки составного ОО, это:</w:t>
      </w:r>
    </w:p>
    <w:p w14:paraId="32E8D1CE" w14:textId="77777777" w:rsidR="004B1C38" w:rsidRPr="004B1C38" w:rsidRDefault="004B1C38" w:rsidP="004B1C38">
      <w:pPr>
        <w:ind w:firstLine="567"/>
        <w:rPr>
          <w:sz w:val="24"/>
          <w:szCs w:val="24"/>
        </w:rPr>
      </w:pPr>
      <w:r w:rsidRPr="004B1C38">
        <w:rPr>
          <w:sz w:val="24"/>
          <w:szCs w:val="24"/>
        </w:rPr>
        <w:t>а) остаточные уязвимости базового компонента, выявленные во время его оценки. Это требуется для действий семейства ACO_VUL.</w:t>
      </w:r>
    </w:p>
    <w:p w14:paraId="28C58C93" w14:textId="77777777" w:rsidR="004B1C38" w:rsidRPr="004B1C38" w:rsidRDefault="004B1C38" w:rsidP="004B1C38">
      <w:pPr>
        <w:ind w:firstLine="567"/>
        <w:rPr>
          <w:sz w:val="24"/>
          <w:szCs w:val="24"/>
        </w:rPr>
      </w:pPr>
      <w:r w:rsidRPr="004B1C38">
        <w:rPr>
          <w:sz w:val="24"/>
          <w:szCs w:val="24"/>
        </w:rPr>
        <w:t>Никаких других свидетельств оценки базового компонента для проведения оценки составного ОО не требуется, так как результаты оценки базового компонента следует использовать повторно. Дополнительная информация по базовому компоненту может потребоваться в случае, если ФБО составного ОО включает больше базовых компонентов, чем было учтено в ФБО во время проведения оценки базового компонента.</w:t>
      </w:r>
    </w:p>
    <w:p w14:paraId="3DAEBAD8" w14:textId="77777777" w:rsidR="004B1C38" w:rsidRPr="004B1C38" w:rsidRDefault="004B1C38" w:rsidP="004B1C38">
      <w:pPr>
        <w:ind w:firstLine="567"/>
        <w:rPr>
          <w:sz w:val="24"/>
          <w:szCs w:val="24"/>
        </w:rPr>
      </w:pPr>
      <w:r w:rsidRPr="004B1C38">
        <w:rPr>
          <w:sz w:val="24"/>
          <w:szCs w:val="24"/>
        </w:rPr>
        <w:t>Предполагается, что оценка базового и зависимого компонента будет завершена ко времени получения заключительного решения по компонентам АСО.</w:t>
      </w:r>
    </w:p>
    <w:p w14:paraId="7342C955" w14:textId="77777777" w:rsidR="004B1C38" w:rsidRPr="004B1C38" w:rsidRDefault="004B1C38" w:rsidP="004B1C38">
      <w:pPr>
        <w:ind w:firstLine="567"/>
        <w:rPr>
          <w:sz w:val="24"/>
          <w:szCs w:val="24"/>
        </w:rPr>
      </w:pPr>
      <w:r w:rsidRPr="004B1C38">
        <w:rPr>
          <w:sz w:val="24"/>
          <w:szCs w:val="24"/>
        </w:rPr>
        <w:t xml:space="preserve">В компонентах семейства ACO_VUL рассматривается противостояние нарушителям с потенциалом атаки </w:t>
      </w:r>
      <w:proofErr w:type="gramStart"/>
      <w:r w:rsidRPr="004B1C38">
        <w:rPr>
          <w:sz w:val="24"/>
          <w:szCs w:val="24"/>
        </w:rPr>
        <w:t>до</w:t>
      </w:r>
      <w:proofErr w:type="gramEnd"/>
      <w:r w:rsidRPr="004B1C38">
        <w:rPr>
          <w:sz w:val="24"/>
          <w:szCs w:val="24"/>
        </w:rPr>
        <w:t xml:space="preserve"> Усиленного базового включительно. Объясняется это тем, какой уровень информации по проекту может быть представлен о том, как базовый компонент предоставляет сервисы, на которые полагается зависимый компонент при применении действий, описанных в семействе ACO_DEV. Таким образом, уровень доверия, получаемый при оценке составного ОО с использованием </w:t>
      </w:r>
      <w:proofErr w:type="spellStart"/>
      <w:r w:rsidRPr="004B1C38">
        <w:rPr>
          <w:sz w:val="24"/>
          <w:szCs w:val="24"/>
        </w:rPr>
        <w:t>СоПД</w:t>
      </w:r>
      <w:proofErr w:type="spellEnd"/>
      <w:r w:rsidRPr="004B1C38">
        <w:rPr>
          <w:sz w:val="24"/>
          <w:szCs w:val="24"/>
        </w:rPr>
        <w:t xml:space="preserve"> ограничен тем уровнем, который приобретается от оценки ОО-компонентов по ОУД</w:t>
      </w:r>
      <w:proofErr w:type="gramStart"/>
      <w:r w:rsidRPr="004B1C38">
        <w:rPr>
          <w:sz w:val="24"/>
          <w:szCs w:val="24"/>
        </w:rPr>
        <w:t>4</w:t>
      </w:r>
      <w:proofErr w:type="gramEnd"/>
      <w:r w:rsidRPr="004B1C38">
        <w:rPr>
          <w:sz w:val="24"/>
          <w:szCs w:val="24"/>
        </w:rPr>
        <w:t>. Хотя доверие компонента, являющегося частью составного ОО, может быть выше, чем ОУД</w:t>
      </w:r>
      <w:proofErr w:type="gramStart"/>
      <w:r w:rsidRPr="004B1C38">
        <w:rPr>
          <w:sz w:val="24"/>
          <w:szCs w:val="24"/>
        </w:rPr>
        <w:t>4</w:t>
      </w:r>
      <w:proofErr w:type="gramEnd"/>
      <w:r w:rsidRPr="004B1C38">
        <w:rPr>
          <w:sz w:val="24"/>
          <w:szCs w:val="24"/>
        </w:rPr>
        <w:t>.</w:t>
      </w:r>
    </w:p>
    <w:p w14:paraId="6432AC0D" w14:textId="77777777" w:rsidR="004B1C38" w:rsidRPr="004B1C38" w:rsidRDefault="004B1C38" w:rsidP="004B1C38">
      <w:pPr>
        <w:ind w:firstLine="567"/>
        <w:rPr>
          <w:sz w:val="24"/>
          <w:szCs w:val="24"/>
        </w:rPr>
      </w:pPr>
    </w:p>
    <w:p w14:paraId="06FF5767" w14:textId="77777777" w:rsidR="004B1C38" w:rsidRPr="004B1C38" w:rsidRDefault="004B1C38" w:rsidP="004B1C38">
      <w:pPr>
        <w:ind w:firstLine="567"/>
        <w:rPr>
          <w:b/>
          <w:bCs/>
          <w:sz w:val="24"/>
          <w:szCs w:val="24"/>
        </w:rPr>
      </w:pPr>
      <w:r w:rsidRPr="004B1C38">
        <w:rPr>
          <w:b/>
          <w:bCs/>
          <w:sz w:val="24"/>
          <w:szCs w:val="24"/>
        </w:rPr>
        <w:t xml:space="preserve">В.3 Выполнение оценки ЗБ для </w:t>
      </w:r>
      <w:proofErr w:type="gramStart"/>
      <w:r w:rsidRPr="004B1C38">
        <w:rPr>
          <w:b/>
          <w:bCs/>
          <w:sz w:val="24"/>
          <w:szCs w:val="24"/>
        </w:rPr>
        <w:t>составного</w:t>
      </w:r>
      <w:proofErr w:type="gramEnd"/>
      <w:r w:rsidRPr="004B1C38">
        <w:rPr>
          <w:b/>
          <w:bCs/>
          <w:sz w:val="24"/>
          <w:szCs w:val="24"/>
        </w:rPr>
        <w:t xml:space="preserve"> ОО</w:t>
      </w:r>
    </w:p>
    <w:p w14:paraId="7D9433C0" w14:textId="77777777" w:rsidR="004B1C38" w:rsidRDefault="004B1C38" w:rsidP="004B1C38">
      <w:pPr>
        <w:ind w:firstLine="567"/>
        <w:rPr>
          <w:sz w:val="24"/>
          <w:szCs w:val="24"/>
        </w:rPr>
      </w:pPr>
    </w:p>
    <w:p w14:paraId="0CC8B462" w14:textId="35905832" w:rsidR="004B1C38" w:rsidRPr="004B1C38" w:rsidRDefault="004B1C38" w:rsidP="004B1C38">
      <w:pPr>
        <w:ind w:firstLine="567"/>
        <w:rPr>
          <w:sz w:val="24"/>
          <w:szCs w:val="24"/>
        </w:rPr>
      </w:pPr>
      <w:r w:rsidRPr="004B1C38">
        <w:rPr>
          <w:sz w:val="24"/>
          <w:szCs w:val="24"/>
        </w:rPr>
        <w:t>Для оценки составного ОО (т.е. базового и зависимого компонента) разработчиком предоставляется ЗБ.</w:t>
      </w:r>
    </w:p>
    <w:p w14:paraId="0ABCBC4B" w14:textId="77777777" w:rsidR="004B1C38" w:rsidRPr="004B1C38" w:rsidRDefault="004B1C38" w:rsidP="004B1C38">
      <w:pPr>
        <w:ind w:firstLine="567"/>
        <w:rPr>
          <w:sz w:val="24"/>
          <w:szCs w:val="24"/>
        </w:rPr>
      </w:pPr>
      <w:r w:rsidRPr="004B1C38">
        <w:rPr>
          <w:sz w:val="24"/>
          <w:szCs w:val="24"/>
        </w:rPr>
        <w:t xml:space="preserve">В этом ЗБ идентифицируются все пакеты доверия, которые применимы к </w:t>
      </w:r>
      <w:proofErr w:type="gramStart"/>
      <w:r w:rsidRPr="004B1C38">
        <w:rPr>
          <w:sz w:val="24"/>
          <w:szCs w:val="24"/>
        </w:rPr>
        <w:t>составному</w:t>
      </w:r>
      <w:proofErr w:type="gramEnd"/>
      <w:r w:rsidRPr="004B1C38">
        <w:rPr>
          <w:sz w:val="24"/>
          <w:szCs w:val="24"/>
        </w:rPr>
        <w:t xml:space="preserve"> ОО, предоставляя доверие составной сущности путем получения доверия, достигнутого </w:t>
      </w:r>
      <w:r w:rsidRPr="004B1C38">
        <w:rPr>
          <w:sz w:val="24"/>
          <w:szCs w:val="24"/>
        </w:rPr>
        <w:lastRenderedPageBreak/>
        <w:t>при оценке компонентов.</w:t>
      </w:r>
    </w:p>
    <w:p w14:paraId="05902E90" w14:textId="77777777" w:rsidR="004B1C38" w:rsidRPr="004B1C38" w:rsidRDefault="004B1C38" w:rsidP="004B1C38">
      <w:pPr>
        <w:ind w:firstLine="567"/>
        <w:rPr>
          <w:sz w:val="24"/>
          <w:szCs w:val="24"/>
        </w:rPr>
      </w:pPr>
      <w:r w:rsidRPr="004B1C38">
        <w:rPr>
          <w:sz w:val="24"/>
          <w:szCs w:val="24"/>
        </w:rPr>
        <w:t xml:space="preserve">Цель рассмотрения композиции компонентов в ЗБ — подтвердить совместимость </w:t>
      </w:r>
      <w:proofErr w:type="gramStart"/>
      <w:r w:rsidRPr="004B1C38">
        <w:rPr>
          <w:sz w:val="24"/>
          <w:szCs w:val="24"/>
        </w:rPr>
        <w:t>компонентов сточки зрения среды функционирования</w:t>
      </w:r>
      <w:proofErr w:type="gramEnd"/>
      <w:r w:rsidRPr="004B1C38">
        <w:rPr>
          <w:sz w:val="24"/>
          <w:szCs w:val="24"/>
        </w:rPr>
        <w:t xml:space="preserve"> и требований, а также оценить соответствие ЗБ составного ОО заданиям по безопасности его компонентов и представленных в этих ЗБ политик безопасности. Это включает и определение того, что ЗБ компонентов и политики безопасности, представленные в них, являются совместимыми.</w:t>
      </w:r>
    </w:p>
    <w:p w14:paraId="07570F53" w14:textId="77777777" w:rsidR="004B1C38" w:rsidRPr="004B1C38" w:rsidRDefault="004B1C38" w:rsidP="004B1C38">
      <w:pPr>
        <w:ind w:firstLine="567"/>
        <w:rPr>
          <w:sz w:val="24"/>
          <w:szCs w:val="24"/>
        </w:rPr>
      </w:pPr>
      <w:r w:rsidRPr="004B1C38">
        <w:rPr>
          <w:sz w:val="24"/>
          <w:szCs w:val="24"/>
        </w:rPr>
        <w:t xml:space="preserve">ЗБ </w:t>
      </w:r>
      <w:proofErr w:type="gramStart"/>
      <w:r w:rsidRPr="004B1C38">
        <w:rPr>
          <w:sz w:val="24"/>
          <w:szCs w:val="24"/>
        </w:rPr>
        <w:t>составного</w:t>
      </w:r>
      <w:proofErr w:type="gramEnd"/>
      <w:r w:rsidRPr="004B1C38">
        <w:rPr>
          <w:sz w:val="24"/>
          <w:szCs w:val="24"/>
        </w:rPr>
        <w:t xml:space="preserve"> ОО может ссылаться на содержание ЗБ компонентов или разработчик ЗБ может повторить материал ЗБ компонентов в ЗБ составного ОО, предоставив обоснование тому, как ЗБ компонентов представлено в ЗБ составного ОО.</w:t>
      </w:r>
    </w:p>
    <w:p w14:paraId="31F3A1CB" w14:textId="77777777" w:rsidR="004B1C38" w:rsidRPr="004B1C38" w:rsidRDefault="004B1C38" w:rsidP="004B1C38">
      <w:pPr>
        <w:ind w:firstLine="567"/>
        <w:rPr>
          <w:sz w:val="24"/>
          <w:szCs w:val="24"/>
        </w:rPr>
      </w:pPr>
      <w:proofErr w:type="gramStart"/>
      <w:r w:rsidRPr="004B1C38">
        <w:rPr>
          <w:sz w:val="24"/>
          <w:szCs w:val="24"/>
        </w:rPr>
        <w:t>Вовремя проведения действий по оценке составного ОО, описанных в семействе ASE_CCL оценщик определяет, что ЗБ компонентов точно представлены в ЗБ составного ОО.</w:t>
      </w:r>
      <w:proofErr w:type="gramEnd"/>
      <w:r w:rsidRPr="004B1C38">
        <w:rPr>
          <w:sz w:val="24"/>
          <w:szCs w:val="24"/>
        </w:rPr>
        <w:t xml:space="preserve"> Это достигается путем определения, что ЗБ составного ОО явно соответствует ЗБ ОО-компонентов. Кроме того, оценщику нужно подтвердить, что зависимости зависимого компонента от среды функционирования адекватно выполняются в </w:t>
      </w:r>
      <w:proofErr w:type="gramStart"/>
      <w:r w:rsidRPr="004B1C38">
        <w:rPr>
          <w:sz w:val="24"/>
          <w:szCs w:val="24"/>
        </w:rPr>
        <w:t>составном</w:t>
      </w:r>
      <w:proofErr w:type="gramEnd"/>
      <w:r w:rsidRPr="004B1C38">
        <w:rPr>
          <w:sz w:val="24"/>
          <w:szCs w:val="24"/>
        </w:rPr>
        <w:t xml:space="preserve"> ОО.</w:t>
      </w:r>
    </w:p>
    <w:p w14:paraId="6A92BCE3" w14:textId="77777777" w:rsidR="004B1C38" w:rsidRPr="004B1C38" w:rsidRDefault="004B1C38" w:rsidP="004B1C38">
      <w:pPr>
        <w:ind w:firstLine="567"/>
        <w:rPr>
          <w:sz w:val="24"/>
          <w:szCs w:val="24"/>
        </w:rPr>
      </w:pPr>
      <w:r w:rsidRPr="004B1C38">
        <w:rPr>
          <w:sz w:val="24"/>
          <w:szCs w:val="24"/>
        </w:rPr>
        <w:t xml:space="preserve">Описание </w:t>
      </w:r>
      <w:proofErr w:type="gramStart"/>
      <w:r w:rsidRPr="004B1C38">
        <w:rPr>
          <w:sz w:val="24"/>
          <w:szCs w:val="24"/>
        </w:rPr>
        <w:t>составного</w:t>
      </w:r>
      <w:proofErr w:type="gramEnd"/>
      <w:r w:rsidRPr="004B1C38">
        <w:rPr>
          <w:sz w:val="24"/>
          <w:szCs w:val="24"/>
        </w:rPr>
        <w:t xml:space="preserve"> ОО содержит решение о композиции. Описываются логическая и физическая области и границы решения о композиции, а также идентифицируется логическая граница (или границы) между компонентами. Описание идентифицирует функциональные возможности безопасности, которые должны быть предоставлены каждым компонентом.</w:t>
      </w:r>
    </w:p>
    <w:p w14:paraId="1A654FFF" w14:textId="77777777" w:rsidR="004B1C38" w:rsidRPr="004B1C38" w:rsidRDefault="004B1C38" w:rsidP="004B1C38">
      <w:pPr>
        <w:ind w:firstLine="567"/>
        <w:rPr>
          <w:sz w:val="24"/>
          <w:szCs w:val="24"/>
        </w:rPr>
      </w:pPr>
      <w:r w:rsidRPr="004B1C38">
        <w:rPr>
          <w:sz w:val="24"/>
          <w:szCs w:val="24"/>
        </w:rPr>
        <w:t xml:space="preserve">Изложение ФТБ для </w:t>
      </w:r>
      <w:proofErr w:type="gramStart"/>
      <w:r w:rsidRPr="004B1C38">
        <w:rPr>
          <w:sz w:val="24"/>
          <w:szCs w:val="24"/>
        </w:rPr>
        <w:t>составного</w:t>
      </w:r>
      <w:proofErr w:type="gramEnd"/>
      <w:r w:rsidRPr="004B1C38">
        <w:rPr>
          <w:sz w:val="24"/>
          <w:szCs w:val="24"/>
        </w:rPr>
        <w:t xml:space="preserve"> ОО идентифицирует, какой компонент удовлетворяет ФТБ. Если ФТБ выполняются обоими компонентами, тогда в изложении указывается, какие аспекты ФТБ выполняет каждый из них.</w:t>
      </w:r>
    </w:p>
    <w:p w14:paraId="3BBAA2F5" w14:textId="77777777" w:rsidR="004B1C38" w:rsidRPr="004B1C38" w:rsidRDefault="004B1C38" w:rsidP="004B1C38">
      <w:pPr>
        <w:ind w:firstLine="567"/>
        <w:rPr>
          <w:sz w:val="24"/>
          <w:szCs w:val="24"/>
        </w:rPr>
      </w:pPr>
      <w:r w:rsidRPr="004B1C38">
        <w:rPr>
          <w:sz w:val="24"/>
          <w:szCs w:val="24"/>
        </w:rPr>
        <w:t xml:space="preserve">Также и в краткой спецификации </w:t>
      </w:r>
      <w:proofErr w:type="gramStart"/>
      <w:r w:rsidRPr="004B1C38">
        <w:rPr>
          <w:sz w:val="24"/>
          <w:szCs w:val="24"/>
        </w:rPr>
        <w:t>составного</w:t>
      </w:r>
      <w:proofErr w:type="gramEnd"/>
      <w:r w:rsidRPr="004B1C38">
        <w:rPr>
          <w:sz w:val="24"/>
          <w:szCs w:val="24"/>
        </w:rPr>
        <w:t xml:space="preserve"> ОО указывается, какой компонент обеспечивает описанные функциональные возможности безопасности.</w:t>
      </w:r>
    </w:p>
    <w:p w14:paraId="020A6920" w14:textId="77777777" w:rsidR="004B1C38" w:rsidRPr="004B1C38" w:rsidRDefault="004B1C38" w:rsidP="004B1C38">
      <w:pPr>
        <w:ind w:firstLine="567"/>
        <w:rPr>
          <w:sz w:val="24"/>
          <w:szCs w:val="24"/>
        </w:rPr>
      </w:pPr>
      <w:r w:rsidRPr="004B1C38">
        <w:rPr>
          <w:sz w:val="24"/>
          <w:szCs w:val="24"/>
        </w:rPr>
        <w:t xml:space="preserve">Следует, чтобы пакет требований класса ASE: «Оценка ЗБ», </w:t>
      </w:r>
      <w:proofErr w:type="gramStart"/>
      <w:r w:rsidRPr="004B1C38">
        <w:rPr>
          <w:sz w:val="24"/>
          <w:szCs w:val="24"/>
        </w:rPr>
        <w:t>применяемый</w:t>
      </w:r>
      <w:proofErr w:type="gramEnd"/>
      <w:r w:rsidRPr="004B1C38">
        <w:rPr>
          <w:sz w:val="24"/>
          <w:szCs w:val="24"/>
        </w:rPr>
        <w:t xml:space="preserve"> к ЗБ составного ОО, соответствовал пакету требований этого семейства, используемому при оценке ОО-компонентов.</w:t>
      </w:r>
    </w:p>
    <w:p w14:paraId="646F951D" w14:textId="77777777" w:rsidR="004B1C38" w:rsidRPr="004B1C38" w:rsidRDefault="004B1C38" w:rsidP="004B1C38">
      <w:pPr>
        <w:ind w:firstLine="567"/>
        <w:rPr>
          <w:sz w:val="24"/>
          <w:szCs w:val="24"/>
        </w:rPr>
      </w:pPr>
      <w:r w:rsidRPr="004B1C38">
        <w:rPr>
          <w:sz w:val="24"/>
          <w:szCs w:val="24"/>
        </w:rPr>
        <w:t>Повторное использование результатов оценки ЗБ компонентов может применяться в случаях, когда ЗБ составного ОО напрямую ссылается на ЗБ компонента. Например, если ЗБ составного ОО ссылается на ЗБ компонента в части изложения ФТБ к нему, оценщик сможет понять, что требования по выполнению всех заданий и операций по выбору (как установлено в ASE_REQ.*.3C) были удовлетворены при оценке компонента.</w:t>
      </w:r>
    </w:p>
    <w:p w14:paraId="27B864FD" w14:textId="77777777" w:rsidR="004B1C38" w:rsidRPr="004B1C38" w:rsidRDefault="004B1C38" w:rsidP="004B1C38">
      <w:pPr>
        <w:ind w:firstLine="567"/>
        <w:rPr>
          <w:sz w:val="24"/>
          <w:szCs w:val="24"/>
        </w:rPr>
      </w:pPr>
    </w:p>
    <w:p w14:paraId="6806F428" w14:textId="77777777" w:rsidR="004B1C38" w:rsidRPr="004B1C38" w:rsidRDefault="004B1C38" w:rsidP="004B1C38">
      <w:pPr>
        <w:ind w:firstLine="567"/>
        <w:rPr>
          <w:b/>
          <w:bCs/>
          <w:sz w:val="24"/>
          <w:szCs w:val="24"/>
        </w:rPr>
      </w:pPr>
      <w:r w:rsidRPr="004B1C38">
        <w:rPr>
          <w:b/>
          <w:bCs/>
          <w:sz w:val="24"/>
          <w:szCs w:val="24"/>
        </w:rPr>
        <w:t xml:space="preserve">В.4 Взаимодействия между объединенными сущностями </w:t>
      </w:r>
      <w:proofErr w:type="gramStart"/>
      <w:r w:rsidRPr="004B1C38">
        <w:rPr>
          <w:b/>
          <w:bCs/>
          <w:sz w:val="24"/>
          <w:szCs w:val="24"/>
        </w:rPr>
        <w:t>ИТ</w:t>
      </w:r>
      <w:proofErr w:type="gramEnd"/>
    </w:p>
    <w:p w14:paraId="3E6529F4" w14:textId="77777777" w:rsidR="004B1C38" w:rsidRDefault="004B1C38" w:rsidP="004B1C38">
      <w:pPr>
        <w:ind w:firstLine="567"/>
        <w:rPr>
          <w:sz w:val="24"/>
          <w:szCs w:val="24"/>
        </w:rPr>
      </w:pPr>
    </w:p>
    <w:p w14:paraId="6DD18FD9" w14:textId="399258CB" w:rsidR="004B1C38" w:rsidRPr="004B1C38" w:rsidRDefault="004B1C38" w:rsidP="004B1C38">
      <w:pPr>
        <w:ind w:firstLine="567"/>
        <w:rPr>
          <w:sz w:val="24"/>
          <w:szCs w:val="24"/>
        </w:rPr>
      </w:pPr>
      <w:r w:rsidRPr="004B1C38">
        <w:rPr>
          <w:sz w:val="24"/>
          <w:szCs w:val="24"/>
        </w:rPr>
        <w:t>ФБО базового компонента часто определяются без знания о зависимостях возможных приложений, которые могут быть объединены с этим компонентом. ФБО базового компонента определяется таким образом, чтобы включать в себя все части базового компонента, на которые необходимо полагаться для осуществления выполнения ФТБ базового компонента. Это включает и те части базового компонента, необходимые для реализации его ФТБ.</w:t>
      </w:r>
    </w:p>
    <w:p w14:paraId="1B887890" w14:textId="09A2F229" w:rsidR="004B1C38" w:rsidRPr="004B1C38" w:rsidRDefault="004B1C38" w:rsidP="004B1C38">
      <w:pPr>
        <w:ind w:firstLine="567"/>
        <w:rPr>
          <w:sz w:val="24"/>
          <w:szCs w:val="24"/>
        </w:rPr>
      </w:pPr>
      <w:r w:rsidRPr="004B1C38">
        <w:rPr>
          <w:sz w:val="24"/>
          <w:szCs w:val="24"/>
        </w:rPr>
        <w:t xml:space="preserve">ИФБО данного базового компонента представляет интерфейсы, предоставленные ФБО внешним сущностям в изложении ФТБ для вызова сервисов ФБО. Это включает </w:t>
      </w:r>
      <w:proofErr w:type="gramStart"/>
      <w:r w:rsidRPr="004B1C38">
        <w:rPr>
          <w:sz w:val="24"/>
          <w:szCs w:val="24"/>
        </w:rPr>
        <w:t>интерфейсы</w:t>
      </w:r>
      <w:proofErr w:type="gramEnd"/>
      <w:r w:rsidRPr="004B1C38">
        <w:rPr>
          <w:sz w:val="24"/>
          <w:szCs w:val="24"/>
        </w:rPr>
        <w:t xml:space="preserve"> как для пользователя-человека, так и для внешних ИТ-сущностей. Однако ИФБО лишь добавляет данные интерфейсы к ФБО, а потому вовсе не обязательна полная спецификация всех возможных взаимодействий между базовым компонентом и внешней сущностью. </w:t>
      </w:r>
      <w:proofErr w:type="gramStart"/>
      <w:r w:rsidRPr="004B1C38">
        <w:rPr>
          <w:sz w:val="24"/>
          <w:szCs w:val="24"/>
        </w:rPr>
        <w:t xml:space="preserve">Базовый компонент может представлять интерфейсы к тем сервисам, которые не рассматриваются значимыми для безопасности либо из-за назначения сервиса (например, настройка шрифта), либо потому, что связанные с </w:t>
      </w:r>
      <w:r w:rsidR="00C04D06">
        <w:rPr>
          <w:sz w:val="24"/>
          <w:szCs w:val="24"/>
        </w:rPr>
        <w:t xml:space="preserve">настоящим стандартом </w:t>
      </w:r>
      <w:r w:rsidRPr="004B1C38">
        <w:rPr>
          <w:sz w:val="24"/>
          <w:szCs w:val="24"/>
        </w:rPr>
        <w:t xml:space="preserve">ФТБ </w:t>
      </w:r>
      <w:r w:rsidRPr="004B1C38">
        <w:rPr>
          <w:sz w:val="24"/>
          <w:szCs w:val="24"/>
        </w:rPr>
        <w:lastRenderedPageBreak/>
        <w:t>не предъявлялись в ЗБ базового компонента (например, интерфейс ввода логина в случае, когда согласно ИСО/МЭК 15408-2 не предъявляются ФТБ к идентификации и аутентификации).</w:t>
      </w:r>
      <w:proofErr w:type="gramEnd"/>
    </w:p>
    <w:p w14:paraId="5D85E22F" w14:textId="77777777" w:rsidR="004B1C38" w:rsidRPr="004B1C38" w:rsidRDefault="004B1C38" w:rsidP="004B1C38">
      <w:pPr>
        <w:ind w:firstLine="567"/>
        <w:rPr>
          <w:sz w:val="24"/>
          <w:szCs w:val="24"/>
        </w:rPr>
      </w:pPr>
      <w:r w:rsidRPr="004B1C38">
        <w:rPr>
          <w:sz w:val="24"/>
          <w:szCs w:val="24"/>
        </w:rPr>
        <w:t xml:space="preserve">Функциональные интерфейсы обеспечиваются базовым компонентом в дополнение к интерфейсам безопасности (ИФБО), и их не требуется рассматривать при проведении оценки базового компонента. К таким интерфейсам часто относятся и </w:t>
      </w:r>
      <w:proofErr w:type="gramStart"/>
      <w:r w:rsidRPr="004B1C38">
        <w:rPr>
          <w:sz w:val="24"/>
          <w:szCs w:val="24"/>
        </w:rPr>
        <w:t>используемые</w:t>
      </w:r>
      <w:proofErr w:type="gramEnd"/>
      <w:r w:rsidRPr="004B1C38">
        <w:rPr>
          <w:sz w:val="24"/>
          <w:szCs w:val="24"/>
        </w:rPr>
        <w:t xml:space="preserve"> зависимым компонентом для вызова сервисов базового компонента.</w:t>
      </w:r>
    </w:p>
    <w:p w14:paraId="39153A7F" w14:textId="744315EA" w:rsidR="007E7496" w:rsidRDefault="004B1C38" w:rsidP="004B1C38">
      <w:pPr>
        <w:ind w:firstLine="567"/>
        <w:rPr>
          <w:sz w:val="24"/>
          <w:szCs w:val="24"/>
        </w:rPr>
      </w:pPr>
      <w:r w:rsidRPr="004B1C38">
        <w:rPr>
          <w:sz w:val="24"/>
          <w:szCs w:val="24"/>
        </w:rPr>
        <w:t xml:space="preserve">Базовый компонент может содержать и некоторые косвенные интерфейсы, через которые можно вызвать ИФБО, например интерфейсы прикладного программирования, которые могут быть использованы для вызова сервиса ФБО, не </w:t>
      </w:r>
      <w:proofErr w:type="spellStart"/>
      <w:r w:rsidRPr="004B1C38">
        <w:rPr>
          <w:sz w:val="24"/>
          <w:szCs w:val="24"/>
        </w:rPr>
        <w:t>рассматривающегося</w:t>
      </w:r>
      <w:proofErr w:type="spellEnd"/>
      <w:r w:rsidRPr="004B1C38">
        <w:rPr>
          <w:sz w:val="24"/>
          <w:szCs w:val="24"/>
        </w:rPr>
        <w:t xml:space="preserve"> в процессе оценки базового компонента.</w:t>
      </w:r>
    </w:p>
    <w:p w14:paraId="691FF0BF" w14:textId="77777777" w:rsidR="006C5830" w:rsidRDefault="006C5830" w:rsidP="000562DD">
      <w:pPr>
        <w:ind w:firstLine="567"/>
        <w:rPr>
          <w:sz w:val="24"/>
          <w:szCs w:val="24"/>
        </w:rPr>
      </w:pPr>
    </w:p>
    <w:p w14:paraId="16A3464C" w14:textId="229F7384" w:rsidR="004B1C38" w:rsidRDefault="004B1C38" w:rsidP="004B1C38">
      <w:pPr>
        <w:ind w:firstLine="0"/>
        <w:jc w:val="center"/>
        <w:rPr>
          <w:sz w:val="24"/>
          <w:szCs w:val="24"/>
        </w:rPr>
      </w:pPr>
      <w:r>
        <w:rPr>
          <w:noProof/>
          <w:sz w:val="24"/>
          <w:szCs w:val="24"/>
        </w:rPr>
        <w:drawing>
          <wp:inline distT="0" distB="0" distL="0" distR="0" wp14:anchorId="4C6EF025" wp14:editId="5CCC3F26">
            <wp:extent cx="3834765" cy="2414270"/>
            <wp:effectExtent l="0" t="0" r="0" b="0"/>
            <wp:docPr id="245950065"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834765" cy="2414270"/>
                    </a:xfrm>
                    <a:prstGeom prst="rect">
                      <a:avLst/>
                    </a:prstGeom>
                    <a:noFill/>
                  </pic:spPr>
                </pic:pic>
              </a:graphicData>
            </a:graphic>
          </wp:inline>
        </w:drawing>
      </w:r>
    </w:p>
    <w:p w14:paraId="1441DF5A" w14:textId="07EE4D5C" w:rsidR="004B1C38" w:rsidRPr="004B1C38" w:rsidRDefault="004B1C38" w:rsidP="004B1C38">
      <w:pPr>
        <w:ind w:firstLine="0"/>
        <w:jc w:val="center"/>
        <w:rPr>
          <w:b/>
          <w:bCs/>
          <w:sz w:val="24"/>
          <w:szCs w:val="24"/>
        </w:rPr>
      </w:pPr>
      <w:r w:rsidRPr="004B1C38">
        <w:rPr>
          <w:b/>
          <w:bCs/>
          <w:sz w:val="24"/>
          <w:szCs w:val="24"/>
        </w:rPr>
        <w:t>Рисунок В.1 – Обобщенное представление базового компонента</w:t>
      </w:r>
    </w:p>
    <w:p w14:paraId="11E6857C" w14:textId="77777777" w:rsidR="004B1C38" w:rsidRDefault="004B1C38" w:rsidP="000562DD">
      <w:pPr>
        <w:ind w:firstLine="567"/>
        <w:rPr>
          <w:sz w:val="24"/>
          <w:szCs w:val="24"/>
        </w:rPr>
      </w:pPr>
    </w:p>
    <w:p w14:paraId="255DC519" w14:textId="77777777" w:rsidR="004B1C38" w:rsidRPr="004B1C38" w:rsidRDefault="004B1C38" w:rsidP="004B1C38">
      <w:pPr>
        <w:ind w:firstLine="567"/>
        <w:rPr>
          <w:sz w:val="24"/>
          <w:szCs w:val="24"/>
        </w:rPr>
      </w:pPr>
      <w:r w:rsidRPr="004B1C38">
        <w:rPr>
          <w:sz w:val="24"/>
          <w:szCs w:val="24"/>
        </w:rPr>
        <w:t xml:space="preserve">Зависимый по отношению </w:t>
      </w:r>
      <w:proofErr w:type="gramStart"/>
      <w:r w:rsidRPr="004B1C38">
        <w:rPr>
          <w:sz w:val="24"/>
          <w:szCs w:val="24"/>
        </w:rPr>
        <w:t>к</w:t>
      </w:r>
      <w:proofErr w:type="gramEnd"/>
      <w:r w:rsidRPr="004B1C38">
        <w:rPr>
          <w:sz w:val="24"/>
          <w:szCs w:val="24"/>
        </w:rPr>
        <w:t xml:space="preserve"> базовому компонент определяется схожим образом: взаимодействия с внешними сущностями, определенные ФТБ в ЗБ компонента, относят к ИФБО и исследуют в семействе ADV_FSP.</w:t>
      </w:r>
    </w:p>
    <w:p w14:paraId="195F03B6" w14:textId="77777777" w:rsidR="004B1C38" w:rsidRPr="004B1C38" w:rsidRDefault="004B1C38" w:rsidP="004B1C38">
      <w:pPr>
        <w:ind w:firstLine="567"/>
        <w:rPr>
          <w:sz w:val="24"/>
          <w:szCs w:val="24"/>
        </w:rPr>
      </w:pPr>
      <w:r w:rsidRPr="004B1C38">
        <w:rPr>
          <w:sz w:val="24"/>
          <w:szCs w:val="24"/>
        </w:rPr>
        <w:t xml:space="preserve">Любой запрос от зависимых ФБО к среде функционирования в поддержку ФТБ покажет, что </w:t>
      </w:r>
      <w:proofErr w:type="gramStart"/>
      <w:r w:rsidRPr="004B1C38">
        <w:rPr>
          <w:sz w:val="24"/>
          <w:szCs w:val="24"/>
        </w:rPr>
        <w:t>зависимым</w:t>
      </w:r>
      <w:proofErr w:type="gramEnd"/>
      <w:r w:rsidRPr="004B1C38">
        <w:rPr>
          <w:sz w:val="24"/>
          <w:szCs w:val="24"/>
        </w:rPr>
        <w:t xml:space="preserve"> ФБО необходимо получение некоторых сервисов от среды для осуществления заявленного зависимого компонента ФТБ.</w:t>
      </w:r>
    </w:p>
    <w:p w14:paraId="6D1E165C" w14:textId="77777777" w:rsidR="004B1C38" w:rsidRPr="004B1C38" w:rsidRDefault="004B1C38" w:rsidP="004B1C38">
      <w:pPr>
        <w:ind w:firstLine="567"/>
        <w:rPr>
          <w:sz w:val="24"/>
          <w:szCs w:val="24"/>
        </w:rPr>
      </w:pPr>
      <w:r w:rsidRPr="004B1C38">
        <w:rPr>
          <w:sz w:val="24"/>
          <w:szCs w:val="24"/>
        </w:rPr>
        <w:t xml:space="preserve">Такие сервисы находятся за границей зависимого компонента, а базовый </w:t>
      </w:r>
      <w:proofErr w:type="gramStart"/>
      <w:r w:rsidRPr="004B1C38">
        <w:rPr>
          <w:sz w:val="24"/>
          <w:szCs w:val="24"/>
        </w:rPr>
        <w:t>компонент</w:t>
      </w:r>
      <w:proofErr w:type="gramEnd"/>
      <w:r w:rsidRPr="004B1C38">
        <w:rPr>
          <w:sz w:val="24"/>
          <w:szCs w:val="24"/>
        </w:rPr>
        <w:t xml:space="preserve"> скорее всего не будет определен в ЗБ зависимого компонента как внешняя сущность. Поэтому вызов сервисов </w:t>
      </w:r>
      <w:proofErr w:type="gramStart"/>
      <w:r w:rsidRPr="004B1C38">
        <w:rPr>
          <w:sz w:val="24"/>
          <w:szCs w:val="24"/>
        </w:rPr>
        <w:t>зависимыми</w:t>
      </w:r>
      <w:proofErr w:type="gramEnd"/>
      <w:r w:rsidRPr="004B1C38">
        <w:rPr>
          <w:sz w:val="24"/>
          <w:szCs w:val="24"/>
        </w:rPr>
        <w:t xml:space="preserve"> ФБО к базовой платформе (базовому компоненту) не будет подвергаться анализу в части действий семейства «Функциональная спецификация» (ADV_FSP). Такие зависимости от базового компонента отражаются в ЗБ зависимого компонента в качестве целей безопасности для среды функционирования.</w:t>
      </w:r>
    </w:p>
    <w:p w14:paraId="1571436E" w14:textId="364CBEEF" w:rsidR="004B1C38" w:rsidRDefault="004B1C38" w:rsidP="004B1C38">
      <w:pPr>
        <w:ind w:firstLine="567"/>
        <w:rPr>
          <w:sz w:val="24"/>
          <w:szCs w:val="24"/>
        </w:rPr>
      </w:pPr>
      <w:r w:rsidRPr="004B1C38">
        <w:rPr>
          <w:sz w:val="24"/>
          <w:szCs w:val="24"/>
        </w:rPr>
        <w:t>Обобщенное представление зависимого компонента и его взаимодействий представлено на рисунке В.2.</w:t>
      </w:r>
    </w:p>
    <w:p w14:paraId="3BBFE0BB" w14:textId="77777777" w:rsidR="004B1C38" w:rsidRDefault="004B1C38" w:rsidP="000562DD">
      <w:pPr>
        <w:ind w:firstLine="567"/>
        <w:rPr>
          <w:sz w:val="24"/>
          <w:szCs w:val="24"/>
        </w:rPr>
      </w:pPr>
    </w:p>
    <w:p w14:paraId="3A21D7C0" w14:textId="0C94A29C" w:rsidR="004B1C38" w:rsidRDefault="004B1C38" w:rsidP="004B1C38">
      <w:pPr>
        <w:ind w:firstLine="0"/>
        <w:jc w:val="center"/>
        <w:rPr>
          <w:sz w:val="24"/>
          <w:szCs w:val="24"/>
        </w:rPr>
      </w:pPr>
      <w:r>
        <w:rPr>
          <w:noProof/>
          <w:sz w:val="24"/>
          <w:szCs w:val="24"/>
        </w:rPr>
        <w:lastRenderedPageBreak/>
        <w:drawing>
          <wp:inline distT="0" distB="0" distL="0" distR="0" wp14:anchorId="2120FC7E" wp14:editId="108655C2">
            <wp:extent cx="3316605" cy="2487295"/>
            <wp:effectExtent l="0" t="0" r="0" b="0"/>
            <wp:docPr id="1882027889"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316605" cy="2487295"/>
                    </a:xfrm>
                    <a:prstGeom prst="rect">
                      <a:avLst/>
                    </a:prstGeom>
                    <a:noFill/>
                  </pic:spPr>
                </pic:pic>
              </a:graphicData>
            </a:graphic>
          </wp:inline>
        </w:drawing>
      </w:r>
    </w:p>
    <w:p w14:paraId="3E9BEBA2" w14:textId="77777777" w:rsidR="0022043B" w:rsidRDefault="0022043B" w:rsidP="004B1C38">
      <w:pPr>
        <w:ind w:firstLine="0"/>
        <w:jc w:val="center"/>
        <w:rPr>
          <w:b/>
          <w:bCs/>
          <w:sz w:val="24"/>
          <w:szCs w:val="24"/>
          <w:lang w:val="kk-KZ"/>
        </w:rPr>
      </w:pPr>
    </w:p>
    <w:p w14:paraId="3168162C" w14:textId="203578C8" w:rsidR="004B1C38" w:rsidRPr="004B1C38" w:rsidRDefault="004B1C38" w:rsidP="004B1C38">
      <w:pPr>
        <w:ind w:firstLine="0"/>
        <w:jc w:val="center"/>
        <w:rPr>
          <w:b/>
          <w:bCs/>
          <w:sz w:val="24"/>
          <w:szCs w:val="24"/>
        </w:rPr>
      </w:pPr>
      <w:r w:rsidRPr="004B1C38">
        <w:rPr>
          <w:b/>
          <w:bCs/>
          <w:sz w:val="24"/>
          <w:szCs w:val="24"/>
        </w:rPr>
        <w:t>Рисунок В.2 – Обобщенное представление зависимого компонента</w:t>
      </w:r>
    </w:p>
    <w:p w14:paraId="6CEBFC7F" w14:textId="77777777" w:rsidR="004B1C38" w:rsidRDefault="004B1C38" w:rsidP="000562DD">
      <w:pPr>
        <w:ind w:firstLine="567"/>
        <w:rPr>
          <w:sz w:val="24"/>
          <w:szCs w:val="24"/>
        </w:rPr>
      </w:pPr>
    </w:p>
    <w:p w14:paraId="5F3979C3" w14:textId="77777777" w:rsidR="004B1C38" w:rsidRPr="004B1C38" w:rsidRDefault="004B1C38" w:rsidP="004B1C38">
      <w:pPr>
        <w:ind w:firstLine="567"/>
        <w:rPr>
          <w:sz w:val="24"/>
          <w:szCs w:val="24"/>
        </w:rPr>
      </w:pPr>
      <w:r w:rsidRPr="004B1C38">
        <w:rPr>
          <w:sz w:val="24"/>
          <w:szCs w:val="24"/>
        </w:rPr>
        <w:t>При рассмотрении композиции базового и зависимого компонента, если ФБО зависимого компонента требуют сервисы базового компонента для поддержки реализации ФТБ, необходимо определить интерфейс для этих сервисов. Если такой сервис предоставляется ФБО базового компонента, тогда интерфейс следует считать ИФБО базового компонента и определять в функциональной спецификации базового компонента.</w:t>
      </w:r>
    </w:p>
    <w:p w14:paraId="3B0126B3" w14:textId="77777777" w:rsidR="004B1C38" w:rsidRPr="004B1C38" w:rsidRDefault="004B1C38" w:rsidP="004B1C38">
      <w:pPr>
        <w:ind w:firstLine="567"/>
        <w:rPr>
          <w:sz w:val="24"/>
          <w:szCs w:val="24"/>
        </w:rPr>
      </w:pPr>
      <w:r w:rsidRPr="004B1C38">
        <w:rPr>
          <w:sz w:val="24"/>
          <w:szCs w:val="24"/>
        </w:rPr>
        <w:t>Если же сервисы, запрашиваемые ФБО зависимого компонента, не предоставляются ФБО базового компонента (те. они реализуются в части базового компонента, не являющейся ФБО, или даже в части базового компонента, не относящейся к ОО — на рисунке В.</w:t>
      </w:r>
      <w:proofErr w:type="gramStart"/>
      <w:r w:rsidRPr="004B1C38">
        <w:rPr>
          <w:sz w:val="24"/>
          <w:szCs w:val="24"/>
        </w:rPr>
        <w:t>З</w:t>
      </w:r>
      <w:proofErr w:type="gramEnd"/>
      <w:r w:rsidRPr="004B1C38">
        <w:rPr>
          <w:sz w:val="24"/>
          <w:szCs w:val="24"/>
        </w:rPr>
        <w:t xml:space="preserve"> такая часть не представлена), то вряд ли будет ИФБО базового компонента, относящийся к данному сервису, если только сервис не служит связующим звеном для ФБО базового компонента. Интерфейсы зависимого компонента с функциональной средой для получения таких сервисов рассматривается в семействе «Зависимости зависимых компонентов» (ACO_REL).</w:t>
      </w:r>
    </w:p>
    <w:p w14:paraId="780E2431" w14:textId="36367A58" w:rsidR="004B1C38" w:rsidRDefault="004B1C38" w:rsidP="004B1C38">
      <w:pPr>
        <w:ind w:firstLine="567"/>
        <w:rPr>
          <w:sz w:val="24"/>
          <w:szCs w:val="24"/>
        </w:rPr>
      </w:pPr>
      <w:r w:rsidRPr="004B1C38">
        <w:rPr>
          <w:sz w:val="24"/>
          <w:szCs w:val="24"/>
        </w:rPr>
        <w:t>Части базового компонента, не являющиеся ФБО, включаются в ФБО составного ОО по причине зависимости зависимого компонента от базового для поддержки ФТБ зависимого компонента. В таких случаях ФБО составного ОО будет включать больше, чем просто совокупность ФБО его компонентов.</w:t>
      </w:r>
    </w:p>
    <w:p w14:paraId="07A902DA" w14:textId="77777777" w:rsidR="004B1C38" w:rsidRPr="004B1C38" w:rsidRDefault="004B1C38" w:rsidP="004B1C38">
      <w:pPr>
        <w:ind w:firstLine="567"/>
        <w:rPr>
          <w:sz w:val="24"/>
          <w:szCs w:val="24"/>
        </w:rPr>
      </w:pPr>
      <w:r w:rsidRPr="004B1C38">
        <w:rPr>
          <w:sz w:val="24"/>
          <w:szCs w:val="24"/>
        </w:rPr>
        <w:t>Возможны случаи, когда к ИФБО базового компонента обращаются способом, который не учитывался при проведении оценки базового компонента. Это требует дальнейшего тестирования ИФБО базового компонента.</w:t>
      </w:r>
    </w:p>
    <w:p w14:paraId="02E4FA15" w14:textId="79DF14D9" w:rsidR="004B1C38" w:rsidRDefault="004B1C38" w:rsidP="004B1C38">
      <w:pPr>
        <w:ind w:firstLine="567"/>
        <w:rPr>
          <w:sz w:val="24"/>
          <w:szCs w:val="24"/>
        </w:rPr>
      </w:pPr>
      <w:r w:rsidRPr="004B1C38">
        <w:rPr>
          <w:sz w:val="24"/>
          <w:szCs w:val="24"/>
        </w:rPr>
        <w:t>Возможные взаимодействия описываются подробнее на следующей схеме (рисунок В.4) и во вспомогательном тексте.</w:t>
      </w:r>
    </w:p>
    <w:p w14:paraId="216327FF" w14:textId="787793FB" w:rsidR="004B1C38" w:rsidRDefault="004B1C38" w:rsidP="004B1C38">
      <w:pPr>
        <w:ind w:firstLine="567"/>
        <w:jc w:val="center"/>
        <w:rPr>
          <w:sz w:val="24"/>
          <w:szCs w:val="24"/>
        </w:rPr>
      </w:pPr>
      <w:r>
        <w:rPr>
          <w:noProof/>
          <w:sz w:val="24"/>
          <w:szCs w:val="24"/>
        </w:rPr>
        <w:lastRenderedPageBreak/>
        <w:drawing>
          <wp:inline distT="0" distB="0" distL="0" distR="0" wp14:anchorId="0443630A" wp14:editId="33CE5003">
            <wp:extent cx="3449080" cy="3167666"/>
            <wp:effectExtent l="0" t="0" r="0" b="0"/>
            <wp:docPr id="17129806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456001" cy="3174022"/>
                    </a:xfrm>
                    <a:prstGeom prst="rect">
                      <a:avLst/>
                    </a:prstGeom>
                    <a:noFill/>
                  </pic:spPr>
                </pic:pic>
              </a:graphicData>
            </a:graphic>
          </wp:inline>
        </w:drawing>
      </w:r>
    </w:p>
    <w:p w14:paraId="0FCB4162" w14:textId="14CD0C4A" w:rsidR="004B1C38" w:rsidRPr="004B1C38" w:rsidRDefault="004B1C38" w:rsidP="004B1C38">
      <w:pPr>
        <w:ind w:firstLine="567"/>
        <w:jc w:val="center"/>
        <w:rPr>
          <w:b/>
          <w:bCs/>
          <w:sz w:val="24"/>
          <w:szCs w:val="24"/>
        </w:rPr>
      </w:pPr>
      <w:r w:rsidRPr="004B1C38">
        <w:rPr>
          <w:b/>
          <w:bCs/>
          <w:sz w:val="24"/>
          <w:szCs w:val="24"/>
        </w:rPr>
        <w:t>Рисунок В.</w:t>
      </w:r>
      <w:r w:rsidR="0022043B">
        <w:rPr>
          <w:b/>
          <w:bCs/>
          <w:sz w:val="24"/>
          <w:szCs w:val="24"/>
          <w:lang w:val="kk-KZ"/>
        </w:rPr>
        <w:t>3</w:t>
      </w:r>
      <w:r w:rsidRPr="004B1C38">
        <w:rPr>
          <w:b/>
          <w:bCs/>
          <w:sz w:val="24"/>
          <w:szCs w:val="24"/>
        </w:rPr>
        <w:t xml:space="preserve"> – Обобщенное представление </w:t>
      </w:r>
      <w:proofErr w:type="gramStart"/>
      <w:r w:rsidRPr="004B1C38">
        <w:rPr>
          <w:b/>
          <w:bCs/>
          <w:sz w:val="24"/>
          <w:szCs w:val="24"/>
        </w:rPr>
        <w:t>составного</w:t>
      </w:r>
      <w:proofErr w:type="gramEnd"/>
      <w:r w:rsidRPr="004B1C38">
        <w:rPr>
          <w:b/>
          <w:bCs/>
          <w:sz w:val="24"/>
          <w:szCs w:val="24"/>
        </w:rPr>
        <w:t xml:space="preserve"> ОО</w:t>
      </w:r>
    </w:p>
    <w:p w14:paraId="784ADC51" w14:textId="77777777" w:rsidR="004B1C38" w:rsidRDefault="004B1C38" w:rsidP="000562DD">
      <w:pPr>
        <w:ind w:firstLine="567"/>
        <w:rPr>
          <w:sz w:val="24"/>
          <w:szCs w:val="24"/>
        </w:rPr>
      </w:pPr>
    </w:p>
    <w:p w14:paraId="06754A3A" w14:textId="4EFA1D9E" w:rsidR="004B1C38" w:rsidRPr="004B1C38" w:rsidRDefault="00267763" w:rsidP="004B1C38">
      <w:pPr>
        <w:ind w:firstLine="0"/>
        <w:jc w:val="center"/>
      </w:pPr>
      <w:r>
        <w:rPr>
          <w:noProof/>
        </w:rPr>
        <w:drawing>
          <wp:inline distT="0" distB="0" distL="0" distR="0" wp14:anchorId="6C4F0C30" wp14:editId="46D1B3DB">
            <wp:extent cx="2801700" cy="3224463"/>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7"/>
                    <a:srcRect l="20270" t="12793" r="40102" b="6126"/>
                    <a:stretch/>
                  </pic:blipFill>
                  <pic:spPr bwMode="auto">
                    <a:xfrm>
                      <a:off x="0" y="0"/>
                      <a:ext cx="2806894" cy="3230441"/>
                    </a:xfrm>
                    <a:prstGeom prst="rect">
                      <a:avLst/>
                    </a:prstGeom>
                    <a:ln>
                      <a:noFill/>
                    </a:ln>
                    <a:extLst>
                      <a:ext uri="{53640926-AAD7-44D8-BBD7-CCE9431645EC}">
                        <a14:shadowObscured xmlns:a14="http://schemas.microsoft.com/office/drawing/2010/main"/>
                      </a:ext>
                    </a:extLst>
                  </pic:spPr>
                </pic:pic>
              </a:graphicData>
            </a:graphic>
          </wp:inline>
        </w:drawing>
      </w:r>
    </w:p>
    <w:p w14:paraId="46CD37B8" w14:textId="77777777" w:rsidR="004B1C38" w:rsidRPr="004B1C38" w:rsidRDefault="004B1C38" w:rsidP="004B1C38">
      <w:pPr>
        <w:ind w:firstLine="567"/>
        <w:rPr>
          <w:b/>
          <w:bCs/>
        </w:rPr>
      </w:pPr>
      <w:r w:rsidRPr="004B1C38">
        <w:rPr>
          <w:b/>
          <w:bCs/>
        </w:rPr>
        <w:t>Условные обозначения</w:t>
      </w:r>
    </w:p>
    <w:p w14:paraId="49DF6A88" w14:textId="77777777" w:rsidR="004B1C38" w:rsidRPr="004B1C38" w:rsidRDefault="004B1C38" w:rsidP="004B1C38">
      <w:pPr>
        <w:ind w:firstLine="567"/>
      </w:pPr>
      <w:r w:rsidRPr="004B1C38">
        <w:t>А зависимый компонент-</w:t>
      </w:r>
      <w:proofErr w:type="gramStart"/>
      <w:r w:rsidRPr="004B1C38">
        <w:t>a</w:t>
      </w:r>
      <w:proofErr w:type="gramEnd"/>
    </w:p>
    <w:p w14:paraId="1B06B156" w14:textId="77777777" w:rsidR="004B1C38" w:rsidRPr="004B1C38" w:rsidRDefault="004B1C38" w:rsidP="004B1C38">
      <w:pPr>
        <w:ind w:firstLine="567"/>
      </w:pPr>
      <w:r w:rsidRPr="004B1C38">
        <w:t>В базовый компонент-</w:t>
      </w:r>
      <w:proofErr w:type="gramStart"/>
      <w:r w:rsidRPr="004B1C38">
        <w:t>b</w:t>
      </w:r>
      <w:proofErr w:type="gramEnd"/>
    </w:p>
    <w:p w14:paraId="6ACDE01E" w14:textId="77777777" w:rsidR="004B1C38" w:rsidRPr="004B1C38" w:rsidRDefault="004B1C38" w:rsidP="004B1C38">
      <w:pPr>
        <w:ind w:firstLine="567"/>
      </w:pPr>
      <w:r w:rsidRPr="004B1C38">
        <w:t>1 ACO_REL (</w:t>
      </w:r>
      <w:proofErr w:type="gramStart"/>
      <w:r w:rsidRPr="004B1C38">
        <w:t>компонент-а</w:t>
      </w:r>
      <w:proofErr w:type="gramEnd"/>
      <w:r w:rsidRPr="004B1C38">
        <w:t>)</w:t>
      </w:r>
    </w:p>
    <w:p w14:paraId="771BE1B8" w14:textId="77777777" w:rsidR="004B1C38" w:rsidRPr="004B1C38" w:rsidRDefault="004B1C38" w:rsidP="004B1C38">
      <w:pPr>
        <w:ind w:firstLine="567"/>
      </w:pPr>
      <w:r w:rsidRPr="004B1C38">
        <w:t>2 ADV_FSP (компонент-</w:t>
      </w:r>
      <w:proofErr w:type="gramStart"/>
      <w:r w:rsidRPr="004B1C38">
        <w:t>b</w:t>
      </w:r>
      <w:proofErr w:type="gramEnd"/>
      <w:r w:rsidRPr="004B1C38">
        <w:t>)</w:t>
      </w:r>
    </w:p>
    <w:p w14:paraId="03AF55BF" w14:textId="77777777" w:rsidR="004B1C38" w:rsidRPr="004B1C38" w:rsidRDefault="004B1C38" w:rsidP="004B1C38">
      <w:pPr>
        <w:ind w:firstLine="567"/>
      </w:pPr>
      <w:r w:rsidRPr="004B1C38">
        <w:t>3 ACO_DEV (компонент-</w:t>
      </w:r>
      <w:proofErr w:type="gramStart"/>
      <w:r w:rsidRPr="004B1C38">
        <w:t>b</w:t>
      </w:r>
      <w:proofErr w:type="gramEnd"/>
      <w:r w:rsidRPr="004B1C38">
        <w:t>)</w:t>
      </w:r>
    </w:p>
    <w:p w14:paraId="78792446" w14:textId="77777777" w:rsidR="004B1C38" w:rsidRPr="004B1C38" w:rsidRDefault="004B1C38" w:rsidP="004B1C38">
      <w:pPr>
        <w:ind w:firstLine="567"/>
        <w:rPr>
          <w:sz w:val="24"/>
          <w:szCs w:val="24"/>
        </w:rPr>
      </w:pPr>
    </w:p>
    <w:p w14:paraId="7DDD0183" w14:textId="7FF3CEBA" w:rsidR="004B1C38" w:rsidRPr="004B1C38" w:rsidRDefault="004B1C38" w:rsidP="004B1C38">
      <w:pPr>
        <w:ind w:firstLine="0"/>
        <w:jc w:val="center"/>
        <w:rPr>
          <w:b/>
          <w:bCs/>
          <w:sz w:val="24"/>
          <w:szCs w:val="24"/>
        </w:rPr>
      </w:pPr>
      <w:r w:rsidRPr="004B1C38">
        <w:rPr>
          <w:b/>
          <w:bCs/>
          <w:sz w:val="24"/>
          <w:szCs w:val="24"/>
        </w:rPr>
        <w:t>Рисунок В.4 – Взаимодействие объединенных компонентов</w:t>
      </w:r>
    </w:p>
    <w:p w14:paraId="4E3B7C7B" w14:textId="77777777" w:rsidR="004B1C38" w:rsidRDefault="004B1C38" w:rsidP="004B1C38">
      <w:pPr>
        <w:ind w:firstLine="567"/>
        <w:rPr>
          <w:sz w:val="24"/>
          <w:szCs w:val="24"/>
        </w:rPr>
      </w:pPr>
    </w:p>
    <w:p w14:paraId="056F5BEB" w14:textId="77777777" w:rsidR="004B1C38" w:rsidRPr="004B1C38" w:rsidRDefault="004B1C38" w:rsidP="004B1C38">
      <w:pPr>
        <w:ind w:firstLine="567"/>
        <w:rPr>
          <w:sz w:val="24"/>
          <w:szCs w:val="24"/>
        </w:rPr>
      </w:pPr>
      <w:r w:rsidRPr="004B1C38">
        <w:rPr>
          <w:sz w:val="24"/>
          <w:szCs w:val="24"/>
        </w:rPr>
        <w:t>a) стрелки, входящие в «Зависимый компонент а» (т. е. А и В) = компонент ожидает реакции среды на запрос сервиса (произведенный зависимым компонентом)</w:t>
      </w:r>
    </w:p>
    <w:p w14:paraId="1C25F8A7" w14:textId="77777777" w:rsidR="004B1C38" w:rsidRPr="004B1C38" w:rsidRDefault="004B1C38" w:rsidP="004B1C38">
      <w:pPr>
        <w:ind w:firstLine="567"/>
        <w:rPr>
          <w:sz w:val="24"/>
          <w:szCs w:val="24"/>
        </w:rPr>
      </w:pPr>
      <w:r w:rsidRPr="004B1C38">
        <w:rPr>
          <w:sz w:val="24"/>
          <w:szCs w:val="24"/>
        </w:rPr>
        <w:t xml:space="preserve">b) выходящие от «Базового компонента b» стрелки (С и D) = интерфейсы сервисов и </w:t>
      </w:r>
      <w:r w:rsidRPr="004B1C38">
        <w:rPr>
          <w:sz w:val="24"/>
          <w:szCs w:val="24"/>
        </w:rPr>
        <w:lastRenderedPageBreak/>
        <w:t>сервисов, предоставляемых базовым компонентом функциональной среде;</w:t>
      </w:r>
    </w:p>
    <w:p w14:paraId="77C0CD92" w14:textId="77777777" w:rsidR="004B1C38" w:rsidRPr="004B1C38" w:rsidRDefault="004B1C38" w:rsidP="004B1C38">
      <w:pPr>
        <w:ind w:firstLine="567"/>
        <w:rPr>
          <w:sz w:val="24"/>
          <w:szCs w:val="24"/>
        </w:rPr>
      </w:pPr>
      <w:r w:rsidRPr="004B1C38">
        <w:rPr>
          <w:sz w:val="24"/>
          <w:szCs w:val="24"/>
        </w:rPr>
        <w:t>c) пунктирные стрелки =типы взаимодействий между парами интерфейсов;</w:t>
      </w:r>
    </w:p>
    <w:p w14:paraId="3A9B4F01" w14:textId="77777777" w:rsidR="004B1C38" w:rsidRPr="004B1C38" w:rsidRDefault="004B1C38" w:rsidP="004B1C38">
      <w:pPr>
        <w:ind w:firstLine="567"/>
        <w:rPr>
          <w:sz w:val="24"/>
          <w:szCs w:val="24"/>
        </w:rPr>
      </w:pPr>
      <w:r w:rsidRPr="004B1C38">
        <w:rPr>
          <w:sz w:val="24"/>
          <w:szCs w:val="24"/>
        </w:rPr>
        <w:t>d) другие стрелки (серого цвета) = взаимодействия, обозначенные в данном критерии.</w:t>
      </w:r>
    </w:p>
    <w:p w14:paraId="7332A1AB" w14:textId="77777777" w:rsidR="004B1C38" w:rsidRPr="004B1C38" w:rsidRDefault="004B1C38" w:rsidP="004B1C38">
      <w:pPr>
        <w:ind w:firstLine="567"/>
        <w:rPr>
          <w:sz w:val="24"/>
          <w:szCs w:val="24"/>
        </w:rPr>
      </w:pPr>
      <w:r w:rsidRPr="004B1C38">
        <w:rPr>
          <w:sz w:val="24"/>
          <w:szCs w:val="24"/>
        </w:rPr>
        <w:t>Дальнейшее является упрощением, но объясняет, что следует принимать во внимание.</w:t>
      </w:r>
    </w:p>
    <w:p w14:paraId="787101D2" w14:textId="77777777" w:rsidR="004B1C38" w:rsidRPr="004B1C38" w:rsidRDefault="004B1C38" w:rsidP="004B1C38">
      <w:pPr>
        <w:ind w:firstLine="567"/>
        <w:rPr>
          <w:sz w:val="24"/>
          <w:szCs w:val="24"/>
        </w:rPr>
      </w:pPr>
      <w:r w:rsidRPr="004B1C38">
        <w:rPr>
          <w:sz w:val="24"/>
          <w:szCs w:val="24"/>
        </w:rPr>
        <w:t>Для компонентов а («Зависимый компонент а») и b («Базовый компонент b»): стрелки, выходящие от ФБО-а, это сервисы, предоставляемые ФБО-а и таким образом являющиеся ИФБ</w:t>
      </w:r>
      <w:proofErr w:type="gramStart"/>
      <w:r w:rsidRPr="004B1C38">
        <w:rPr>
          <w:sz w:val="24"/>
          <w:szCs w:val="24"/>
        </w:rPr>
        <w:t>О(</w:t>
      </w:r>
      <w:proofErr w:type="gramEnd"/>
      <w:r w:rsidRPr="004B1C38">
        <w:rPr>
          <w:sz w:val="24"/>
          <w:szCs w:val="24"/>
        </w:rPr>
        <w:t>а), так же и выходящие от ФБО-b («С») являются ИФБО(Ь). Все они детализируются в соответствующих функциональных спецификациях. Компонент а запрашивает от среды сервисы: те, которые необходимы для ФБ</w:t>
      </w:r>
      <w:proofErr w:type="gramStart"/>
      <w:r w:rsidRPr="004B1C38">
        <w:rPr>
          <w:sz w:val="24"/>
          <w:szCs w:val="24"/>
        </w:rPr>
        <w:t>О(</w:t>
      </w:r>
      <w:proofErr w:type="gramEnd"/>
      <w:r w:rsidRPr="004B1C38">
        <w:rPr>
          <w:sz w:val="24"/>
          <w:szCs w:val="24"/>
        </w:rPr>
        <w:t>а) — помечены буквой «А», остальные (не относящиеся к ФБО-а) — «В».</w:t>
      </w:r>
    </w:p>
    <w:p w14:paraId="225FDA4A" w14:textId="77777777" w:rsidR="004B1C38" w:rsidRPr="004B1C38" w:rsidRDefault="004B1C38" w:rsidP="004B1C38">
      <w:pPr>
        <w:ind w:firstLine="567"/>
        <w:rPr>
          <w:sz w:val="24"/>
          <w:szCs w:val="24"/>
        </w:rPr>
      </w:pPr>
      <w:r w:rsidRPr="004B1C38">
        <w:rPr>
          <w:sz w:val="24"/>
          <w:szCs w:val="24"/>
        </w:rPr>
        <w:t>Когда компонент а и компонент b объединяются, существуют четыре возможных комбинации {сервисов, требуемых компонентом а} и {сервисов, предоставляемых компонентом b</w:t>
      </w:r>
      <w:proofErr w:type="gramStart"/>
      <w:r w:rsidRPr="004B1C38">
        <w:rPr>
          <w:sz w:val="24"/>
          <w:szCs w:val="24"/>
        </w:rPr>
        <w:t xml:space="preserve"> }</w:t>
      </w:r>
      <w:proofErr w:type="gramEnd"/>
      <w:r w:rsidRPr="004B1C38">
        <w:rPr>
          <w:sz w:val="24"/>
          <w:szCs w:val="24"/>
        </w:rPr>
        <w:t>, показанные пунктирными стрелками (типы взаимодействий между интерфейсами). Любой такой набор может существовать для конкретной композиции:</w:t>
      </w:r>
    </w:p>
    <w:p w14:paraId="52460C3E" w14:textId="77777777" w:rsidR="004B1C38" w:rsidRPr="004B1C38" w:rsidRDefault="004B1C38" w:rsidP="004B1C38">
      <w:pPr>
        <w:ind w:firstLine="567"/>
        <w:rPr>
          <w:sz w:val="24"/>
          <w:szCs w:val="24"/>
        </w:rPr>
      </w:pPr>
      <w:r w:rsidRPr="004B1C38">
        <w:rPr>
          <w:sz w:val="24"/>
          <w:szCs w:val="24"/>
        </w:rPr>
        <w:t>a) ФБО-а нуждается в сервисах, предоставляемых ФБО-</w:t>
      </w:r>
      <w:proofErr w:type="gramStart"/>
      <w:r w:rsidRPr="004B1C38">
        <w:rPr>
          <w:sz w:val="24"/>
          <w:szCs w:val="24"/>
        </w:rPr>
        <w:t>b</w:t>
      </w:r>
      <w:proofErr w:type="gramEnd"/>
      <w:r w:rsidRPr="004B1C38">
        <w:rPr>
          <w:sz w:val="24"/>
          <w:szCs w:val="24"/>
        </w:rPr>
        <w:t xml:space="preserve"> («А» соединяется с «С») — тогда все достаточно просто: детализация «С» производится в функциональной спецификации компонента b. При этом все взаимодействия следует определить в функциональных спецификациях компонента b;</w:t>
      </w:r>
    </w:p>
    <w:p w14:paraId="64508BAD" w14:textId="77777777" w:rsidR="004B1C38" w:rsidRPr="004B1C38" w:rsidRDefault="004B1C38" w:rsidP="004B1C38">
      <w:pPr>
        <w:ind w:firstLine="567"/>
        <w:rPr>
          <w:sz w:val="24"/>
          <w:szCs w:val="24"/>
        </w:rPr>
      </w:pPr>
      <w:r w:rsidRPr="004B1C38">
        <w:rPr>
          <w:sz w:val="24"/>
          <w:szCs w:val="24"/>
        </w:rPr>
        <w:t>b) не-ФБО-а нуждается в сервисах, предоставляемых ФБО-</w:t>
      </w:r>
      <w:proofErr w:type="gramStart"/>
      <w:r w:rsidRPr="004B1C38">
        <w:rPr>
          <w:sz w:val="24"/>
          <w:szCs w:val="24"/>
        </w:rPr>
        <w:t>b</w:t>
      </w:r>
      <w:proofErr w:type="gramEnd"/>
      <w:r w:rsidRPr="004B1C38">
        <w:rPr>
          <w:sz w:val="24"/>
          <w:szCs w:val="24"/>
        </w:rPr>
        <w:t xml:space="preserve"> («В» соединяется с «С»). Это тоже довольно простой случай (опять же, детализация «С» приводится в функциональных спецификациях компонента b), но имеющий небольшое значение;</w:t>
      </w:r>
    </w:p>
    <w:p w14:paraId="010B4DEF" w14:textId="77777777" w:rsidR="004B1C38" w:rsidRPr="004B1C38" w:rsidRDefault="004B1C38" w:rsidP="004B1C38">
      <w:pPr>
        <w:ind w:firstLine="567"/>
        <w:rPr>
          <w:sz w:val="24"/>
          <w:szCs w:val="24"/>
        </w:rPr>
      </w:pPr>
      <w:r w:rsidRPr="004B1C38">
        <w:rPr>
          <w:sz w:val="24"/>
          <w:szCs w:val="24"/>
        </w:rPr>
        <w:t>c) не-ФБО-а нуждается в сервисах, предоставляемых не-ФБО-</w:t>
      </w:r>
      <w:proofErr w:type="gramStart"/>
      <w:r w:rsidRPr="004B1C38">
        <w:rPr>
          <w:sz w:val="24"/>
          <w:szCs w:val="24"/>
        </w:rPr>
        <w:t>b</w:t>
      </w:r>
      <w:proofErr w:type="gramEnd"/>
      <w:r w:rsidRPr="004B1C38">
        <w:rPr>
          <w:sz w:val="24"/>
          <w:szCs w:val="24"/>
        </w:rPr>
        <w:t xml:space="preserve"> («В» соединяется «D») — нет детализации D, но нет и включения безопасности в использование этих интерфейсов, поэтому их необязательно рассматривать при оценке, хотя они являются результатом интеграции, проведенной разработчиком;</w:t>
      </w:r>
    </w:p>
    <w:p w14:paraId="29B97463" w14:textId="77777777" w:rsidR="004B1C38" w:rsidRPr="004B1C38" w:rsidRDefault="004B1C38" w:rsidP="004B1C38">
      <w:pPr>
        <w:ind w:firstLine="567"/>
        <w:rPr>
          <w:sz w:val="24"/>
          <w:szCs w:val="24"/>
        </w:rPr>
      </w:pPr>
      <w:r w:rsidRPr="004B1C38">
        <w:rPr>
          <w:sz w:val="24"/>
          <w:szCs w:val="24"/>
        </w:rPr>
        <w:t>d) ФБО-а нуждается в сервисах, предоставляемых не-ФБО-</w:t>
      </w:r>
      <w:proofErr w:type="gramStart"/>
      <w:r w:rsidRPr="004B1C38">
        <w:rPr>
          <w:sz w:val="24"/>
          <w:szCs w:val="24"/>
        </w:rPr>
        <w:t>b</w:t>
      </w:r>
      <w:proofErr w:type="gramEnd"/>
      <w:r w:rsidRPr="004B1C38">
        <w:rPr>
          <w:sz w:val="24"/>
          <w:szCs w:val="24"/>
        </w:rPr>
        <w:t xml:space="preserve"> («А» соединяется с «D») — это происходит, когда у компонента а и компонента b разные понятия «сервиса безопасности». Возможно, компонент b предъявляет требования идентификации и аутентификации (которых нет среди ФТБ класса FIA </w:t>
      </w:r>
      <w:proofErr w:type="gramStart"/>
      <w:r w:rsidRPr="004B1C38">
        <w:rPr>
          <w:sz w:val="24"/>
          <w:szCs w:val="24"/>
        </w:rPr>
        <w:t>в</w:t>
      </w:r>
      <w:proofErr w:type="gramEnd"/>
      <w:r w:rsidRPr="004B1C38">
        <w:rPr>
          <w:sz w:val="24"/>
          <w:szCs w:val="24"/>
        </w:rPr>
        <w:t xml:space="preserve"> </w:t>
      </w:r>
      <w:proofErr w:type="gramStart"/>
      <w:r w:rsidRPr="004B1C38">
        <w:rPr>
          <w:sz w:val="24"/>
          <w:szCs w:val="24"/>
        </w:rPr>
        <w:t>его</w:t>
      </w:r>
      <w:proofErr w:type="gramEnd"/>
      <w:r w:rsidRPr="004B1C38">
        <w:rPr>
          <w:sz w:val="24"/>
          <w:szCs w:val="24"/>
        </w:rPr>
        <w:t xml:space="preserve"> ЗБ), но для компонента а необходима аутентификация, предоставляемая его средой. Нет доступной детализированной информации об интерфейсах «D» (они не относятся к ИФБО(b), потому и не включаются в функциональную спецификацию компонента b).</w:t>
      </w:r>
    </w:p>
    <w:p w14:paraId="4AB2B409" w14:textId="77777777" w:rsidR="004B1C38" w:rsidRPr="004B1C38" w:rsidRDefault="004B1C38" w:rsidP="004B1C38">
      <w:pPr>
        <w:ind w:firstLine="567"/>
        <w:rPr>
          <w:sz w:val="24"/>
          <w:szCs w:val="24"/>
        </w:rPr>
      </w:pPr>
      <w:r w:rsidRPr="004B1C38">
        <w:rPr>
          <w:sz w:val="24"/>
          <w:szCs w:val="24"/>
        </w:rPr>
        <w:t xml:space="preserve">Замечание: если существует взаимодействие, описанное выше в подпункте d), тогда ФБО </w:t>
      </w:r>
      <w:proofErr w:type="gramStart"/>
      <w:r w:rsidRPr="004B1C38">
        <w:rPr>
          <w:sz w:val="24"/>
          <w:szCs w:val="24"/>
        </w:rPr>
        <w:t>составного</w:t>
      </w:r>
      <w:proofErr w:type="gramEnd"/>
      <w:r w:rsidRPr="004B1C38">
        <w:rPr>
          <w:sz w:val="24"/>
          <w:szCs w:val="24"/>
        </w:rPr>
        <w:t xml:space="preserve"> ОО будет представлять собой ФБО-а + ФБО-b + не-ФБО-b. В иных случаях ФБО </w:t>
      </w:r>
      <w:proofErr w:type="gramStart"/>
      <w:r w:rsidRPr="004B1C38">
        <w:rPr>
          <w:sz w:val="24"/>
          <w:szCs w:val="24"/>
        </w:rPr>
        <w:t>составного</w:t>
      </w:r>
      <w:proofErr w:type="gramEnd"/>
      <w:r w:rsidRPr="004B1C38">
        <w:rPr>
          <w:sz w:val="24"/>
          <w:szCs w:val="24"/>
        </w:rPr>
        <w:t xml:space="preserve"> ОО будет ФБО-а + ФБО- b.</w:t>
      </w:r>
    </w:p>
    <w:p w14:paraId="44B199D8" w14:textId="77777777" w:rsidR="004B1C38" w:rsidRPr="004B1C38" w:rsidRDefault="004B1C38" w:rsidP="004B1C38">
      <w:pPr>
        <w:ind w:firstLine="567"/>
        <w:rPr>
          <w:sz w:val="24"/>
          <w:szCs w:val="24"/>
        </w:rPr>
      </w:pPr>
      <w:proofErr w:type="gramStart"/>
      <w:r w:rsidRPr="004B1C38">
        <w:rPr>
          <w:sz w:val="24"/>
          <w:szCs w:val="24"/>
        </w:rPr>
        <w:t>Типы взаимодействий 2 и 4 рисунка В.4 не связаны напрямую с оценкой составного ОО.</w:t>
      </w:r>
      <w:proofErr w:type="gramEnd"/>
    </w:p>
    <w:p w14:paraId="6C67CA15" w14:textId="77777777" w:rsidR="004B1C38" w:rsidRPr="004B1C38" w:rsidRDefault="004B1C38" w:rsidP="004B1C38">
      <w:pPr>
        <w:ind w:firstLine="567"/>
        <w:rPr>
          <w:sz w:val="24"/>
          <w:szCs w:val="24"/>
        </w:rPr>
      </w:pPr>
      <w:r w:rsidRPr="004B1C38">
        <w:rPr>
          <w:sz w:val="24"/>
          <w:szCs w:val="24"/>
        </w:rPr>
        <w:t>Типы взаимодействий 1 и 3 будут рассматриваться при приложении различных семейств:</w:t>
      </w:r>
    </w:p>
    <w:p w14:paraId="64C086EE" w14:textId="77777777" w:rsidR="004B1C38" w:rsidRPr="004B1C38" w:rsidRDefault="004B1C38" w:rsidP="004B1C38">
      <w:pPr>
        <w:ind w:firstLine="567"/>
        <w:rPr>
          <w:sz w:val="24"/>
          <w:szCs w:val="24"/>
        </w:rPr>
      </w:pPr>
      <w:r w:rsidRPr="004B1C38">
        <w:rPr>
          <w:sz w:val="24"/>
          <w:szCs w:val="24"/>
        </w:rPr>
        <w:t>а) в семействе «Функциональная спецификация» (ADV_FSP) для компонента b будут описываться взаимодействия</w:t>
      </w:r>
      <w:proofErr w:type="gramStart"/>
      <w:r w:rsidRPr="004B1C38">
        <w:rPr>
          <w:sz w:val="24"/>
          <w:szCs w:val="24"/>
        </w:rPr>
        <w:t xml:space="preserve"> С</w:t>
      </w:r>
      <w:proofErr w:type="gramEnd"/>
      <w:r w:rsidRPr="004B1C38">
        <w:rPr>
          <w:sz w:val="24"/>
          <w:szCs w:val="24"/>
        </w:rPr>
        <w:t>;</w:t>
      </w:r>
    </w:p>
    <w:p w14:paraId="490549AD" w14:textId="77777777" w:rsidR="004B1C38" w:rsidRPr="004B1C38" w:rsidRDefault="004B1C38" w:rsidP="004B1C38">
      <w:pPr>
        <w:ind w:firstLine="567"/>
        <w:rPr>
          <w:sz w:val="24"/>
          <w:szCs w:val="24"/>
        </w:rPr>
      </w:pPr>
      <w:r w:rsidRPr="004B1C38">
        <w:rPr>
          <w:sz w:val="24"/>
          <w:szCs w:val="24"/>
        </w:rPr>
        <w:t>b) «Зависимости зависимых компонентов» (ACO_REL) будет описывать взаимодействия</w:t>
      </w:r>
      <w:proofErr w:type="gramStart"/>
      <w:r w:rsidRPr="004B1C38">
        <w:rPr>
          <w:sz w:val="24"/>
          <w:szCs w:val="24"/>
        </w:rPr>
        <w:t xml:space="preserve"> А</w:t>
      </w:r>
      <w:proofErr w:type="gramEnd"/>
      <w:r w:rsidRPr="004B1C38">
        <w:rPr>
          <w:sz w:val="24"/>
          <w:szCs w:val="24"/>
        </w:rPr>
        <w:t>;</w:t>
      </w:r>
    </w:p>
    <w:p w14:paraId="6AE85D4B" w14:textId="77777777" w:rsidR="004B1C38" w:rsidRPr="004B1C38" w:rsidRDefault="004B1C38" w:rsidP="004B1C38">
      <w:pPr>
        <w:ind w:firstLine="567"/>
        <w:rPr>
          <w:sz w:val="24"/>
          <w:szCs w:val="24"/>
        </w:rPr>
      </w:pPr>
      <w:r w:rsidRPr="004B1C38">
        <w:rPr>
          <w:sz w:val="24"/>
          <w:szCs w:val="24"/>
        </w:rPr>
        <w:t>c) «Свидетельство разработки» (ACO_DEV) будет описывать взаимодействия</w:t>
      </w:r>
      <w:proofErr w:type="gramStart"/>
      <w:r w:rsidRPr="004B1C38">
        <w:rPr>
          <w:sz w:val="24"/>
          <w:szCs w:val="24"/>
        </w:rPr>
        <w:t xml:space="preserve"> С</w:t>
      </w:r>
      <w:proofErr w:type="gramEnd"/>
      <w:r w:rsidRPr="004B1C38">
        <w:rPr>
          <w:sz w:val="24"/>
          <w:szCs w:val="24"/>
        </w:rPr>
        <w:t xml:space="preserve"> типа 1 и взаимодействия D типа 3.</w:t>
      </w:r>
    </w:p>
    <w:p w14:paraId="6F4FF237" w14:textId="77777777" w:rsidR="004B1C38" w:rsidRPr="004B1C38" w:rsidRDefault="004B1C38" w:rsidP="004B1C38">
      <w:pPr>
        <w:ind w:firstLine="567"/>
        <w:rPr>
          <w:sz w:val="24"/>
          <w:szCs w:val="24"/>
        </w:rPr>
      </w:pPr>
      <w:r w:rsidRPr="004B1C38">
        <w:rPr>
          <w:sz w:val="24"/>
          <w:szCs w:val="24"/>
        </w:rPr>
        <w:t xml:space="preserve">Типичный пример использования такой композиции — система управления базой данных (СУБД), которая зависит от операционной системы (ОС). В процессе оценки компонента СУБД будет проводиться оценка характеристик безопасности данной СУБД </w:t>
      </w:r>
      <w:r w:rsidRPr="004B1C38">
        <w:rPr>
          <w:sz w:val="24"/>
          <w:szCs w:val="24"/>
        </w:rPr>
        <w:lastRenderedPageBreak/>
        <w:t>(на уровне строгости, требуемом компонентами доверия, используемыми при оценке): определение границы ФБО; оценка функциональной спецификации для определения того, описываются ли в ней должным образом интерфейсы сервисов и сервисов безопасности, предоставляемые ФБО; возможно приведение дополнительной информации по ФБО (по проекту, архитектуре, внутренней структуре), затем будет произведено тестирование ФБО, оценка аспектов жизненного цикла и руководств.</w:t>
      </w:r>
    </w:p>
    <w:p w14:paraId="690C1E71" w14:textId="77777777" w:rsidR="004B1C38" w:rsidRPr="004B1C38" w:rsidRDefault="004B1C38" w:rsidP="004B1C38">
      <w:pPr>
        <w:ind w:firstLine="567"/>
        <w:rPr>
          <w:sz w:val="24"/>
          <w:szCs w:val="24"/>
        </w:rPr>
      </w:pPr>
      <w:r w:rsidRPr="004B1C38">
        <w:rPr>
          <w:sz w:val="24"/>
          <w:szCs w:val="24"/>
        </w:rPr>
        <w:t>Однако оценка СУБД не требует свидетельств относительно зависимости СУБД от ОС. В ЗБ для СУБД будут перечислены предположения по 00 в подразделе «Предположения» и установлены цели безопасности ОС в подразделе «Среда функционирования». ЗБ для СУБД может даже приписывать эти цели всей среде функционирования в терминах ФТБ для ОС. Однако для ОС не предусмотрена спецификация, которая отражала бы детали функциональной спецификации, описание архитектуры или другие свидетельства класса ADV, как для СУБД. Эту информацию представит семейство «Зависимости зависимых компонентов» (ACO_REL).</w:t>
      </w:r>
    </w:p>
    <w:p w14:paraId="10F8B5A3" w14:textId="77777777" w:rsidR="004B1C38" w:rsidRPr="004B1C38" w:rsidRDefault="004B1C38" w:rsidP="004B1C38">
      <w:pPr>
        <w:ind w:firstLine="567"/>
        <w:rPr>
          <w:sz w:val="24"/>
          <w:szCs w:val="24"/>
        </w:rPr>
      </w:pPr>
      <w:r w:rsidRPr="004B1C38">
        <w:rPr>
          <w:sz w:val="24"/>
          <w:szCs w:val="24"/>
        </w:rPr>
        <w:t>В указанном семействе описываются интерфейсы зависимых ОО, которые вызывают базовые компоненты для предоставления сервисов. Это такие интерфейсы, на запросы которых отвечает базовый компонент. Описания интерфейсов представляется с точки зрения зависимого компонента.</w:t>
      </w:r>
    </w:p>
    <w:p w14:paraId="305CE6DD" w14:textId="4FBCC7ED" w:rsidR="004B1C38" w:rsidRPr="004B1C38" w:rsidRDefault="004B1C38" w:rsidP="004B1C38">
      <w:pPr>
        <w:ind w:firstLine="567"/>
        <w:rPr>
          <w:sz w:val="24"/>
          <w:szCs w:val="24"/>
        </w:rPr>
      </w:pPr>
      <w:r w:rsidRPr="004B1C38">
        <w:rPr>
          <w:sz w:val="24"/>
          <w:szCs w:val="24"/>
        </w:rPr>
        <w:t xml:space="preserve">Семейство «Свидетельство разработки» (ACO_DEV) описывает интерфейсы, предоставляемые базовым компонентом, который отвечает на запросы зависимых компонентов. Такие интерфейсы прослеживаются к значимым интерфейсам зависимых компонентов, которые определяются в относящейся к ним информации. </w:t>
      </w:r>
      <w:proofErr w:type="gramStart"/>
      <w:r w:rsidRPr="004B1C38">
        <w:rPr>
          <w:sz w:val="24"/>
          <w:szCs w:val="24"/>
        </w:rPr>
        <w:t>(Полнота прослеживания, т.е</w:t>
      </w:r>
      <w:r w:rsidR="00127A8A" w:rsidRPr="00127A8A">
        <w:rPr>
          <w:sz w:val="24"/>
          <w:szCs w:val="24"/>
        </w:rPr>
        <w:t>.</w:t>
      </w:r>
      <w:r w:rsidRPr="004B1C38">
        <w:rPr>
          <w:sz w:val="24"/>
          <w:szCs w:val="24"/>
        </w:rPr>
        <w:t xml:space="preserve"> описывают ли интерфейсы базового компонента все интерфейсы зависимого компонента, удостоверяется не этим семейством, а семейством ACO_COR «Обоснование композиции».</w:t>
      </w:r>
      <w:proofErr w:type="gramEnd"/>
      <w:r w:rsidRPr="004B1C38">
        <w:rPr>
          <w:sz w:val="24"/>
          <w:szCs w:val="24"/>
        </w:rPr>
        <w:t xml:space="preserve"> На более высоких уровнях ACO_DEV описываются подсистемы, предоставляющие эти интерфейсы.</w:t>
      </w:r>
    </w:p>
    <w:p w14:paraId="785F8877" w14:textId="6AF6937A" w:rsidR="004B1C38" w:rsidRDefault="004B1C38" w:rsidP="004B1C38">
      <w:pPr>
        <w:ind w:firstLine="567"/>
        <w:rPr>
          <w:sz w:val="24"/>
          <w:szCs w:val="24"/>
        </w:rPr>
      </w:pPr>
      <w:proofErr w:type="gramStart"/>
      <w:r w:rsidRPr="004B1C38">
        <w:rPr>
          <w:sz w:val="24"/>
          <w:szCs w:val="24"/>
        </w:rPr>
        <w:t>Для любых интерфейсов, требуемых зависимым компонентом, которые не были описаны в базовым компоненте, приводится обоснование в «Обосновании композиции» (ACO_COR).</w:t>
      </w:r>
      <w:proofErr w:type="gramEnd"/>
      <w:r w:rsidRPr="004B1C38">
        <w:rPr>
          <w:sz w:val="24"/>
          <w:szCs w:val="24"/>
        </w:rPr>
        <w:t xml:space="preserve"> В этом же обосновании приводится информация о том, рассматривались ли интерфейсы базового компонента, на которые полагается зависимый компонент, при проведении оценки базового компонента. Для каждого интерфейса, не рассмотренного при оценке базового компонента, приводится обоснование влияния использования этого интерфейса на ФБО базового компонента.</w:t>
      </w:r>
    </w:p>
    <w:p w14:paraId="10849E11" w14:textId="77777777" w:rsidR="004B1C38" w:rsidRDefault="004B1C38">
      <w:pPr>
        <w:widowControl/>
        <w:autoSpaceDE/>
        <w:autoSpaceDN/>
        <w:adjustRightInd/>
        <w:spacing w:after="200" w:line="276" w:lineRule="auto"/>
        <w:ind w:firstLine="0"/>
        <w:jc w:val="left"/>
        <w:rPr>
          <w:sz w:val="24"/>
          <w:szCs w:val="24"/>
        </w:rPr>
      </w:pPr>
      <w:r>
        <w:rPr>
          <w:sz w:val="24"/>
          <w:szCs w:val="24"/>
        </w:rPr>
        <w:br w:type="page"/>
      </w:r>
    </w:p>
    <w:p w14:paraId="40F488D9" w14:textId="77777777" w:rsidR="004B1C38" w:rsidRPr="004B1C38" w:rsidRDefault="004B1C38" w:rsidP="004B1C38">
      <w:pPr>
        <w:ind w:firstLine="0"/>
        <w:jc w:val="center"/>
        <w:rPr>
          <w:b/>
          <w:bCs/>
          <w:sz w:val="24"/>
          <w:szCs w:val="24"/>
        </w:rPr>
      </w:pPr>
      <w:r w:rsidRPr="004B1C38">
        <w:rPr>
          <w:b/>
          <w:bCs/>
          <w:sz w:val="24"/>
          <w:szCs w:val="24"/>
        </w:rPr>
        <w:lastRenderedPageBreak/>
        <w:t>Приложение</w:t>
      </w:r>
      <w:proofErr w:type="gramStart"/>
      <w:r w:rsidRPr="004B1C38">
        <w:rPr>
          <w:b/>
          <w:bCs/>
          <w:sz w:val="24"/>
          <w:szCs w:val="24"/>
        </w:rPr>
        <w:t xml:space="preserve"> С</w:t>
      </w:r>
      <w:proofErr w:type="gramEnd"/>
    </w:p>
    <w:p w14:paraId="0032C16E" w14:textId="550FB403" w:rsidR="004B1C38" w:rsidRPr="0022043B" w:rsidRDefault="004B1C38" w:rsidP="004B1C38">
      <w:pPr>
        <w:ind w:firstLine="0"/>
        <w:jc w:val="center"/>
        <w:rPr>
          <w:bCs/>
          <w:i/>
          <w:sz w:val="24"/>
          <w:szCs w:val="24"/>
        </w:rPr>
      </w:pPr>
      <w:r w:rsidRPr="0022043B">
        <w:rPr>
          <w:bCs/>
          <w:i/>
          <w:sz w:val="24"/>
          <w:szCs w:val="24"/>
        </w:rPr>
        <w:t>(информационное)</w:t>
      </w:r>
    </w:p>
    <w:p w14:paraId="195D2769" w14:textId="77777777" w:rsidR="0022043B" w:rsidRDefault="0022043B" w:rsidP="004B1C38">
      <w:pPr>
        <w:ind w:firstLine="0"/>
        <w:jc w:val="center"/>
        <w:rPr>
          <w:b/>
          <w:bCs/>
          <w:sz w:val="24"/>
          <w:szCs w:val="24"/>
          <w:lang w:val="kk-KZ"/>
        </w:rPr>
      </w:pPr>
    </w:p>
    <w:p w14:paraId="0CC48A34" w14:textId="36334F36" w:rsidR="004B1C38" w:rsidRPr="004B1C38" w:rsidRDefault="004B1C38" w:rsidP="004B1C38">
      <w:pPr>
        <w:ind w:firstLine="0"/>
        <w:jc w:val="center"/>
        <w:rPr>
          <w:b/>
          <w:bCs/>
          <w:sz w:val="24"/>
          <w:szCs w:val="24"/>
        </w:rPr>
      </w:pPr>
      <w:r w:rsidRPr="004B1C38">
        <w:rPr>
          <w:b/>
          <w:bCs/>
          <w:sz w:val="24"/>
          <w:szCs w:val="24"/>
        </w:rPr>
        <w:t>Перекрестные ссылки между компонентами доверия</w:t>
      </w:r>
    </w:p>
    <w:p w14:paraId="7881AA4C" w14:textId="77777777" w:rsidR="004B1C38" w:rsidRDefault="004B1C38" w:rsidP="004B1C38">
      <w:pPr>
        <w:ind w:firstLine="567"/>
        <w:rPr>
          <w:sz w:val="24"/>
          <w:szCs w:val="24"/>
        </w:rPr>
      </w:pPr>
    </w:p>
    <w:p w14:paraId="0758FC6B" w14:textId="36F73E3D" w:rsidR="004B1C38" w:rsidRPr="004B1C38" w:rsidRDefault="004B1C38" w:rsidP="004B1C38">
      <w:pPr>
        <w:ind w:firstLine="567"/>
        <w:rPr>
          <w:sz w:val="24"/>
          <w:szCs w:val="24"/>
        </w:rPr>
      </w:pPr>
      <w:r w:rsidRPr="004B1C38">
        <w:rPr>
          <w:sz w:val="24"/>
          <w:szCs w:val="24"/>
        </w:rPr>
        <w:t>Зависимости между компоне</w:t>
      </w:r>
      <w:r w:rsidR="0022043B">
        <w:rPr>
          <w:sz w:val="24"/>
          <w:szCs w:val="24"/>
        </w:rPr>
        <w:t>нтами, приведенные в разделах 8</w:t>
      </w:r>
      <w:r w:rsidR="0022043B">
        <w:rPr>
          <w:sz w:val="24"/>
          <w:szCs w:val="24"/>
          <w:lang w:val="kk-KZ"/>
        </w:rPr>
        <w:t xml:space="preserve"> - </w:t>
      </w:r>
      <w:r w:rsidRPr="004B1C38">
        <w:rPr>
          <w:sz w:val="24"/>
          <w:szCs w:val="24"/>
        </w:rPr>
        <w:t>18, являются прямыми зависимостями между компонентами доверия.</w:t>
      </w:r>
    </w:p>
    <w:p w14:paraId="0A72A76C" w14:textId="6F209797" w:rsidR="004B1C38" w:rsidRDefault="004B1C38" w:rsidP="004B1C38">
      <w:pPr>
        <w:ind w:firstLine="567"/>
        <w:rPr>
          <w:sz w:val="24"/>
          <w:szCs w:val="24"/>
        </w:rPr>
      </w:pPr>
      <w:r w:rsidRPr="004B1C38">
        <w:rPr>
          <w:sz w:val="24"/>
          <w:szCs w:val="24"/>
        </w:rPr>
        <w:t>Приведенные ниже таблицы зависимостей для компонентов доверия показывают их прямые и косвенные зависимости. Все компоненты, от которых зависят какие-либо другие компоненты доверия, указываются в заголовках столбцов. Каждый компонент доверия указывается в заголовке какой-либо строки. Конкретное значение в ячейке таблицы указывает, требуется ли прямо (обозначено «X») или косвенно (обозначено «</w:t>
      </w:r>
      <w:r>
        <w:rPr>
          <w:sz w:val="24"/>
          <w:szCs w:val="24"/>
        </w:rPr>
        <w:t xml:space="preserve"> </w:t>
      </w:r>
      <w:proofErr w:type="gramStart"/>
      <w:r>
        <w:rPr>
          <w:sz w:val="24"/>
          <w:szCs w:val="24"/>
        </w:rPr>
        <w:t>–</w:t>
      </w:r>
      <w:r w:rsidRPr="004B1C38">
        <w:rPr>
          <w:sz w:val="24"/>
          <w:szCs w:val="24"/>
        </w:rPr>
        <w:t xml:space="preserve"> »</w:t>
      </w:r>
      <w:proofErr w:type="gramEnd"/>
      <w:r w:rsidRPr="004B1C38">
        <w:rPr>
          <w:sz w:val="24"/>
          <w:szCs w:val="24"/>
        </w:rPr>
        <w:t>) компонент, указанный в заголовке столбца, для компонента, указанного в заголовке строки. Если в ячейке никаких символов нет, то компонент, указанный в заголовке строки, не зависит от компонента, указанного в заголовке столбца.</w:t>
      </w:r>
    </w:p>
    <w:p w14:paraId="40BFC0D5" w14:textId="77777777" w:rsidR="004B1C38" w:rsidRDefault="004B1C38" w:rsidP="004B1C38">
      <w:pPr>
        <w:ind w:firstLine="567"/>
        <w:rPr>
          <w:sz w:val="24"/>
          <w:szCs w:val="24"/>
        </w:rPr>
      </w:pPr>
    </w:p>
    <w:p w14:paraId="45F03202" w14:textId="24E3B0DE" w:rsidR="004B1C38" w:rsidRPr="004B1C38" w:rsidRDefault="004B1C38" w:rsidP="004B1C38">
      <w:pPr>
        <w:ind w:firstLine="567"/>
        <w:jc w:val="center"/>
        <w:rPr>
          <w:b/>
          <w:bCs/>
          <w:sz w:val="24"/>
          <w:szCs w:val="24"/>
        </w:rPr>
      </w:pPr>
      <w:r w:rsidRPr="004B1C38">
        <w:rPr>
          <w:b/>
          <w:bCs/>
          <w:sz w:val="24"/>
          <w:szCs w:val="24"/>
        </w:rPr>
        <w:t>Таблица С.</w:t>
      </w:r>
      <w:r w:rsidR="0022043B">
        <w:rPr>
          <w:b/>
          <w:bCs/>
          <w:sz w:val="24"/>
          <w:szCs w:val="24"/>
          <w:lang w:val="kk-KZ"/>
        </w:rPr>
        <w:t>1</w:t>
      </w:r>
      <w:r w:rsidRPr="004B1C38">
        <w:rPr>
          <w:b/>
          <w:bCs/>
          <w:sz w:val="24"/>
          <w:szCs w:val="24"/>
        </w:rPr>
        <w:t xml:space="preserve"> –</w:t>
      </w:r>
      <w:r w:rsidRPr="004B1C38">
        <w:rPr>
          <w:sz w:val="24"/>
          <w:szCs w:val="24"/>
        </w:rPr>
        <w:t xml:space="preserve"> </w:t>
      </w:r>
      <w:r w:rsidRPr="004B1C38">
        <w:rPr>
          <w:b/>
          <w:bCs/>
          <w:sz w:val="24"/>
          <w:szCs w:val="24"/>
        </w:rPr>
        <w:t>Таблица зависимостей для класса AGD: Руководящие документы</w:t>
      </w:r>
    </w:p>
    <w:p w14:paraId="6FBDF475" w14:textId="77777777" w:rsidR="004B1C38" w:rsidRDefault="004B1C38" w:rsidP="004B1C38">
      <w:pPr>
        <w:ind w:firstLine="567"/>
        <w:rPr>
          <w:sz w:val="24"/>
          <w:szCs w:val="24"/>
        </w:rPr>
      </w:pPr>
    </w:p>
    <w:tbl>
      <w:tblPr>
        <w:tblOverlap w:val="never"/>
        <w:tblW w:w="9072" w:type="dxa"/>
        <w:tblInd w:w="10" w:type="dxa"/>
        <w:tblLayout w:type="fixed"/>
        <w:tblCellMar>
          <w:left w:w="10" w:type="dxa"/>
          <w:right w:w="10" w:type="dxa"/>
        </w:tblCellMar>
        <w:tblLook w:val="04A0" w:firstRow="1" w:lastRow="0" w:firstColumn="1" w:lastColumn="0" w:noHBand="0" w:noVBand="1"/>
      </w:tblPr>
      <w:tblGrid>
        <w:gridCol w:w="916"/>
        <w:gridCol w:w="502"/>
        <w:gridCol w:w="567"/>
        <w:gridCol w:w="567"/>
        <w:gridCol w:w="567"/>
        <w:gridCol w:w="567"/>
        <w:gridCol w:w="567"/>
        <w:gridCol w:w="567"/>
        <w:gridCol w:w="567"/>
        <w:gridCol w:w="567"/>
        <w:gridCol w:w="567"/>
        <w:gridCol w:w="567"/>
        <w:gridCol w:w="567"/>
        <w:gridCol w:w="709"/>
        <w:gridCol w:w="708"/>
      </w:tblGrid>
      <w:tr w:rsidR="004B7AEE" w:rsidRPr="004B7AEE" w14:paraId="09ACB7D8" w14:textId="77777777" w:rsidTr="004B7AEE">
        <w:trPr>
          <w:trHeight w:hRule="exact" w:val="1012"/>
        </w:trPr>
        <w:tc>
          <w:tcPr>
            <w:tcW w:w="916" w:type="dxa"/>
            <w:tcBorders>
              <w:top w:val="single" w:sz="4" w:space="0" w:color="auto"/>
              <w:left w:val="single" w:sz="4" w:space="0" w:color="auto"/>
              <w:bottom w:val="double" w:sz="4" w:space="0" w:color="auto"/>
              <w:right w:val="nil"/>
            </w:tcBorders>
            <w:shd w:val="clear" w:color="auto" w:fill="FFFFFF"/>
            <w:hideMark/>
          </w:tcPr>
          <w:p w14:paraId="1C96979C" w14:textId="77777777" w:rsidR="004B1C38" w:rsidRPr="004B7AEE" w:rsidRDefault="004B1C38" w:rsidP="004B1C38">
            <w:pPr>
              <w:widowControl/>
              <w:autoSpaceDE/>
              <w:autoSpaceDN/>
              <w:adjustRightInd/>
              <w:ind w:firstLine="0"/>
              <w:jc w:val="center"/>
              <w:rPr>
                <w:rFonts w:eastAsia="Calibri"/>
                <w:kern w:val="2"/>
                <w:sz w:val="16"/>
                <w:szCs w:val="16"/>
                <w:lang w:eastAsia="en-US"/>
              </w:rPr>
            </w:pPr>
            <w:r w:rsidRPr="004B7AEE">
              <w:rPr>
                <w:rFonts w:eastAsia="Calibri"/>
                <w:b/>
                <w:bCs/>
                <w:kern w:val="2"/>
                <w:sz w:val="16"/>
                <w:szCs w:val="16"/>
                <w:lang w:eastAsia="en-US"/>
              </w:rPr>
              <w:t>ADV</w:t>
            </w:r>
          </w:p>
        </w:tc>
        <w:tc>
          <w:tcPr>
            <w:tcW w:w="502" w:type="dxa"/>
            <w:tcBorders>
              <w:top w:val="single" w:sz="4" w:space="0" w:color="auto"/>
              <w:left w:val="single" w:sz="4" w:space="0" w:color="auto"/>
              <w:bottom w:val="double" w:sz="4" w:space="0" w:color="auto"/>
              <w:right w:val="nil"/>
            </w:tcBorders>
            <w:shd w:val="clear" w:color="auto" w:fill="FFFFFF"/>
            <w:hideMark/>
          </w:tcPr>
          <w:p w14:paraId="58430699" w14:textId="77777777" w:rsidR="004B1C38" w:rsidRPr="004B7AEE" w:rsidRDefault="004B1C38" w:rsidP="004B1C38">
            <w:pPr>
              <w:widowControl/>
              <w:autoSpaceDE/>
              <w:autoSpaceDN/>
              <w:adjustRightInd/>
              <w:ind w:firstLine="0"/>
              <w:jc w:val="center"/>
              <w:rPr>
                <w:rFonts w:eastAsia="Calibri"/>
                <w:kern w:val="2"/>
                <w:sz w:val="16"/>
                <w:szCs w:val="16"/>
                <w:lang w:eastAsia="en-US"/>
              </w:rPr>
            </w:pPr>
            <w:r w:rsidRPr="004B7AEE">
              <w:rPr>
                <w:rFonts w:eastAsia="Calibri"/>
                <w:b/>
                <w:bCs/>
                <w:kern w:val="2"/>
                <w:sz w:val="16"/>
                <w:szCs w:val="16"/>
                <w:lang w:eastAsia="en-US"/>
              </w:rPr>
              <w:t>ADV_</w:t>
            </w:r>
            <w:r w:rsidRPr="004B7AEE">
              <w:rPr>
                <w:rFonts w:eastAsia="Calibri"/>
                <w:b/>
                <w:bCs/>
                <w:kern w:val="2"/>
                <w:sz w:val="16"/>
                <w:szCs w:val="16"/>
                <w:lang w:eastAsia="en-US"/>
              </w:rPr>
              <w:br/>
              <w:t>FSP.1</w:t>
            </w:r>
          </w:p>
        </w:tc>
        <w:tc>
          <w:tcPr>
            <w:tcW w:w="567" w:type="dxa"/>
            <w:tcBorders>
              <w:top w:val="single" w:sz="4" w:space="0" w:color="auto"/>
              <w:left w:val="single" w:sz="4" w:space="0" w:color="auto"/>
              <w:bottom w:val="double" w:sz="4" w:space="0" w:color="auto"/>
              <w:right w:val="nil"/>
            </w:tcBorders>
            <w:shd w:val="clear" w:color="auto" w:fill="FFFFFF"/>
            <w:hideMark/>
          </w:tcPr>
          <w:p w14:paraId="1E610E00" w14:textId="77777777" w:rsidR="004B1C38" w:rsidRPr="004B7AEE" w:rsidRDefault="004B1C38" w:rsidP="004B1C38">
            <w:pPr>
              <w:widowControl/>
              <w:autoSpaceDE/>
              <w:autoSpaceDN/>
              <w:adjustRightInd/>
              <w:ind w:firstLine="0"/>
              <w:jc w:val="center"/>
              <w:rPr>
                <w:rFonts w:eastAsia="Calibri"/>
                <w:kern w:val="2"/>
                <w:sz w:val="16"/>
                <w:szCs w:val="16"/>
                <w:lang w:eastAsia="en-US"/>
              </w:rPr>
            </w:pPr>
            <w:r w:rsidRPr="004B7AEE">
              <w:rPr>
                <w:rFonts w:eastAsia="Calibri"/>
                <w:b/>
                <w:bCs/>
                <w:kern w:val="2"/>
                <w:sz w:val="16"/>
                <w:szCs w:val="16"/>
                <w:lang w:eastAsia="en-US"/>
              </w:rPr>
              <w:t>ADV_</w:t>
            </w:r>
            <w:r w:rsidRPr="004B7AEE">
              <w:rPr>
                <w:rFonts w:eastAsia="Calibri"/>
                <w:b/>
                <w:bCs/>
                <w:kern w:val="2"/>
                <w:sz w:val="16"/>
                <w:szCs w:val="16"/>
                <w:lang w:eastAsia="en-US"/>
              </w:rPr>
              <w:br/>
              <w:t>FSP.2</w:t>
            </w:r>
          </w:p>
        </w:tc>
        <w:tc>
          <w:tcPr>
            <w:tcW w:w="567" w:type="dxa"/>
            <w:tcBorders>
              <w:top w:val="single" w:sz="4" w:space="0" w:color="auto"/>
              <w:left w:val="single" w:sz="4" w:space="0" w:color="auto"/>
              <w:bottom w:val="double" w:sz="4" w:space="0" w:color="auto"/>
              <w:right w:val="nil"/>
            </w:tcBorders>
            <w:shd w:val="clear" w:color="auto" w:fill="FFFFFF"/>
            <w:hideMark/>
          </w:tcPr>
          <w:p w14:paraId="0C62D77E" w14:textId="77777777" w:rsidR="004B1C38" w:rsidRPr="004B7AEE" w:rsidRDefault="004B1C38" w:rsidP="004B1C38">
            <w:pPr>
              <w:widowControl/>
              <w:autoSpaceDE/>
              <w:autoSpaceDN/>
              <w:adjustRightInd/>
              <w:ind w:firstLine="0"/>
              <w:jc w:val="center"/>
              <w:rPr>
                <w:rFonts w:eastAsia="Calibri"/>
                <w:kern w:val="2"/>
                <w:sz w:val="16"/>
                <w:szCs w:val="16"/>
                <w:lang w:eastAsia="en-US"/>
              </w:rPr>
            </w:pPr>
            <w:r w:rsidRPr="004B7AEE">
              <w:rPr>
                <w:rFonts w:eastAsia="Calibri"/>
                <w:b/>
                <w:bCs/>
                <w:kern w:val="2"/>
                <w:sz w:val="16"/>
                <w:szCs w:val="16"/>
                <w:lang w:eastAsia="en-US"/>
              </w:rPr>
              <w:t>ADV_</w:t>
            </w:r>
            <w:r w:rsidRPr="004B7AEE">
              <w:rPr>
                <w:rFonts w:eastAsia="Calibri"/>
                <w:b/>
                <w:bCs/>
                <w:kern w:val="2"/>
                <w:sz w:val="16"/>
                <w:szCs w:val="16"/>
                <w:lang w:eastAsia="en-US"/>
              </w:rPr>
              <w:br/>
              <w:t>FSP.3</w:t>
            </w:r>
          </w:p>
        </w:tc>
        <w:tc>
          <w:tcPr>
            <w:tcW w:w="567" w:type="dxa"/>
            <w:tcBorders>
              <w:top w:val="single" w:sz="4" w:space="0" w:color="auto"/>
              <w:left w:val="single" w:sz="4" w:space="0" w:color="auto"/>
              <w:bottom w:val="double" w:sz="4" w:space="0" w:color="auto"/>
              <w:right w:val="nil"/>
            </w:tcBorders>
            <w:shd w:val="clear" w:color="auto" w:fill="FFFFFF"/>
            <w:hideMark/>
          </w:tcPr>
          <w:p w14:paraId="46F1A6CF" w14:textId="77777777" w:rsidR="004B1C38" w:rsidRPr="004B7AEE" w:rsidRDefault="004B1C38" w:rsidP="004B1C38">
            <w:pPr>
              <w:widowControl/>
              <w:autoSpaceDE/>
              <w:autoSpaceDN/>
              <w:adjustRightInd/>
              <w:ind w:firstLine="0"/>
              <w:jc w:val="center"/>
              <w:rPr>
                <w:rFonts w:eastAsia="Calibri"/>
                <w:kern w:val="2"/>
                <w:sz w:val="16"/>
                <w:szCs w:val="16"/>
                <w:lang w:eastAsia="en-US"/>
              </w:rPr>
            </w:pPr>
            <w:r w:rsidRPr="004B7AEE">
              <w:rPr>
                <w:rFonts w:eastAsia="Calibri"/>
                <w:b/>
                <w:bCs/>
                <w:kern w:val="2"/>
                <w:sz w:val="16"/>
                <w:szCs w:val="16"/>
                <w:lang w:eastAsia="en-US"/>
              </w:rPr>
              <w:t>ADV_</w:t>
            </w:r>
            <w:r w:rsidRPr="004B7AEE">
              <w:rPr>
                <w:rFonts w:eastAsia="Calibri"/>
                <w:b/>
                <w:bCs/>
                <w:kern w:val="2"/>
                <w:sz w:val="16"/>
                <w:szCs w:val="16"/>
                <w:lang w:eastAsia="en-US"/>
              </w:rPr>
              <w:br/>
              <w:t>FSP.4</w:t>
            </w:r>
          </w:p>
        </w:tc>
        <w:tc>
          <w:tcPr>
            <w:tcW w:w="567" w:type="dxa"/>
            <w:tcBorders>
              <w:top w:val="single" w:sz="4" w:space="0" w:color="auto"/>
              <w:left w:val="single" w:sz="4" w:space="0" w:color="auto"/>
              <w:bottom w:val="double" w:sz="4" w:space="0" w:color="auto"/>
              <w:right w:val="nil"/>
            </w:tcBorders>
            <w:shd w:val="clear" w:color="auto" w:fill="FFFFFF"/>
            <w:hideMark/>
          </w:tcPr>
          <w:p w14:paraId="3F992938" w14:textId="77777777" w:rsidR="004B1C38" w:rsidRPr="004B7AEE" w:rsidRDefault="004B1C38" w:rsidP="004B1C38">
            <w:pPr>
              <w:widowControl/>
              <w:autoSpaceDE/>
              <w:autoSpaceDN/>
              <w:adjustRightInd/>
              <w:ind w:firstLine="0"/>
              <w:jc w:val="center"/>
              <w:rPr>
                <w:rFonts w:eastAsia="Calibri"/>
                <w:kern w:val="2"/>
                <w:sz w:val="16"/>
                <w:szCs w:val="16"/>
                <w:lang w:eastAsia="en-US"/>
              </w:rPr>
            </w:pPr>
            <w:r w:rsidRPr="004B7AEE">
              <w:rPr>
                <w:rFonts w:eastAsia="Calibri"/>
                <w:b/>
                <w:bCs/>
                <w:kern w:val="2"/>
                <w:sz w:val="16"/>
                <w:szCs w:val="16"/>
                <w:lang w:eastAsia="en-US"/>
              </w:rPr>
              <w:t>ADV_</w:t>
            </w:r>
            <w:r w:rsidRPr="004B7AEE">
              <w:rPr>
                <w:rFonts w:eastAsia="Calibri"/>
                <w:b/>
                <w:bCs/>
                <w:kern w:val="2"/>
                <w:sz w:val="16"/>
                <w:szCs w:val="16"/>
                <w:lang w:eastAsia="en-US"/>
              </w:rPr>
              <w:br/>
              <w:t>FSP.5</w:t>
            </w:r>
          </w:p>
        </w:tc>
        <w:tc>
          <w:tcPr>
            <w:tcW w:w="567" w:type="dxa"/>
            <w:tcBorders>
              <w:top w:val="single" w:sz="4" w:space="0" w:color="auto"/>
              <w:left w:val="single" w:sz="4" w:space="0" w:color="auto"/>
              <w:bottom w:val="double" w:sz="4" w:space="0" w:color="auto"/>
              <w:right w:val="nil"/>
            </w:tcBorders>
            <w:shd w:val="clear" w:color="auto" w:fill="FFFFFF"/>
            <w:hideMark/>
          </w:tcPr>
          <w:p w14:paraId="71CF10E6" w14:textId="77777777" w:rsidR="004B1C38" w:rsidRPr="004B7AEE" w:rsidRDefault="004B1C38" w:rsidP="004B1C38">
            <w:pPr>
              <w:widowControl/>
              <w:autoSpaceDE/>
              <w:autoSpaceDN/>
              <w:adjustRightInd/>
              <w:ind w:firstLine="0"/>
              <w:jc w:val="center"/>
              <w:rPr>
                <w:rFonts w:eastAsia="Calibri"/>
                <w:kern w:val="2"/>
                <w:sz w:val="16"/>
                <w:szCs w:val="16"/>
                <w:lang w:eastAsia="en-US"/>
              </w:rPr>
            </w:pPr>
            <w:r w:rsidRPr="004B7AEE">
              <w:rPr>
                <w:rFonts w:eastAsia="Calibri"/>
                <w:b/>
                <w:bCs/>
                <w:kern w:val="2"/>
                <w:sz w:val="16"/>
                <w:szCs w:val="16"/>
                <w:lang w:eastAsia="en-US"/>
              </w:rPr>
              <w:t>ADV_</w:t>
            </w:r>
            <w:r w:rsidRPr="004B7AEE">
              <w:rPr>
                <w:rFonts w:eastAsia="Calibri"/>
                <w:b/>
                <w:bCs/>
                <w:kern w:val="2"/>
                <w:sz w:val="16"/>
                <w:szCs w:val="16"/>
                <w:lang w:eastAsia="en-US"/>
              </w:rPr>
              <w:br/>
              <w:t>FSP.6</w:t>
            </w:r>
          </w:p>
        </w:tc>
        <w:tc>
          <w:tcPr>
            <w:tcW w:w="567" w:type="dxa"/>
            <w:tcBorders>
              <w:top w:val="single" w:sz="4" w:space="0" w:color="auto"/>
              <w:left w:val="single" w:sz="4" w:space="0" w:color="auto"/>
              <w:bottom w:val="double" w:sz="4" w:space="0" w:color="auto"/>
              <w:right w:val="nil"/>
            </w:tcBorders>
            <w:shd w:val="clear" w:color="auto" w:fill="FFFFFF"/>
            <w:hideMark/>
          </w:tcPr>
          <w:p w14:paraId="2FC8334E" w14:textId="77777777" w:rsidR="004B1C38" w:rsidRPr="004B7AEE" w:rsidRDefault="004B1C38" w:rsidP="004B1C38">
            <w:pPr>
              <w:widowControl/>
              <w:autoSpaceDE/>
              <w:autoSpaceDN/>
              <w:adjustRightInd/>
              <w:ind w:firstLine="0"/>
              <w:jc w:val="center"/>
              <w:rPr>
                <w:rFonts w:eastAsia="Calibri"/>
                <w:kern w:val="2"/>
                <w:sz w:val="16"/>
                <w:szCs w:val="16"/>
                <w:lang w:eastAsia="en-US"/>
              </w:rPr>
            </w:pPr>
            <w:r w:rsidRPr="004B7AEE">
              <w:rPr>
                <w:rFonts w:eastAsia="Calibri"/>
                <w:b/>
                <w:bCs/>
                <w:kern w:val="2"/>
                <w:sz w:val="16"/>
                <w:szCs w:val="16"/>
                <w:lang w:eastAsia="en-US"/>
              </w:rPr>
              <w:t>ADV_</w:t>
            </w:r>
            <w:r w:rsidRPr="004B7AEE">
              <w:rPr>
                <w:rFonts w:eastAsia="Calibri"/>
                <w:b/>
                <w:bCs/>
                <w:kern w:val="2"/>
                <w:sz w:val="16"/>
                <w:szCs w:val="16"/>
                <w:lang w:eastAsia="en-US"/>
              </w:rPr>
              <w:br/>
              <w:t>IMP.1</w:t>
            </w:r>
          </w:p>
        </w:tc>
        <w:tc>
          <w:tcPr>
            <w:tcW w:w="567" w:type="dxa"/>
            <w:tcBorders>
              <w:top w:val="single" w:sz="4" w:space="0" w:color="auto"/>
              <w:left w:val="single" w:sz="4" w:space="0" w:color="auto"/>
              <w:bottom w:val="double" w:sz="4" w:space="0" w:color="auto"/>
              <w:right w:val="nil"/>
            </w:tcBorders>
            <w:shd w:val="clear" w:color="auto" w:fill="FFFFFF"/>
            <w:hideMark/>
          </w:tcPr>
          <w:p w14:paraId="2E64F29B" w14:textId="77777777" w:rsidR="004B1C38" w:rsidRPr="004B7AEE" w:rsidRDefault="004B1C38" w:rsidP="004B1C38">
            <w:pPr>
              <w:widowControl/>
              <w:autoSpaceDE/>
              <w:autoSpaceDN/>
              <w:adjustRightInd/>
              <w:ind w:firstLine="0"/>
              <w:jc w:val="center"/>
              <w:rPr>
                <w:rFonts w:eastAsia="Calibri"/>
                <w:kern w:val="2"/>
                <w:sz w:val="16"/>
                <w:szCs w:val="16"/>
                <w:lang w:eastAsia="en-US"/>
              </w:rPr>
            </w:pPr>
            <w:r w:rsidRPr="004B7AEE">
              <w:rPr>
                <w:rFonts w:eastAsia="Calibri"/>
                <w:b/>
                <w:bCs/>
                <w:kern w:val="2"/>
                <w:sz w:val="16"/>
                <w:szCs w:val="16"/>
                <w:lang w:eastAsia="en-US"/>
              </w:rPr>
              <w:t>ADV_</w:t>
            </w:r>
            <w:r w:rsidRPr="004B7AEE">
              <w:rPr>
                <w:rFonts w:eastAsia="Calibri"/>
                <w:b/>
                <w:bCs/>
                <w:kern w:val="2"/>
                <w:sz w:val="16"/>
                <w:szCs w:val="16"/>
                <w:lang w:eastAsia="en-US"/>
              </w:rPr>
              <w:br/>
              <w:t>TDS.1</w:t>
            </w:r>
          </w:p>
        </w:tc>
        <w:tc>
          <w:tcPr>
            <w:tcW w:w="567" w:type="dxa"/>
            <w:tcBorders>
              <w:top w:val="single" w:sz="4" w:space="0" w:color="auto"/>
              <w:left w:val="single" w:sz="4" w:space="0" w:color="auto"/>
              <w:bottom w:val="double" w:sz="4" w:space="0" w:color="auto"/>
              <w:right w:val="nil"/>
            </w:tcBorders>
            <w:shd w:val="clear" w:color="auto" w:fill="FFFFFF"/>
            <w:hideMark/>
          </w:tcPr>
          <w:p w14:paraId="71BBF1C8" w14:textId="77777777" w:rsidR="004B1C38" w:rsidRPr="004B7AEE" w:rsidRDefault="004B1C38" w:rsidP="004B1C38">
            <w:pPr>
              <w:widowControl/>
              <w:autoSpaceDE/>
              <w:autoSpaceDN/>
              <w:adjustRightInd/>
              <w:ind w:firstLine="0"/>
              <w:jc w:val="center"/>
              <w:rPr>
                <w:rFonts w:eastAsia="Calibri"/>
                <w:kern w:val="2"/>
                <w:sz w:val="16"/>
                <w:szCs w:val="16"/>
                <w:lang w:eastAsia="en-US"/>
              </w:rPr>
            </w:pPr>
            <w:r w:rsidRPr="004B7AEE">
              <w:rPr>
                <w:rFonts w:eastAsia="Calibri"/>
                <w:b/>
                <w:bCs/>
                <w:kern w:val="2"/>
                <w:sz w:val="16"/>
                <w:szCs w:val="16"/>
                <w:lang w:eastAsia="en-US"/>
              </w:rPr>
              <w:t>ADV_</w:t>
            </w:r>
            <w:r w:rsidRPr="004B7AEE">
              <w:rPr>
                <w:rFonts w:eastAsia="Calibri"/>
                <w:b/>
                <w:bCs/>
                <w:kern w:val="2"/>
                <w:sz w:val="16"/>
                <w:szCs w:val="16"/>
                <w:lang w:eastAsia="en-US"/>
              </w:rPr>
              <w:br/>
              <w:t>TDS.3</w:t>
            </w:r>
          </w:p>
        </w:tc>
        <w:tc>
          <w:tcPr>
            <w:tcW w:w="567" w:type="dxa"/>
            <w:tcBorders>
              <w:top w:val="single" w:sz="4" w:space="0" w:color="auto"/>
              <w:left w:val="single" w:sz="4" w:space="0" w:color="auto"/>
              <w:bottom w:val="double" w:sz="4" w:space="0" w:color="auto"/>
              <w:right w:val="nil"/>
            </w:tcBorders>
            <w:shd w:val="clear" w:color="auto" w:fill="FFFFFF"/>
            <w:hideMark/>
          </w:tcPr>
          <w:p w14:paraId="52377ED1" w14:textId="77777777" w:rsidR="004B1C38" w:rsidRPr="004B7AEE" w:rsidRDefault="004B1C38" w:rsidP="004B1C38">
            <w:pPr>
              <w:widowControl/>
              <w:autoSpaceDE/>
              <w:autoSpaceDN/>
              <w:adjustRightInd/>
              <w:ind w:firstLine="0"/>
              <w:jc w:val="center"/>
              <w:rPr>
                <w:rFonts w:eastAsia="Calibri"/>
                <w:kern w:val="2"/>
                <w:sz w:val="16"/>
                <w:szCs w:val="16"/>
                <w:lang w:eastAsia="en-US"/>
              </w:rPr>
            </w:pPr>
            <w:r w:rsidRPr="004B7AEE">
              <w:rPr>
                <w:rFonts w:eastAsia="Calibri"/>
                <w:b/>
                <w:bCs/>
                <w:kern w:val="2"/>
                <w:sz w:val="16"/>
                <w:szCs w:val="16"/>
                <w:lang w:eastAsia="en-US"/>
              </w:rPr>
              <w:t>ALC_</w:t>
            </w:r>
            <w:r w:rsidRPr="004B7AEE">
              <w:rPr>
                <w:rFonts w:eastAsia="Calibri"/>
                <w:b/>
                <w:bCs/>
                <w:kern w:val="2"/>
                <w:sz w:val="16"/>
                <w:szCs w:val="16"/>
                <w:lang w:eastAsia="en-US"/>
              </w:rPr>
              <w:br/>
              <w:t>CMC.5</w:t>
            </w:r>
          </w:p>
        </w:tc>
        <w:tc>
          <w:tcPr>
            <w:tcW w:w="567" w:type="dxa"/>
            <w:tcBorders>
              <w:top w:val="single" w:sz="4" w:space="0" w:color="auto"/>
              <w:left w:val="single" w:sz="4" w:space="0" w:color="auto"/>
              <w:bottom w:val="double" w:sz="4" w:space="0" w:color="auto"/>
              <w:right w:val="nil"/>
            </w:tcBorders>
            <w:shd w:val="clear" w:color="auto" w:fill="FFFFFF"/>
            <w:hideMark/>
          </w:tcPr>
          <w:p w14:paraId="3608E6D4" w14:textId="77777777" w:rsidR="004B1C38" w:rsidRPr="004B7AEE" w:rsidRDefault="004B1C38" w:rsidP="004B1C38">
            <w:pPr>
              <w:widowControl/>
              <w:autoSpaceDE/>
              <w:autoSpaceDN/>
              <w:adjustRightInd/>
              <w:ind w:firstLine="0"/>
              <w:jc w:val="center"/>
              <w:rPr>
                <w:rFonts w:eastAsia="Calibri"/>
                <w:kern w:val="2"/>
                <w:sz w:val="16"/>
                <w:szCs w:val="16"/>
                <w:lang w:eastAsia="en-US"/>
              </w:rPr>
            </w:pPr>
            <w:r w:rsidRPr="004B7AEE">
              <w:rPr>
                <w:rFonts w:eastAsia="Calibri"/>
                <w:b/>
                <w:bCs/>
                <w:kern w:val="2"/>
                <w:sz w:val="16"/>
                <w:szCs w:val="16"/>
                <w:lang w:eastAsia="en-US"/>
              </w:rPr>
              <w:t>ALC_</w:t>
            </w:r>
            <w:r w:rsidRPr="004B7AEE">
              <w:rPr>
                <w:rFonts w:eastAsia="Calibri"/>
                <w:b/>
                <w:bCs/>
                <w:kern w:val="2"/>
                <w:sz w:val="16"/>
                <w:szCs w:val="16"/>
                <w:lang w:eastAsia="en-US"/>
              </w:rPr>
              <w:br/>
              <w:t>CMS.1</w:t>
            </w:r>
          </w:p>
        </w:tc>
        <w:tc>
          <w:tcPr>
            <w:tcW w:w="567" w:type="dxa"/>
            <w:tcBorders>
              <w:top w:val="single" w:sz="4" w:space="0" w:color="auto"/>
              <w:left w:val="single" w:sz="4" w:space="0" w:color="auto"/>
              <w:bottom w:val="double" w:sz="4" w:space="0" w:color="auto"/>
              <w:right w:val="nil"/>
            </w:tcBorders>
            <w:shd w:val="clear" w:color="auto" w:fill="FFFFFF"/>
            <w:hideMark/>
          </w:tcPr>
          <w:p w14:paraId="0E8C10C3" w14:textId="77777777" w:rsidR="004B1C38" w:rsidRPr="004B7AEE" w:rsidRDefault="004B1C38" w:rsidP="004B1C38">
            <w:pPr>
              <w:widowControl/>
              <w:autoSpaceDE/>
              <w:autoSpaceDN/>
              <w:adjustRightInd/>
              <w:ind w:firstLine="0"/>
              <w:jc w:val="center"/>
              <w:rPr>
                <w:rFonts w:eastAsia="Calibri"/>
                <w:kern w:val="2"/>
                <w:sz w:val="16"/>
                <w:szCs w:val="16"/>
                <w:lang w:eastAsia="en-US"/>
              </w:rPr>
            </w:pPr>
            <w:r w:rsidRPr="004B7AEE">
              <w:rPr>
                <w:rFonts w:eastAsia="Calibri"/>
                <w:b/>
                <w:bCs/>
                <w:kern w:val="2"/>
                <w:sz w:val="16"/>
                <w:szCs w:val="16"/>
                <w:lang w:eastAsia="en-US"/>
              </w:rPr>
              <w:t>ALC_</w:t>
            </w:r>
            <w:r w:rsidRPr="004B7AEE">
              <w:rPr>
                <w:rFonts w:eastAsia="Calibri"/>
                <w:b/>
                <w:bCs/>
                <w:kern w:val="2"/>
                <w:sz w:val="16"/>
                <w:szCs w:val="16"/>
                <w:lang w:eastAsia="en-US"/>
              </w:rPr>
              <w:br/>
              <w:t>DVS.2</w:t>
            </w:r>
          </w:p>
        </w:tc>
        <w:tc>
          <w:tcPr>
            <w:tcW w:w="709" w:type="dxa"/>
            <w:tcBorders>
              <w:top w:val="single" w:sz="4" w:space="0" w:color="auto"/>
              <w:left w:val="single" w:sz="4" w:space="0" w:color="auto"/>
              <w:bottom w:val="double" w:sz="4" w:space="0" w:color="auto"/>
              <w:right w:val="nil"/>
            </w:tcBorders>
            <w:shd w:val="clear" w:color="auto" w:fill="FFFFFF"/>
            <w:hideMark/>
          </w:tcPr>
          <w:p w14:paraId="2E6BAFBB" w14:textId="77777777" w:rsidR="004B1C38" w:rsidRPr="004B7AEE" w:rsidRDefault="004B1C38" w:rsidP="004B1C38">
            <w:pPr>
              <w:widowControl/>
              <w:autoSpaceDE/>
              <w:autoSpaceDN/>
              <w:adjustRightInd/>
              <w:ind w:firstLine="0"/>
              <w:jc w:val="center"/>
              <w:rPr>
                <w:rFonts w:eastAsia="Calibri"/>
                <w:kern w:val="2"/>
                <w:sz w:val="16"/>
                <w:szCs w:val="16"/>
                <w:lang w:eastAsia="en-US"/>
              </w:rPr>
            </w:pPr>
            <w:r w:rsidRPr="004B7AEE">
              <w:rPr>
                <w:rFonts w:eastAsia="Calibri"/>
                <w:b/>
                <w:bCs/>
                <w:kern w:val="2"/>
                <w:sz w:val="16"/>
                <w:szCs w:val="16"/>
                <w:lang w:eastAsia="en-US"/>
              </w:rPr>
              <w:t>ALC_</w:t>
            </w:r>
            <w:r w:rsidRPr="004B7AEE">
              <w:rPr>
                <w:rFonts w:eastAsia="Calibri"/>
                <w:b/>
                <w:bCs/>
                <w:kern w:val="2"/>
                <w:sz w:val="16"/>
                <w:szCs w:val="16"/>
                <w:lang w:eastAsia="en-US"/>
              </w:rPr>
              <w:br/>
              <w:t>LCD.1</w:t>
            </w:r>
          </w:p>
        </w:tc>
        <w:tc>
          <w:tcPr>
            <w:tcW w:w="708" w:type="dxa"/>
            <w:tcBorders>
              <w:top w:val="single" w:sz="4" w:space="0" w:color="auto"/>
              <w:left w:val="single" w:sz="4" w:space="0" w:color="auto"/>
              <w:bottom w:val="double" w:sz="4" w:space="0" w:color="auto"/>
              <w:right w:val="single" w:sz="4" w:space="0" w:color="auto"/>
            </w:tcBorders>
            <w:shd w:val="clear" w:color="auto" w:fill="FFFFFF"/>
            <w:hideMark/>
          </w:tcPr>
          <w:p w14:paraId="744156D2" w14:textId="77777777" w:rsidR="004B1C38" w:rsidRPr="004B7AEE" w:rsidRDefault="004B1C38" w:rsidP="004B1C38">
            <w:pPr>
              <w:widowControl/>
              <w:autoSpaceDE/>
              <w:autoSpaceDN/>
              <w:adjustRightInd/>
              <w:ind w:firstLine="0"/>
              <w:jc w:val="center"/>
              <w:rPr>
                <w:rFonts w:eastAsia="Calibri"/>
                <w:kern w:val="2"/>
                <w:sz w:val="16"/>
                <w:szCs w:val="16"/>
                <w:lang w:eastAsia="en-US"/>
              </w:rPr>
            </w:pPr>
            <w:r w:rsidRPr="004B7AEE">
              <w:rPr>
                <w:rFonts w:eastAsia="Calibri"/>
                <w:b/>
                <w:bCs/>
                <w:kern w:val="2"/>
                <w:sz w:val="16"/>
                <w:szCs w:val="16"/>
                <w:lang w:eastAsia="en-US"/>
              </w:rPr>
              <w:t>ALC_</w:t>
            </w:r>
            <w:r w:rsidRPr="004B7AEE">
              <w:rPr>
                <w:rFonts w:eastAsia="Calibri"/>
                <w:b/>
                <w:bCs/>
                <w:kern w:val="2"/>
                <w:sz w:val="16"/>
                <w:szCs w:val="16"/>
                <w:lang w:eastAsia="en-US"/>
              </w:rPr>
              <w:br/>
              <w:t>TAT.1</w:t>
            </w:r>
          </w:p>
        </w:tc>
      </w:tr>
      <w:tr w:rsidR="004B7AEE" w:rsidRPr="004B7AEE" w14:paraId="08E077E5" w14:textId="77777777" w:rsidTr="004B7AEE">
        <w:trPr>
          <w:trHeight w:hRule="exact" w:val="278"/>
        </w:trPr>
        <w:tc>
          <w:tcPr>
            <w:tcW w:w="916" w:type="dxa"/>
            <w:tcBorders>
              <w:top w:val="double" w:sz="4" w:space="0" w:color="auto"/>
              <w:left w:val="single" w:sz="4" w:space="0" w:color="auto"/>
              <w:bottom w:val="nil"/>
              <w:right w:val="nil"/>
            </w:tcBorders>
            <w:shd w:val="clear" w:color="auto" w:fill="FFFFFF"/>
            <w:vAlign w:val="center"/>
            <w:hideMark/>
          </w:tcPr>
          <w:p w14:paraId="42158F31" w14:textId="77777777" w:rsidR="004B1C38" w:rsidRPr="004B7AEE" w:rsidRDefault="004B1C38" w:rsidP="004B1C38">
            <w:pPr>
              <w:widowControl/>
              <w:autoSpaceDE/>
              <w:autoSpaceDN/>
              <w:adjustRightInd/>
              <w:ind w:firstLine="0"/>
              <w:rPr>
                <w:rFonts w:eastAsia="Calibri"/>
                <w:kern w:val="2"/>
                <w:sz w:val="16"/>
                <w:szCs w:val="16"/>
                <w:lang w:eastAsia="en-US"/>
              </w:rPr>
            </w:pPr>
            <w:r w:rsidRPr="004B7AEE">
              <w:rPr>
                <w:rFonts w:eastAsia="Calibri"/>
                <w:kern w:val="2"/>
                <w:sz w:val="16"/>
                <w:szCs w:val="16"/>
                <w:lang w:eastAsia="en-US"/>
              </w:rPr>
              <w:t>ADV_ARC.1</w:t>
            </w:r>
          </w:p>
        </w:tc>
        <w:tc>
          <w:tcPr>
            <w:tcW w:w="502" w:type="dxa"/>
            <w:tcBorders>
              <w:top w:val="double" w:sz="4" w:space="0" w:color="auto"/>
              <w:left w:val="single" w:sz="4" w:space="0" w:color="auto"/>
              <w:bottom w:val="nil"/>
              <w:right w:val="nil"/>
            </w:tcBorders>
            <w:shd w:val="clear" w:color="auto" w:fill="FFFFFF"/>
            <w:vAlign w:val="center"/>
            <w:hideMark/>
          </w:tcPr>
          <w:p w14:paraId="50232DB5" w14:textId="77777777" w:rsidR="004B1C38" w:rsidRPr="004B7AEE" w:rsidRDefault="004B1C38" w:rsidP="004B1C38">
            <w:pPr>
              <w:widowControl/>
              <w:autoSpaceDE/>
              <w:autoSpaceDN/>
              <w:adjustRightInd/>
              <w:ind w:firstLine="0"/>
              <w:rPr>
                <w:rFonts w:eastAsia="Calibri"/>
                <w:kern w:val="2"/>
                <w:sz w:val="16"/>
                <w:szCs w:val="16"/>
                <w:lang w:eastAsia="en-US"/>
              </w:rPr>
            </w:pPr>
            <w:r w:rsidRPr="004B7AEE">
              <w:rPr>
                <w:rFonts w:eastAsia="Calibri"/>
                <w:kern w:val="2"/>
                <w:sz w:val="16"/>
                <w:szCs w:val="16"/>
                <w:lang w:eastAsia="en-US"/>
              </w:rPr>
              <w:t>X</w:t>
            </w:r>
          </w:p>
        </w:tc>
        <w:tc>
          <w:tcPr>
            <w:tcW w:w="567" w:type="dxa"/>
            <w:tcBorders>
              <w:top w:val="double" w:sz="4" w:space="0" w:color="auto"/>
              <w:left w:val="single" w:sz="4" w:space="0" w:color="auto"/>
              <w:bottom w:val="nil"/>
              <w:right w:val="nil"/>
            </w:tcBorders>
            <w:shd w:val="clear" w:color="auto" w:fill="FFFFFF"/>
            <w:vAlign w:val="center"/>
            <w:hideMark/>
          </w:tcPr>
          <w:p w14:paraId="709D4999" w14:textId="71BDD439" w:rsidR="004B1C38" w:rsidRPr="004B7AEE" w:rsidRDefault="00DC45D9" w:rsidP="00DC45D9">
            <w:pPr>
              <w:widowControl/>
              <w:autoSpaceDE/>
              <w:autoSpaceDN/>
              <w:adjustRightInd/>
              <w:ind w:firstLine="0"/>
              <w:jc w:val="center"/>
              <w:rPr>
                <w:rFonts w:eastAsia="Calibri"/>
                <w:kern w:val="2"/>
                <w:sz w:val="16"/>
                <w:szCs w:val="16"/>
                <w:lang w:eastAsia="en-US"/>
              </w:rPr>
            </w:pPr>
            <w:r w:rsidRPr="004B7AEE">
              <w:rPr>
                <w:b/>
                <w:bCs/>
                <w:sz w:val="16"/>
                <w:szCs w:val="16"/>
              </w:rPr>
              <w:t>–</w:t>
            </w:r>
          </w:p>
        </w:tc>
        <w:tc>
          <w:tcPr>
            <w:tcW w:w="567" w:type="dxa"/>
            <w:tcBorders>
              <w:top w:val="double" w:sz="4" w:space="0" w:color="auto"/>
              <w:left w:val="single" w:sz="4" w:space="0" w:color="auto"/>
              <w:bottom w:val="nil"/>
              <w:right w:val="nil"/>
            </w:tcBorders>
            <w:shd w:val="clear" w:color="auto" w:fill="FFFFFF"/>
          </w:tcPr>
          <w:p w14:paraId="5D1D7269" w14:textId="77777777" w:rsidR="004B1C38" w:rsidRPr="004B7AEE" w:rsidRDefault="004B1C38" w:rsidP="00DC45D9">
            <w:pPr>
              <w:widowControl/>
              <w:autoSpaceDE/>
              <w:autoSpaceDN/>
              <w:adjustRightInd/>
              <w:ind w:firstLine="0"/>
              <w:jc w:val="center"/>
              <w:rPr>
                <w:rFonts w:eastAsia="Calibri"/>
                <w:kern w:val="2"/>
                <w:sz w:val="16"/>
                <w:szCs w:val="16"/>
                <w:lang w:eastAsia="en-US" w:bidi="en-US"/>
              </w:rPr>
            </w:pPr>
          </w:p>
        </w:tc>
        <w:tc>
          <w:tcPr>
            <w:tcW w:w="567" w:type="dxa"/>
            <w:tcBorders>
              <w:top w:val="double" w:sz="4" w:space="0" w:color="auto"/>
              <w:left w:val="single" w:sz="4" w:space="0" w:color="auto"/>
              <w:bottom w:val="nil"/>
              <w:right w:val="nil"/>
            </w:tcBorders>
            <w:shd w:val="clear" w:color="auto" w:fill="FFFFFF"/>
          </w:tcPr>
          <w:p w14:paraId="4DBAFB7D" w14:textId="77777777" w:rsidR="004B1C38" w:rsidRPr="004B7AEE" w:rsidRDefault="004B1C38" w:rsidP="00DC45D9">
            <w:pPr>
              <w:widowControl/>
              <w:autoSpaceDE/>
              <w:autoSpaceDN/>
              <w:adjustRightInd/>
              <w:ind w:firstLine="0"/>
              <w:jc w:val="center"/>
              <w:rPr>
                <w:rFonts w:eastAsia="Calibri"/>
                <w:kern w:val="2"/>
                <w:sz w:val="16"/>
                <w:szCs w:val="16"/>
                <w:lang w:eastAsia="en-US" w:bidi="en-US"/>
              </w:rPr>
            </w:pPr>
          </w:p>
        </w:tc>
        <w:tc>
          <w:tcPr>
            <w:tcW w:w="567" w:type="dxa"/>
            <w:tcBorders>
              <w:top w:val="double" w:sz="4" w:space="0" w:color="auto"/>
              <w:left w:val="single" w:sz="4" w:space="0" w:color="auto"/>
              <w:bottom w:val="nil"/>
              <w:right w:val="nil"/>
            </w:tcBorders>
            <w:shd w:val="clear" w:color="auto" w:fill="FFFFFF"/>
          </w:tcPr>
          <w:p w14:paraId="194EBFFB" w14:textId="77777777" w:rsidR="004B1C38" w:rsidRPr="004B7AEE" w:rsidRDefault="004B1C38" w:rsidP="00DC45D9">
            <w:pPr>
              <w:widowControl/>
              <w:autoSpaceDE/>
              <w:autoSpaceDN/>
              <w:adjustRightInd/>
              <w:ind w:firstLine="0"/>
              <w:jc w:val="center"/>
              <w:rPr>
                <w:rFonts w:eastAsia="Calibri"/>
                <w:kern w:val="2"/>
                <w:sz w:val="16"/>
                <w:szCs w:val="16"/>
                <w:lang w:eastAsia="en-US" w:bidi="en-US"/>
              </w:rPr>
            </w:pPr>
          </w:p>
        </w:tc>
        <w:tc>
          <w:tcPr>
            <w:tcW w:w="567" w:type="dxa"/>
            <w:tcBorders>
              <w:top w:val="double" w:sz="4" w:space="0" w:color="auto"/>
              <w:left w:val="single" w:sz="4" w:space="0" w:color="auto"/>
              <w:bottom w:val="nil"/>
              <w:right w:val="nil"/>
            </w:tcBorders>
            <w:shd w:val="clear" w:color="auto" w:fill="FFFFFF"/>
          </w:tcPr>
          <w:p w14:paraId="7D27C44A" w14:textId="77777777" w:rsidR="004B1C38" w:rsidRPr="004B7AEE" w:rsidRDefault="004B1C38" w:rsidP="00DC45D9">
            <w:pPr>
              <w:widowControl/>
              <w:autoSpaceDE/>
              <w:autoSpaceDN/>
              <w:adjustRightInd/>
              <w:ind w:firstLine="0"/>
              <w:jc w:val="center"/>
              <w:rPr>
                <w:rFonts w:eastAsia="Calibri"/>
                <w:kern w:val="2"/>
                <w:sz w:val="16"/>
                <w:szCs w:val="16"/>
                <w:lang w:eastAsia="en-US" w:bidi="en-US"/>
              </w:rPr>
            </w:pPr>
          </w:p>
        </w:tc>
        <w:tc>
          <w:tcPr>
            <w:tcW w:w="567" w:type="dxa"/>
            <w:tcBorders>
              <w:top w:val="double" w:sz="4" w:space="0" w:color="auto"/>
              <w:left w:val="single" w:sz="4" w:space="0" w:color="auto"/>
              <w:bottom w:val="nil"/>
              <w:right w:val="nil"/>
            </w:tcBorders>
            <w:shd w:val="clear" w:color="auto" w:fill="FFFFFF"/>
          </w:tcPr>
          <w:p w14:paraId="79A24F5A" w14:textId="77777777" w:rsidR="004B1C38" w:rsidRPr="004B7AEE" w:rsidRDefault="004B1C38" w:rsidP="00DC45D9">
            <w:pPr>
              <w:widowControl/>
              <w:autoSpaceDE/>
              <w:autoSpaceDN/>
              <w:adjustRightInd/>
              <w:ind w:firstLine="0"/>
              <w:jc w:val="center"/>
              <w:rPr>
                <w:rFonts w:eastAsia="Calibri"/>
                <w:kern w:val="2"/>
                <w:sz w:val="16"/>
                <w:szCs w:val="16"/>
                <w:lang w:eastAsia="en-US" w:bidi="en-US"/>
              </w:rPr>
            </w:pPr>
          </w:p>
        </w:tc>
        <w:tc>
          <w:tcPr>
            <w:tcW w:w="567" w:type="dxa"/>
            <w:tcBorders>
              <w:top w:val="double" w:sz="4" w:space="0" w:color="auto"/>
              <w:left w:val="single" w:sz="4" w:space="0" w:color="auto"/>
              <w:bottom w:val="nil"/>
              <w:right w:val="nil"/>
            </w:tcBorders>
            <w:shd w:val="clear" w:color="auto" w:fill="FFFFFF"/>
            <w:vAlign w:val="center"/>
            <w:hideMark/>
          </w:tcPr>
          <w:p w14:paraId="62CB354A" w14:textId="77777777" w:rsidR="004B1C38" w:rsidRPr="004B7AEE" w:rsidRDefault="004B1C38" w:rsidP="00DC45D9">
            <w:pPr>
              <w:widowControl/>
              <w:autoSpaceDE/>
              <w:autoSpaceDN/>
              <w:adjustRightInd/>
              <w:ind w:firstLine="0"/>
              <w:jc w:val="center"/>
              <w:rPr>
                <w:rFonts w:eastAsia="Calibri"/>
                <w:kern w:val="2"/>
                <w:sz w:val="16"/>
                <w:szCs w:val="16"/>
                <w:lang w:eastAsia="en-US"/>
              </w:rPr>
            </w:pPr>
            <w:r w:rsidRPr="004B7AEE">
              <w:rPr>
                <w:rFonts w:eastAsia="Calibri"/>
                <w:kern w:val="2"/>
                <w:sz w:val="16"/>
                <w:szCs w:val="16"/>
                <w:lang w:eastAsia="en-US"/>
              </w:rPr>
              <w:t>X</w:t>
            </w:r>
          </w:p>
        </w:tc>
        <w:tc>
          <w:tcPr>
            <w:tcW w:w="567" w:type="dxa"/>
            <w:tcBorders>
              <w:top w:val="double" w:sz="4" w:space="0" w:color="auto"/>
              <w:left w:val="single" w:sz="4" w:space="0" w:color="auto"/>
              <w:bottom w:val="nil"/>
              <w:right w:val="nil"/>
            </w:tcBorders>
            <w:shd w:val="clear" w:color="auto" w:fill="FFFFFF"/>
          </w:tcPr>
          <w:p w14:paraId="28C852FE" w14:textId="77777777" w:rsidR="004B1C38" w:rsidRPr="004B7AEE" w:rsidRDefault="004B1C38" w:rsidP="00DC45D9">
            <w:pPr>
              <w:widowControl/>
              <w:autoSpaceDE/>
              <w:autoSpaceDN/>
              <w:adjustRightInd/>
              <w:ind w:firstLine="0"/>
              <w:jc w:val="center"/>
              <w:rPr>
                <w:rFonts w:eastAsia="Calibri"/>
                <w:kern w:val="2"/>
                <w:sz w:val="16"/>
                <w:szCs w:val="16"/>
                <w:lang w:eastAsia="en-US" w:bidi="en-US"/>
              </w:rPr>
            </w:pPr>
          </w:p>
        </w:tc>
        <w:tc>
          <w:tcPr>
            <w:tcW w:w="567" w:type="dxa"/>
            <w:tcBorders>
              <w:top w:val="double" w:sz="4" w:space="0" w:color="auto"/>
              <w:left w:val="single" w:sz="4" w:space="0" w:color="auto"/>
              <w:bottom w:val="nil"/>
              <w:right w:val="nil"/>
            </w:tcBorders>
            <w:shd w:val="clear" w:color="auto" w:fill="FFFFFF"/>
          </w:tcPr>
          <w:p w14:paraId="28249E76" w14:textId="77777777" w:rsidR="004B1C38" w:rsidRPr="004B7AEE" w:rsidRDefault="004B1C38" w:rsidP="00DC45D9">
            <w:pPr>
              <w:widowControl/>
              <w:autoSpaceDE/>
              <w:autoSpaceDN/>
              <w:adjustRightInd/>
              <w:ind w:firstLine="0"/>
              <w:jc w:val="center"/>
              <w:rPr>
                <w:rFonts w:eastAsia="Calibri"/>
                <w:kern w:val="2"/>
                <w:sz w:val="16"/>
                <w:szCs w:val="16"/>
                <w:lang w:eastAsia="en-US" w:bidi="en-US"/>
              </w:rPr>
            </w:pPr>
          </w:p>
        </w:tc>
        <w:tc>
          <w:tcPr>
            <w:tcW w:w="567" w:type="dxa"/>
            <w:tcBorders>
              <w:top w:val="double" w:sz="4" w:space="0" w:color="auto"/>
              <w:left w:val="single" w:sz="4" w:space="0" w:color="auto"/>
              <w:bottom w:val="nil"/>
              <w:right w:val="nil"/>
            </w:tcBorders>
            <w:shd w:val="clear" w:color="auto" w:fill="FFFFFF"/>
          </w:tcPr>
          <w:p w14:paraId="1FDFD396" w14:textId="77777777" w:rsidR="004B1C38" w:rsidRPr="004B7AEE" w:rsidRDefault="004B1C38" w:rsidP="00DC45D9">
            <w:pPr>
              <w:widowControl/>
              <w:autoSpaceDE/>
              <w:autoSpaceDN/>
              <w:adjustRightInd/>
              <w:ind w:firstLine="0"/>
              <w:jc w:val="center"/>
              <w:rPr>
                <w:rFonts w:eastAsia="Calibri"/>
                <w:kern w:val="2"/>
                <w:sz w:val="16"/>
                <w:szCs w:val="16"/>
                <w:lang w:eastAsia="en-US" w:bidi="en-US"/>
              </w:rPr>
            </w:pPr>
          </w:p>
        </w:tc>
        <w:tc>
          <w:tcPr>
            <w:tcW w:w="567" w:type="dxa"/>
            <w:tcBorders>
              <w:top w:val="double" w:sz="4" w:space="0" w:color="auto"/>
              <w:left w:val="single" w:sz="4" w:space="0" w:color="auto"/>
              <w:bottom w:val="nil"/>
              <w:right w:val="nil"/>
            </w:tcBorders>
            <w:shd w:val="clear" w:color="auto" w:fill="FFFFFF"/>
          </w:tcPr>
          <w:p w14:paraId="68C4D63D" w14:textId="77777777" w:rsidR="004B1C38" w:rsidRPr="004B7AEE" w:rsidRDefault="004B1C38" w:rsidP="00DC45D9">
            <w:pPr>
              <w:widowControl/>
              <w:autoSpaceDE/>
              <w:autoSpaceDN/>
              <w:adjustRightInd/>
              <w:ind w:firstLine="0"/>
              <w:jc w:val="center"/>
              <w:rPr>
                <w:rFonts w:eastAsia="Calibri"/>
                <w:kern w:val="2"/>
                <w:sz w:val="16"/>
                <w:szCs w:val="16"/>
                <w:lang w:eastAsia="en-US" w:bidi="en-US"/>
              </w:rPr>
            </w:pPr>
          </w:p>
        </w:tc>
        <w:tc>
          <w:tcPr>
            <w:tcW w:w="709" w:type="dxa"/>
            <w:tcBorders>
              <w:top w:val="double" w:sz="4" w:space="0" w:color="auto"/>
              <w:left w:val="single" w:sz="4" w:space="0" w:color="auto"/>
              <w:bottom w:val="nil"/>
              <w:right w:val="nil"/>
            </w:tcBorders>
            <w:shd w:val="clear" w:color="auto" w:fill="FFFFFF"/>
          </w:tcPr>
          <w:p w14:paraId="625BDD91" w14:textId="77777777" w:rsidR="004B1C38" w:rsidRPr="004B7AEE" w:rsidRDefault="004B1C38" w:rsidP="00DC45D9">
            <w:pPr>
              <w:widowControl/>
              <w:autoSpaceDE/>
              <w:autoSpaceDN/>
              <w:adjustRightInd/>
              <w:ind w:firstLine="0"/>
              <w:jc w:val="center"/>
              <w:rPr>
                <w:rFonts w:eastAsia="Calibri"/>
                <w:kern w:val="2"/>
                <w:sz w:val="16"/>
                <w:szCs w:val="16"/>
                <w:lang w:eastAsia="en-US" w:bidi="en-US"/>
              </w:rPr>
            </w:pPr>
          </w:p>
        </w:tc>
        <w:tc>
          <w:tcPr>
            <w:tcW w:w="708" w:type="dxa"/>
            <w:tcBorders>
              <w:top w:val="double" w:sz="4" w:space="0" w:color="auto"/>
              <w:left w:val="single" w:sz="4" w:space="0" w:color="auto"/>
              <w:bottom w:val="nil"/>
              <w:right w:val="single" w:sz="4" w:space="0" w:color="auto"/>
            </w:tcBorders>
            <w:shd w:val="clear" w:color="auto" w:fill="FFFFFF"/>
          </w:tcPr>
          <w:p w14:paraId="794FE3BB" w14:textId="77777777" w:rsidR="004B1C38" w:rsidRPr="004B7AEE" w:rsidRDefault="004B1C38" w:rsidP="00DC45D9">
            <w:pPr>
              <w:widowControl/>
              <w:autoSpaceDE/>
              <w:autoSpaceDN/>
              <w:adjustRightInd/>
              <w:ind w:firstLine="0"/>
              <w:jc w:val="center"/>
              <w:rPr>
                <w:rFonts w:eastAsia="Calibri"/>
                <w:kern w:val="2"/>
                <w:sz w:val="16"/>
                <w:szCs w:val="16"/>
                <w:lang w:eastAsia="en-US" w:bidi="en-US"/>
              </w:rPr>
            </w:pPr>
          </w:p>
        </w:tc>
      </w:tr>
      <w:tr w:rsidR="004B7AEE" w:rsidRPr="004B7AEE" w14:paraId="4BC3F78D" w14:textId="77777777" w:rsidTr="004B7AEE">
        <w:trPr>
          <w:trHeight w:hRule="exact" w:val="451"/>
        </w:trPr>
        <w:tc>
          <w:tcPr>
            <w:tcW w:w="916" w:type="dxa"/>
            <w:tcBorders>
              <w:top w:val="single" w:sz="4" w:space="0" w:color="auto"/>
              <w:left w:val="single" w:sz="4" w:space="0" w:color="auto"/>
              <w:bottom w:val="nil"/>
              <w:right w:val="nil"/>
            </w:tcBorders>
            <w:shd w:val="clear" w:color="auto" w:fill="FFFFFF"/>
            <w:vAlign w:val="center"/>
            <w:hideMark/>
          </w:tcPr>
          <w:p w14:paraId="26644284" w14:textId="77777777" w:rsidR="004B1C38" w:rsidRPr="004B7AEE" w:rsidRDefault="004B1C38" w:rsidP="004B1C38">
            <w:pPr>
              <w:widowControl/>
              <w:autoSpaceDE/>
              <w:autoSpaceDN/>
              <w:adjustRightInd/>
              <w:ind w:firstLine="0"/>
              <w:rPr>
                <w:rFonts w:eastAsia="Calibri"/>
                <w:kern w:val="2"/>
                <w:sz w:val="16"/>
                <w:szCs w:val="16"/>
                <w:lang w:eastAsia="en-US"/>
              </w:rPr>
            </w:pPr>
            <w:r w:rsidRPr="004B7AEE">
              <w:rPr>
                <w:rFonts w:eastAsia="Calibri"/>
                <w:kern w:val="2"/>
                <w:sz w:val="16"/>
                <w:szCs w:val="16"/>
                <w:lang w:eastAsia="en-US"/>
              </w:rPr>
              <w:t>ADV_</w:t>
            </w:r>
            <w:r w:rsidRPr="004B7AEE">
              <w:rPr>
                <w:rFonts w:eastAsia="Calibri"/>
                <w:kern w:val="2"/>
                <w:sz w:val="16"/>
                <w:szCs w:val="16"/>
                <w:lang w:eastAsia="en-US"/>
              </w:rPr>
              <w:br/>
              <w:t>COMP.1</w:t>
            </w:r>
          </w:p>
        </w:tc>
        <w:tc>
          <w:tcPr>
            <w:tcW w:w="502" w:type="dxa"/>
            <w:tcBorders>
              <w:top w:val="single" w:sz="4" w:space="0" w:color="auto"/>
              <w:left w:val="single" w:sz="4" w:space="0" w:color="auto"/>
              <w:bottom w:val="nil"/>
              <w:right w:val="nil"/>
            </w:tcBorders>
            <w:shd w:val="clear" w:color="auto" w:fill="FFFFFF"/>
          </w:tcPr>
          <w:p w14:paraId="6F588FE0" w14:textId="77777777" w:rsidR="004B1C38" w:rsidRPr="004B7AEE" w:rsidRDefault="004B1C38" w:rsidP="004B1C38">
            <w:pPr>
              <w:widowControl/>
              <w:autoSpaceDE/>
              <w:autoSpaceDN/>
              <w:adjustRightInd/>
              <w:ind w:firstLine="0"/>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339480FB" w14:textId="77777777" w:rsidR="004B1C38" w:rsidRPr="004B7AEE" w:rsidRDefault="004B1C38"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6324F9B8" w14:textId="77777777" w:rsidR="004B1C38" w:rsidRPr="004B7AEE" w:rsidRDefault="004B1C38"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1C8CEE33" w14:textId="77777777" w:rsidR="004B1C38" w:rsidRPr="004B7AEE" w:rsidRDefault="004B1C38"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659AD2A6" w14:textId="77777777" w:rsidR="004B1C38" w:rsidRPr="004B7AEE" w:rsidRDefault="004B1C38"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7F900603" w14:textId="77777777" w:rsidR="004B1C38" w:rsidRPr="004B7AEE" w:rsidRDefault="004B1C38"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5343ADE1" w14:textId="77777777" w:rsidR="004B1C38" w:rsidRPr="004B7AEE" w:rsidRDefault="004B1C38"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66727644" w14:textId="77777777" w:rsidR="004B1C38" w:rsidRPr="004B7AEE" w:rsidRDefault="004B1C38"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502FED43" w14:textId="77777777" w:rsidR="004B1C38" w:rsidRPr="004B7AEE" w:rsidRDefault="004B1C38"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59AE0605" w14:textId="77777777" w:rsidR="004B1C38" w:rsidRPr="004B7AEE" w:rsidRDefault="004B1C38"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0429D020" w14:textId="77777777" w:rsidR="004B1C38" w:rsidRPr="004B7AEE" w:rsidRDefault="004B1C38"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53221B17" w14:textId="77777777" w:rsidR="004B1C38" w:rsidRPr="004B7AEE" w:rsidRDefault="004B1C38" w:rsidP="00DC45D9">
            <w:pPr>
              <w:widowControl/>
              <w:autoSpaceDE/>
              <w:autoSpaceDN/>
              <w:adjustRightInd/>
              <w:ind w:firstLine="0"/>
              <w:jc w:val="center"/>
              <w:rPr>
                <w:rFonts w:eastAsia="Calibri"/>
                <w:kern w:val="2"/>
                <w:sz w:val="16"/>
                <w:szCs w:val="16"/>
                <w:lang w:eastAsia="en-US" w:bidi="en-US"/>
              </w:rPr>
            </w:pPr>
          </w:p>
        </w:tc>
        <w:tc>
          <w:tcPr>
            <w:tcW w:w="709" w:type="dxa"/>
            <w:tcBorders>
              <w:top w:val="single" w:sz="4" w:space="0" w:color="auto"/>
              <w:left w:val="single" w:sz="4" w:space="0" w:color="auto"/>
              <w:bottom w:val="nil"/>
              <w:right w:val="nil"/>
            </w:tcBorders>
            <w:shd w:val="clear" w:color="auto" w:fill="FFFFFF"/>
          </w:tcPr>
          <w:p w14:paraId="5E76156C" w14:textId="77777777" w:rsidR="004B1C38" w:rsidRPr="004B7AEE" w:rsidRDefault="004B1C38" w:rsidP="00DC45D9">
            <w:pPr>
              <w:widowControl/>
              <w:autoSpaceDE/>
              <w:autoSpaceDN/>
              <w:adjustRightInd/>
              <w:ind w:firstLine="0"/>
              <w:jc w:val="center"/>
              <w:rPr>
                <w:rFonts w:eastAsia="Calibri"/>
                <w:kern w:val="2"/>
                <w:sz w:val="16"/>
                <w:szCs w:val="16"/>
                <w:lang w:eastAsia="en-US" w:bidi="en-US"/>
              </w:rPr>
            </w:pPr>
          </w:p>
        </w:tc>
        <w:tc>
          <w:tcPr>
            <w:tcW w:w="708" w:type="dxa"/>
            <w:tcBorders>
              <w:top w:val="single" w:sz="4" w:space="0" w:color="auto"/>
              <w:left w:val="single" w:sz="4" w:space="0" w:color="auto"/>
              <w:bottom w:val="nil"/>
              <w:right w:val="single" w:sz="4" w:space="0" w:color="auto"/>
            </w:tcBorders>
            <w:shd w:val="clear" w:color="auto" w:fill="FFFFFF"/>
          </w:tcPr>
          <w:p w14:paraId="7320C8CB" w14:textId="77777777" w:rsidR="004B1C38" w:rsidRPr="004B7AEE" w:rsidRDefault="004B1C38" w:rsidP="00DC45D9">
            <w:pPr>
              <w:widowControl/>
              <w:autoSpaceDE/>
              <w:autoSpaceDN/>
              <w:adjustRightInd/>
              <w:ind w:firstLine="0"/>
              <w:jc w:val="center"/>
              <w:rPr>
                <w:rFonts w:eastAsia="Calibri"/>
                <w:kern w:val="2"/>
                <w:sz w:val="16"/>
                <w:szCs w:val="16"/>
                <w:lang w:eastAsia="en-US" w:bidi="en-US"/>
              </w:rPr>
            </w:pPr>
          </w:p>
        </w:tc>
      </w:tr>
      <w:tr w:rsidR="004B7AEE" w:rsidRPr="004B7AEE" w14:paraId="73629E30" w14:textId="77777777" w:rsidTr="004B7AEE">
        <w:trPr>
          <w:trHeight w:hRule="exact" w:val="278"/>
        </w:trPr>
        <w:tc>
          <w:tcPr>
            <w:tcW w:w="916" w:type="dxa"/>
            <w:tcBorders>
              <w:top w:val="single" w:sz="4" w:space="0" w:color="auto"/>
              <w:left w:val="single" w:sz="4" w:space="0" w:color="auto"/>
              <w:bottom w:val="nil"/>
              <w:right w:val="nil"/>
            </w:tcBorders>
            <w:shd w:val="clear" w:color="auto" w:fill="FFFFFF"/>
            <w:vAlign w:val="bottom"/>
            <w:hideMark/>
          </w:tcPr>
          <w:p w14:paraId="37FCB3F7" w14:textId="77777777" w:rsidR="004B1C38" w:rsidRPr="004B7AEE" w:rsidRDefault="004B1C38" w:rsidP="004B1C38">
            <w:pPr>
              <w:widowControl/>
              <w:autoSpaceDE/>
              <w:autoSpaceDN/>
              <w:adjustRightInd/>
              <w:ind w:firstLine="0"/>
              <w:rPr>
                <w:rFonts w:eastAsia="Calibri"/>
                <w:kern w:val="2"/>
                <w:sz w:val="16"/>
                <w:szCs w:val="16"/>
                <w:lang w:eastAsia="en-US"/>
              </w:rPr>
            </w:pPr>
            <w:r w:rsidRPr="004B7AEE">
              <w:rPr>
                <w:rFonts w:eastAsia="Calibri"/>
                <w:kern w:val="2"/>
                <w:sz w:val="16"/>
                <w:szCs w:val="16"/>
                <w:lang w:eastAsia="en-US"/>
              </w:rPr>
              <w:t>ADV_FSP.1</w:t>
            </w:r>
          </w:p>
        </w:tc>
        <w:tc>
          <w:tcPr>
            <w:tcW w:w="502" w:type="dxa"/>
            <w:tcBorders>
              <w:top w:val="single" w:sz="4" w:space="0" w:color="auto"/>
              <w:left w:val="single" w:sz="4" w:space="0" w:color="auto"/>
              <w:bottom w:val="nil"/>
              <w:right w:val="nil"/>
            </w:tcBorders>
            <w:shd w:val="clear" w:color="auto" w:fill="FFFFFF"/>
          </w:tcPr>
          <w:p w14:paraId="7490D91A" w14:textId="77777777" w:rsidR="004B1C38" w:rsidRPr="004B7AEE" w:rsidRDefault="004B1C38" w:rsidP="004B1C38">
            <w:pPr>
              <w:widowControl/>
              <w:autoSpaceDE/>
              <w:autoSpaceDN/>
              <w:adjustRightInd/>
              <w:ind w:firstLine="0"/>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73E5BA7F" w14:textId="77777777" w:rsidR="004B1C38" w:rsidRPr="004B7AEE" w:rsidRDefault="004B1C38"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4F30844F" w14:textId="77777777" w:rsidR="004B1C38" w:rsidRPr="004B7AEE" w:rsidRDefault="004B1C38"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1350B361" w14:textId="77777777" w:rsidR="004B1C38" w:rsidRPr="004B7AEE" w:rsidRDefault="004B1C38"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19FE3A33" w14:textId="77777777" w:rsidR="004B1C38" w:rsidRPr="004B7AEE" w:rsidRDefault="004B1C38"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490B8594" w14:textId="77777777" w:rsidR="004B1C38" w:rsidRPr="004B7AEE" w:rsidRDefault="004B1C38"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5A104A71" w14:textId="77777777" w:rsidR="004B1C38" w:rsidRPr="004B7AEE" w:rsidRDefault="004B1C38"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3E04BC6C" w14:textId="77777777" w:rsidR="004B1C38" w:rsidRPr="004B7AEE" w:rsidRDefault="004B1C38"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56BD603D" w14:textId="77777777" w:rsidR="004B1C38" w:rsidRPr="004B7AEE" w:rsidRDefault="004B1C38"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3A21D84E" w14:textId="77777777" w:rsidR="004B1C38" w:rsidRPr="004B7AEE" w:rsidRDefault="004B1C38"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3F740180" w14:textId="77777777" w:rsidR="004B1C38" w:rsidRPr="004B7AEE" w:rsidRDefault="004B1C38"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606A6B2F" w14:textId="77777777" w:rsidR="004B1C38" w:rsidRPr="004B7AEE" w:rsidRDefault="004B1C38" w:rsidP="00DC45D9">
            <w:pPr>
              <w:widowControl/>
              <w:autoSpaceDE/>
              <w:autoSpaceDN/>
              <w:adjustRightInd/>
              <w:ind w:firstLine="0"/>
              <w:jc w:val="center"/>
              <w:rPr>
                <w:rFonts w:eastAsia="Calibri"/>
                <w:kern w:val="2"/>
                <w:sz w:val="16"/>
                <w:szCs w:val="16"/>
                <w:lang w:eastAsia="en-US" w:bidi="en-US"/>
              </w:rPr>
            </w:pPr>
          </w:p>
        </w:tc>
        <w:tc>
          <w:tcPr>
            <w:tcW w:w="709" w:type="dxa"/>
            <w:tcBorders>
              <w:top w:val="single" w:sz="4" w:space="0" w:color="auto"/>
              <w:left w:val="single" w:sz="4" w:space="0" w:color="auto"/>
              <w:bottom w:val="nil"/>
              <w:right w:val="nil"/>
            </w:tcBorders>
            <w:shd w:val="clear" w:color="auto" w:fill="FFFFFF"/>
          </w:tcPr>
          <w:p w14:paraId="6D9EC230" w14:textId="77777777" w:rsidR="004B1C38" w:rsidRPr="004B7AEE" w:rsidRDefault="004B1C38" w:rsidP="00DC45D9">
            <w:pPr>
              <w:widowControl/>
              <w:autoSpaceDE/>
              <w:autoSpaceDN/>
              <w:adjustRightInd/>
              <w:ind w:firstLine="0"/>
              <w:jc w:val="center"/>
              <w:rPr>
                <w:rFonts w:eastAsia="Calibri"/>
                <w:kern w:val="2"/>
                <w:sz w:val="16"/>
                <w:szCs w:val="16"/>
                <w:lang w:eastAsia="en-US" w:bidi="en-US"/>
              </w:rPr>
            </w:pPr>
          </w:p>
        </w:tc>
        <w:tc>
          <w:tcPr>
            <w:tcW w:w="708" w:type="dxa"/>
            <w:tcBorders>
              <w:top w:val="single" w:sz="4" w:space="0" w:color="auto"/>
              <w:left w:val="single" w:sz="4" w:space="0" w:color="auto"/>
              <w:bottom w:val="nil"/>
              <w:right w:val="single" w:sz="4" w:space="0" w:color="auto"/>
            </w:tcBorders>
            <w:shd w:val="clear" w:color="auto" w:fill="FFFFFF"/>
          </w:tcPr>
          <w:p w14:paraId="7E8C9CA7" w14:textId="77777777" w:rsidR="004B1C38" w:rsidRPr="004B7AEE" w:rsidRDefault="004B1C38" w:rsidP="00DC45D9">
            <w:pPr>
              <w:widowControl/>
              <w:autoSpaceDE/>
              <w:autoSpaceDN/>
              <w:adjustRightInd/>
              <w:ind w:firstLine="0"/>
              <w:jc w:val="center"/>
              <w:rPr>
                <w:rFonts w:eastAsia="Calibri"/>
                <w:kern w:val="2"/>
                <w:sz w:val="16"/>
                <w:szCs w:val="16"/>
                <w:lang w:eastAsia="en-US" w:bidi="en-US"/>
              </w:rPr>
            </w:pPr>
          </w:p>
        </w:tc>
      </w:tr>
      <w:tr w:rsidR="004B7AEE" w:rsidRPr="004B7AEE" w14:paraId="6DB10B19" w14:textId="77777777" w:rsidTr="004B7AEE">
        <w:trPr>
          <w:trHeight w:hRule="exact" w:val="274"/>
        </w:trPr>
        <w:tc>
          <w:tcPr>
            <w:tcW w:w="916" w:type="dxa"/>
            <w:tcBorders>
              <w:top w:val="single" w:sz="4" w:space="0" w:color="auto"/>
              <w:left w:val="single" w:sz="4" w:space="0" w:color="auto"/>
              <w:bottom w:val="nil"/>
              <w:right w:val="nil"/>
            </w:tcBorders>
            <w:shd w:val="clear" w:color="auto" w:fill="FFFFFF"/>
            <w:vAlign w:val="center"/>
            <w:hideMark/>
          </w:tcPr>
          <w:p w14:paraId="295B8A74" w14:textId="77777777" w:rsidR="00DC45D9" w:rsidRPr="004B7AEE" w:rsidRDefault="00DC45D9" w:rsidP="00DC45D9">
            <w:pPr>
              <w:widowControl/>
              <w:autoSpaceDE/>
              <w:autoSpaceDN/>
              <w:adjustRightInd/>
              <w:ind w:firstLine="0"/>
              <w:rPr>
                <w:rFonts w:eastAsia="Calibri"/>
                <w:kern w:val="2"/>
                <w:sz w:val="16"/>
                <w:szCs w:val="16"/>
                <w:lang w:eastAsia="en-US"/>
              </w:rPr>
            </w:pPr>
            <w:r w:rsidRPr="004B7AEE">
              <w:rPr>
                <w:rFonts w:eastAsia="Calibri"/>
                <w:kern w:val="2"/>
                <w:sz w:val="16"/>
                <w:szCs w:val="16"/>
                <w:lang w:eastAsia="en-US"/>
              </w:rPr>
              <w:t>ADV_FSP.2</w:t>
            </w:r>
          </w:p>
        </w:tc>
        <w:tc>
          <w:tcPr>
            <w:tcW w:w="502" w:type="dxa"/>
            <w:tcBorders>
              <w:top w:val="single" w:sz="4" w:space="0" w:color="auto"/>
              <w:left w:val="single" w:sz="4" w:space="0" w:color="auto"/>
              <w:bottom w:val="nil"/>
              <w:right w:val="nil"/>
            </w:tcBorders>
            <w:shd w:val="clear" w:color="auto" w:fill="FFFFFF"/>
          </w:tcPr>
          <w:p w14:paraId="37DB5716" w14:textId="77777777" w:rsidR="00DC45D9" w:rsidRPr="004B7AEE" w:rsidRDefault="00DC45D9" w:rsidP="00DC45D9">
            <w:pPr>
              <w:widowControl/>
              <w:autoSpaceDE/>
              <w:autoSpaceDN/>
              <w:adjustRightInd/>
              <w:ind w:firstLine="0"/>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hideMark/>
          </w:tcPr>
          <w:p w14:paraId="74A8C3C0" w14:textId="6FAE93FD"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b/>
                <w:bCs/>
                <w:sz w:val="16"/>
                <w:szCs w:val="16"/>
              </w:rPr>
              <w:t xml:space="preserve">– </w:t>
            </w:r>
          </w:p>
        </w:tc>
        <w:tc>
          <w:tcPr>
            <w:tcW w:w="567" w:type="dxa"/>
            <w:tcBorders>
              <w:top w:val="single" w:sz="4" w:space="0" w:color="auto"/>
              <w:left w:val="single" w:sz="4" w:space="0" w:color="auto"/>
              <w:bottom w:val="nil"/>
              <w:right w:val="nil"/>
            </w:tcBorders>
            <w:shd w:val="clear" w:color="auto" w:fill="FFFFFF"/>
          </w:tcPr>
          <w:p w14:paraId="096A9803"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595656EC"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60517F8A"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3196A8E0"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7BD967BF"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vAlign w:val="center"/>
            <w:hideMark/>
          </w:tcPr>
          <w:p w14:paraId="5E6E0A70" w14:textId="77777777"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rFonts w:eastAsia="Calibri"/>
                <w:kern w:val="2"/>
                <w:sz w:val="16"/>
                <w:szCs w:val="16"/>
                <w:lang w:eastAsia="en-US"/>
              </w:rPr>
              <w:t>X</w:t>
            </w:r>
          </w:p>
        </w:tc>
        <w:tc>
          <w:tcPr>
            <w:tcW w:w="567" w:type="dxa"/>
            <w:tcBorders>
              <w:top w:val="single" w:sz="4" w:space="0" w:color="auto"/>
              <w:left w:val="single" w:sz="4" w:space="0" w:color="auto"/>
              <w:bottom w:val="nil"/>
              <w:right w:val="nil"/>
            </w:tcBorders>
            <w:shd w:val="clear" w:color="auto" w:fill="FFFFFF"/>
          </w:tcPr>
          <w:p w14:paraId="3E9354DC"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352B6486"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5CBC3208"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3AD85671"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709" w:type="dxa"/>
            <w:tcBorders>
              <w:top w:val="single" w:sz="4" w:space="0" w:color="auto"/>
              <w:left w:val="single" w:sz="4" w:space="0" w:color="auto"/>
              <w:bottom w:val="nil"/>
              <w:right w:val="nil"/>
            </w:tcBorders>
            <w:shd w:val="clear" w:color="auto" w:fill="FFFFFF"/>
          </w:tcPr>
          <w:p w14:paraId="1878F85B"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708" w:type="dxa"/>
            <w:tcBorders>
              <w:top w:val="single" w:sz="4" w:space="0" w:color="auto"/>
              <w:left w:val="single" w:sz="4" w:space="0" w:color="auto"/>
              <w:bottom w:val="nil"/>
              <w:right w:val="single" w:sz="4" w:space="0" w:color="auto"/>
            </w:tcBorders>
            <w:shd w:val="clear" w:color="auto" w:fill="FFFFFF"/>
          </w:tcPr>
          <w:p w14:paraId="73DC8396"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r>
      <w:tr w:rsidR="004B7AEE" w:rsidRPr="004B7AEE" w14:paraId="289A7F31" w14:textId="77777777" w:rsidTr="004B7AEE">
        <w:trPr>
          <w:trHeight w:hRule="exact" w:val="278"/>
        </w:trPr>
        <w:tc>
          <w:tcPr>
            <w:tcW w:w="916" w:type="dxa"/>
            <w:tcBorders>
              <w:top w:val="single" w:sz="4" w:space="0" w:color="auto"/>
              <w:left w:val="single" w:sz="4" w:space="0" w:color="auto"/>
              <w:bottom w:val="nil"/>
              <w:right w:val="nil"/>
            </w:tcBorders>
            <w:shd w:val="clear" w:color="auto" w:fill="FFFFFF"/>
            <w:vAlign w:val="center"/>
            <w:hideMark/>
          </w:tcPr>
          <w:p w14:paraId="3C03B6CB" w14:textId="77777777" w:rsidR="00DC45D9" w:rsidRPr="004B7AEE" w:rsidRDefault="00DC45D9" w:rsidP="00DC45D9">
            <w:pPr>
              <w:widowControl/>
              <w:autoSpaceDE/>
              <w:autoSpaceDN/>
              <w:adjustRightInd/>
              <w:ind w:firstLine="0"/>
              <w:rPr>
                <w:rFonts w:eastAsia="Calibri"/>
                <w:kern w:val="2"/>
                <w:sz w:val="16"/>
                <w:szCs w:val="16"/>
                <w:lang w:eastAsia="en-US"/>
              </w:rPr>
            </w:pPr>
            <w:r w:rsidRPr="004B7AEE">
              <w:rPr>
                <w:rFonts w:eastAsia="Calibri"/>
                <w:kern w:val="2"/>
                <w:sz w:val="16"/>
                <w:szCs w:val="16"/>
                <w:lang w:eastAsia="en-US"/>
              </w:rPr>
              <w:t>ADV_FSP.3</w:t>
            </w:r>
          </w:p>
        </w:tc>
        <w:tc>
          <w:tcPr>
            <w:tcW w:w="502" w:type="dxa"/>
            <w:tcBorders>
              <w:top w:val="single" w:sz="4" w:space="0" w:color="auto"/>
              <w:left w:val="single" w:sz="4" w:space="0" w:color="auto"/>
              <w:bottom w:val="nil"/>
              <w:right w:val="nil"/>
            </w:tcBorders>
            <w:shd w:val="clear" w:color="auto" w:fill="FFFFFF"/>
          </w:tcPr>
          <w:p w14:paraId="75885532" w14:textId="77777777" w:rsidR="00DC45D9" w:rsidRPr="004B7AEE" w:rsidRDefault="00DC45D9" w:rsidP="00DC45D9">
            <w:pPr>
              <w:widowControl/>
              <w:autoSpaceDE/>
              <w:autoSpaceDN/>
              <w:adjustRightInd/>
              <w:ind w:firstLine="0"/>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hideMark/>
          </w:tcPr>
          <w:p w14:paraId="0A395C00" w14:textId="4860B440"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b/>
                <w:bCs/>
                <w:sz w:val="16"/>
                <w:szCs w:val="16"/>
              </w:rPr>
              <w:t xml:space="preserve">– </w:t>
            </w:r>
          </w:p>
        </w:tc>
        <w:tc>
          <w:tcPr>
            <w:tcW w:w="567" w:type="dxa"/>
            <w:tcBorders>
              <w:top w:val="single" w:sz="4" w:space="0" w:color="auto"/>
              <w:left w:val="single" w:sz="4" w:space="0" w:color="auto"/>
              <w:bottom w:val="nil"/>
              <w:right w:val="nil"/>
            </w:tcBorders>
            <w:shd w:val="clear" w:color="auto" w:fill="FFFFFF"/>
          </w:tcPr>
          <w:p w14:paraId="558B10CA"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530FF657"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266A4318"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559CC13D"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79AE32F9"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vAlign w:val="center"/>
            <w:hideMark/>
          </w:tcPr>
          <w:p w14:paraId="2AE6774A" w14:textId="77777777"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rFonts w:eastAsia="Calibri"/>
                <w:kern w:val="2"/>
                <w:sz w:val="16"/>
                <w:szCs w:val="16"/>
                <w:lang w:eastAsia="en-US"/>
              </w:rPr>
              <w:t>X</w:t>
            </w:r>
          </w:p>
        </w:tc>
        <w:tc>
          <w:tcPr>
            <w:tcW w:w="567" w:type="dxa"/>
            <w:tcBorders>
              <w:top w:val="single" w:sz="4" w:space="0" w:color="auto"/>
              <w:left w:val="single" w:sz="4" w:space="0" w:color="auto"/>
              <w:bottom w:val="nil"/>
              <w:right w:val="nil"/>
            </w:tcBorders>
            <w:shd w:val="clear" w:color="auto" w:fill="FFFFFF"/>
          </w:tcPr>
          <w:p w14:paraId="667B1D09"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1C15C33B"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09EF6390"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3FCB3679"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709" w:type="dxa"/>
            <w:tcBorders>
              <w:top w:val="single" w:sz="4" w:space="0" w:color="auto"/>
              <w:left w:val="single" w:sz="4" w:space="0" w:color="auto"/>
              <w:bottom w:val="nil"/>
              <w:right w:val="nil"/>
            </w:tcBorders>
            <w:shd w:val="clear" w:color="auto" w:fill="FFFFFF"/>
          </w:tcPr>
          <w:p w14:paraId="71F58B68"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708" w:type="dxa"/>
            <w:tcBorders>
              <w:top w:val="single" w:sz="4" w:space="0" w:color="auto"/>
              <w:left w:val="single" w:sz="4" w:space="0" w:color="auto"/>
              <w:bottom w:val="nil"/>
              <w:right w:val="single" w:sz="4" w:space="0" w:color="auto"/>
            </w:tcBorders>
            <w:shd w:val="clear" w:color="auto" w:fill="FFFFFF"/>
          </w:tcPr>
          <w:p w14:paraId="73F2119C"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r>
      <w:tr w:rsidR="004B7AEE" w:rsidRPr="004B7AEE" w14:paraId="5016EA3D" w14:textId="77777777" w:rsidTr="004B7AEE">
        <w:trPr>
          <w:trHeight w:hRule="exact" w:val="274"/>
        </w:trPr>
        <w:tc>
          <w:tcPr>
            <w:tcW w:w="916" w:type="dxa"/>
            <w:tcBorders>
              <w:top w:val="single" w:sz="4" w:space="0" w:color="auto"/>
              <w:left w:val="single" w:sz="4" w:space="0" w:color="auto"/>
              <w:bottom w:val="nil"/>
              <w:right w:val="nil"/>
            </w:tcBorders>
            <w:shd w:val="clear" w:color="auto" w:fill="FFFFFF"/>
            <w:vAlign w:val="center"/>
            <w:hideMark/>
          </w:tcPr>
          <w:p w14:paraId="4A0E3578" w14:textId="77777777" w:rsidR="00DC45D9" w:rsidRPr="004B7AEE" w:rsidRDefault="00DC45D9" w:rsidP="00DC45D9">
            <w:pPr>
              <w:widowControl/>
              <w:autoSpaceDE/>
              <w:autoSpaceDN/>
              <w:adjustRightInd/>
              <w:ind w:firstLine="0"/>
              <w:rPr>
                <w:rFonts w:eastAsia="Calibri"/>
                <w:kern w:val="2"/>
                <w:sz w:val="16"/>
                <w:szCs w:val="16"/>
                <w:lang w:eastAsia="en-US"/>
              </w:rPr>
            </w:pPr>
            <w:r w:rsidRPr="004B7AEE">
              <w:rPr>
                <w:rFonts w:eastAsia="Calibri"/>
                <w:kern w:val="2"/>
                <w:sz w:val="16"/>
                <w:szCs w:val="16"/>
                <w:lang w:eastAsia="en-US"/>
              </w:rPr>
              <w:t>ADV_FSP.4</w:t>
            </w:r>
          </w:p>
        </w:tc>
        <w:tc>
          <w:tcPr>
            <w:tcW w:w="502" w:type="dxa"/>
            <w:tcBorders>
              <w:top w:val="single" w:sz="4" w:space="0" w:color="auto"/>
              <w:left w:val="single" w:sz="4" w:space="0" w:color="auto"/>
              <w:bottom w:val="nil"/>
              <w:right w:val="nil"/>
            </w:tcBorders>
            <w:shd w:val="clear" w:color="auto" w:fill="FFFFFF"/>
          </w:tcPr>
          <w:p w14:paraId="1E261F0D" w14:textId="77777777" w:rsidR="00DC45D9" w:rsidRPr="004B7AEE" w:rsidRDefault="00DC45D9" w:rsidP="00DC45D9">
            <w:pPr>
              <w:widowControl/>
              <w:autoSpaceDE/>
              <w:autoSpaceDN/>
              <w:adjustRightInd/>
              <w:ind w:firstLine="0"/>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hideMark/>
          </w:tcPr>
          <w:p w14:paraId="37820320" w14:textId="4D24B5A3"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b/>
                <w:bCs/>
                <w:sz w:val="16"/>
                <w:szCs w:val="16"/>
              </w:rPr>
              <w:t xml:space="preserve">– </w:t>
            </w:r>
          </w:p>
        </w:tc>
        <w:tc>
          <w:tcPr>
            <w:tcW w:w="567" w:type="dxa"/>
            <w:tcBorders>
              <w:top w:val="single" w:sz="4" w:space="0" w:color="auto"/>
              <w:left w:val="single" w:sz="4" w:space="0" w:color="auto"/>
              <w:bottom w:val="nil"/>
              <w:right w:val="nil"/>
            </w:tcBorders>
            <w:shd w:val="clear" w:color="auto" w:fill="FFFFFF"/>
          </w:tcPr>
          <w:p w14:paraId="11BEAE75"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5B376B16"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781407C0"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337A4C02"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75C2BAEC"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vAlign w:val="center"/>
            <w:hideMark/>
          </w:tcPr>
          <w:p w14:paraId="4A89D38A" w14:textId="77777777"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rFonts w:eastAsia="Calibri"/>
                <w:kern w:val="2"/>
                <w:sz w:val="16"/>
                <w:szCs w:val="16"/>
                <w:lang w:eastAsia="en-US"/>
              </w:rPr>
              <w:t>X</w:t>
            </w:r>
          </w:p>
        </w:tc>
        <w:tc>
          <w:tcPr>
            <w:tcW w:w="567" w:type="dxa"/>
            <w:tcBorders>
              <w:top w:val="single" w:sz="4" w:space="0" w:color="auto"/>
              <w:left w:val="single" w:sz="4" w:space="0" w:color="auto"/>
              <w:bottom w:val="nil"/>
              <w:right w:val="nil"/>
            </w:tcBorders>
            <w:shd w:val="clear" w:color="auto" w:fill="FFFFFF"/>
          </w:tcPr>
          <w:p w14:paraId="24852CE0"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24175BC1"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2F27AE71"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205BE8CA"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709" w:type="dxa"/>
            <w:tcBorders>
              <w:top w:val="single" w:sz="4" w:space="0" w:color="auto"/>
              <w:left w:val="single" w:sz="4" w:space="0" w:color="auto"/>
              <w:bottom w:val="nil"/>
              <w:right w:val="nil"/>
            </w:tcBorders>
            <w:shd w:val="clear" w:color="auto" w:fill="FFFFFF"/>
          </w:tcPr>
          <w:p w14:paraId="00FE48A8"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708" w:type="dxa"/>
            <w:tcBorders>
              <w:top w:val="single" w:sz="4" w:space="0" w:color="auto"/>
              <w:left w:val="single" w:sz="4" w:space="0" w:color="auto"/>
              <w:bottom w:val="nil"/>
              <w:right w:val="single" w:sz="4" w:space="0" w:color="auto"/>
            </w:tcBorders>
            <w:shd w:val="clear" w:color="auto" w:fill="FFFFFF"/>
          </w:tcPr>
          <w:p w14:paraId="3635FC25"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r>
      <w:tr w:rsidR="004B7AEE" w:rsidRPr="004B7AEE" w14:paraId="041FE8AE" w14:textId="77777777" w:rsidTr="004B7AEE">
        <w:trPr>
          <w:trHeight w:hRule="exact" w:val="278"/>
        </w:trPr>
        <w:tc>
          <w:tcPr>
            <w:tcW w:w="916" w:type="dxa"/>
            <w:tcBorders>
              <w:top w:val="single" w:sz="4" w:space="0" w:color="auto"/>
              <w:left w:val="single" w:sz="4" w:space="0" w:color="auto"/>
              <w:bottom w:val="nil"/>
              <w:right w:val="nil"/>
            </w:tcBorders>
            <w:shd w:val="clear" w:color="auto" w:fill="FFFFFF"/>
            <w:vAlign w:val="center"/>
            <w:hideMark/>
          </w:tcPr>
          <w:p w14:paraId="1A250074" w14:textId="77777777" w:rsidR="00DC45D9" w:rsidRPr="004B7AEE" w:rsidRDefault="00DC45D9" w:rsidP="00DC45D9">
            <w:pPr>
              <w:widowControl/>
              <w:autoSpaceDE/>
              <w:autoSpaceDN/>
              <w:adjustRightInd/>
              <w:ind w:firstLine="0"/>
              <w:rPr>
                <w:rFonts w:eastAsia="Calibri"/>
                <w:kern w:val="2"/>
                <w:sz w:val="16"/>
                <w:szCs w:val="16"/>
                <w:lang w:eastAsia="en-US"/>
              </w:rPr>
            </w:pPr>
            <w:r w:rsidRPr="004B7AEE">
              <w:rPr>
                <w:rFonts w:eastAsia="Calibri"/>
                <w:kern w:val="2"/>
                <w:sz w:val="16"/>
                <w:szCs w:val="16"/>
                <w:lang w:eastAsia="en-US"/>
              </w:rPr>
              <w:t>ADV_FSP.5</w:t>
            </w:r>
          </w:p>
        </w:tc>
        <w:tc>
          <w:tcPr>
            <w:tcW w:w="502" w:type="dxa"/>
            <w:tcBorders>
              <w:top w:val="single" w:sz="4" w:space="0" w:color="auto"/>
              <w:left w:val="single" w:sz="4" w:space="0" w:color="auto"/>
              <w:bottom w:val="nil"/>
              <w:right w:val="nil"/>
            </w:tcBorders>
            <w:shd w:val="clear" w:color="auto" w:fill="FFFFFF"/>
          </w:tcPr>
          <w:p w14:paraId="188F10E6" w14:textId="77777777" w:rsidR="00DC45D9" w:rsidRPr="004B7AEE" w:rsidRDefault="00DC45D9" w:rsidP="00DC45D9">
            <w:pPr>
              <w:widowControl/>
              <w:autoSpaceDE/>
              <w:autoSpaceDN/>
              <w:adjustRightInd/>
              <w:ind w:firstLine="0"/>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hideMark/>
          </w:tcPr>
          <w:p w14:paraId="43880838" w14:textId="37C4A52E"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b/>
                <w:bCs/>
                <w:sz w:val="16"/>
                <w:szCs w:val="16"/>
              </w:rPr>
              <w:t xml:space="preserve">– </w:t>
            </w:r>
          </w:p>
        </w:tc>
        <w:tc>
          <w:tcPr>
            <w:tcW w:w="567" w:type="dxa"/>
            <w:tcBorders>
              <w:top w:val="single" w:sz="4" w:space="0" w:color="auto"/>
              <w:left w:val="single" w:sz="4" w:space="0" w:color="auto"/>
              <w:bottom w:val="nil"/>
              <w:right w:val="nil"/>
            </w:tcBorders>
            <w:shd w:val="clear" w:color="auto" w:fill="FFFFFF"/>
          </w:tcPr>
          <w:p w14:paraId="54B01CD1"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hideMark/>
          </w:tcPr>
          <w:p w14:paraId="034E5AEA" w14:textId="7E93EEE5"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b/>
                <w:bCs/>
                <w:sz w:val="16"/>
                <w:szCs w:val="16"/>
              </w:rPr>
              <w:t xml:space="preserve">– </w:t>
            </w:r>
          </w:p>
        </w:tc>
        <w:tc>
          <w:tcPr>
            <w:tcW w:w="567" w:type="dxa"/>
            <w:tcBorders>
              <w:top w:val="single" w:sz="4" w:space="0" w:color="auto"/>
              <w:left w:val="single" w:sz="4" w:space="0" w:color="auto"/>
              <w:bottom w:val="nil"/>
              <w:right w:val="nil"/>
            </w:tcBorders>
            <w:shd w:val="clear" w:color="auto" w:fill="FFFFFF"/>
          </w:tcPr>
          <w:p w14:paraId="70028671"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2BEC892D"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vAlign w:val="center"/>
            <w:hideMark/>
          </w:tcPr>
          <w:p w14:paraId="2C5751F3" w14:textId="77777777"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rFonts w:eastAsia="Calibri"/>
                <w:kern w:val="2"/>
                <w:sz w:val="16"/>
                <w:szCs w:val="16"/>
                <w:lang w:eastAsia="en-US"/>
              </w:rPr>
              <w:t>X</w:t>
            </w:r>
          </w:p>
        </w:tc>
        <w:tc>
          <w:tcPr>
            <w:tcW w:w="567" w:type="dxa"/>
            <w:tcBorders>
              <w:top w:val="single" w:sz="4" w:space="0" w:color="auto"/>
              <w:left w:val="single" w:sz="4" w:space="0" w:color="auto"/>
              <w:bottom w:val="nil"/>
              <w:right w:val="nil"/>
            </w:tcBorders>
            <w:shd w:val="clear" w:color="auto" w:fill="FFFFFF"/>
            <w:vAlign w:val="center"/>
            <w:hideMark/>
          </w:tcPr>
          <w:p w14:paraId="2CEF9F82" w14:textId="77777777"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rFonts w:eastAsia="Calibri"/>
                <w:kern w:val="2"/>
                <w:sz w:val="16"/>
                <w:szCs w:val="16"/>
                <w:lang w:eastAsia="en-US"/>
              </w:rPr>
              <w:t>X</w:t>
            </w:r>
          </w:p>
        </w:tc>
        <w:tc>
          <w:tcPr>
            <w:tcW w:w="567" w:type="dxa"/>
            <w:tcBorders>
              <w:top w:val="single" w:sz="4" w:space="0" w:color="auto"/>
              <w:left w:val="single" w:sz="4" w:space="0" w:color="auto"/>
              <w:bottom w:val="nil"/>
              <w:right w:val="nil"/>
            </w:tcBorders>
            <w:shd w:val="clear" w:color="auto" w:fill="FFFFFF"/>
            <w:hideMark/>
          </w:tcPr>
          <w:p w14:paraId="7FC71BF5" w14:textId="6D3A79FF"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b/>
                <w:bCs/>
                <w:sz w:val="16"/>
                <w:szCs w:val="16"/>
              </w:rPr>
              <w:t xml:space="preserve">– </w:t>
            </w:r>
          </w:p>
        </w:tc>
        <w:tc>
          <w:tcPr>
            <w:tcW w:w="567" w:type="dxa"/>
            <w:tcBorders>
              <w:top w:val="single" w:sz="4" w:space="0" w:color="auto"/>
              <w:left w:val="single" w:sz="4" w:space="0" w:color="auto"/>
              <w:bottom w:val="nil"/>
              <w:right w:val="nil"/>
            </w:tcBorders>
            <w:shd w:val="clear" w:color="auto" w:fill="FFFFFF"/>
          </w:tcPr>
          <w:p w14:paraId="14888F20"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55E781AF"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2D670638"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709" w:type="dxa"/>
            <w:tcBorders>
              <w:top w:val="single" w:sz="4" w:space="0" w:color="auto"/>
              <w:left w:val="single" w:sz="4" w:space="0" w:color="auto"/>
              <w:bottom w:val="nil"/>
              <w:right w:val="nil"/>
            </w:tcBorders>
            <w:shd w:val="clear" w:color="auto" w:fill="FFFFFF"/>
          </w:tcPr>
          <w:p w14:paraId="64665E8B"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708" w:type="dxa"/>
            <w:tcBorders>
              <w:top w:val="single" w:sz="4" w:space="0" w:color="auto"/>
              <w:left w:val="single" w:sz="4" w:space="0" w:color="auto"/>
              <w:bottom w:val="nil"/>
              <w:right w:val="single" w:sz="4" w:space="0" w:color="auto"/>
            </w:tcBorders>
            <w:shd w:val="clear" w:color="auto" w:fill="FFFFFF"/>
            <w:hideMark/>
          </w:tcPr>
          <w:p w14:paraId="4645F049" w14:textId="6DE37BAE"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b/>
                <w:bCs/>
                <w:sz w:val="16"/>
                <w:szCs w:val="16"/>
              </w:rPr>
              <w:t xml:space="preserve">– </w:t>
            </w:r>
          </w:p>
        </w:tc>
      </w:tr>
      <w:tr w:rsidR="004B7AEE" w:rsidRPr="004B7AEE" w14:paraId="7D6671A2" w14:textId="77777777" w:rsidTr="004B7AEE">
        <w:trPr>
          <w:trHeight w:hRule="exact" w:val="278"/>
        </w:trPr>
        <w:tc>
          <w:tcPr>
            <w:tcW w:w="916" w:type="dxa"/>
            <w:tcBorders>
              <w:top w:val="single" w:sz="4" w:space="0" w:color="auto"/>
              <w:left w:val="single" w:sz="4" w:space="0" w:color="auto"/>
              <w:bottom w:val="nil"/>
              <w:right w:val="nil"/>
            </w:tcBorders>
            <w:shd w:val="clear" w:color="auto" w:fill="FFFFFF"/>
            <w:vAlign w:val="center"/>
            <w:hideMark/>
          </w:tcPr>
          <w:p w14:paraId="572E0B9D" w14:textId="77777777" w:rsidR="00DC45D9" w:rsidRPr="004B7AEE" w:rsidRDefault="00DC45D9" w:rsidP="00DC45D9">
            <w:pPr>
              <w:widowControl/>
              <w:autoSpaceDE/>
              <w:autoSpaceDN/>
              <w:adjustRightInd/>
              <w:ind w:firstLine="0"/>
              <w:rPr>
                <w:rFonts w:eastAsia="Calibri"/>
                <w:kern w:val="2"/>
                <w:sz w:val="16"/>
                <w:szCs w:val="16"/>
                <w:lang w:eastAsia="en-US"/>
              </w:rPr>
            </w:pPr>
            <w:r w:rsidRPr="004B7AEE">
              <w:rPr>
                <w:rFonts w:eastAsia="Calibri"/>
                <w:kern w:val="2"/>
                <w:sz w:val="16"/>
                <w:szCs w:val="16"/>
                <w:lang w:eastAsia="en-US"/>
              </w:rPr>
              <w:t>ADV_FSP.6</w:t>
            </w:r>
          </w:p>
        </w:tc>
        <w:tc>
          <w:tcPr>
            <w:tcW w:w="502" w:type="dxa"/>
            <w:tcBorders>
              <w:top w:val="single" w:sz="4" w:space="0" w:color="auto"/>
              <w:left w:val="single" w:sz="4" w:space="0" w:color="auto"/>
              <w:bottom w:val="nil"/>
              <w:right w:val="nil"/>
            </w:tcBorders>
            <w:shd w:val="clear" w:color="auto" w:fill="FFFFFF"/>
          </w:tcPr>
          <w:p w14:paraId="1C806CEA" w14:textId="77777777" w:rsidR="00DC45D9" w:rsidRPr="004B7AEE" w:rsidRDefault="00DC45D9" w:rsidP="00DC45D9">
            <w:pPr>
              <w:widowControl/>
              <w:autoSpaceDE/>
              <w:autoSpaceDN/>
              <w:adjustRightInd/>
              <w:ind w:firstLine="0"/>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hideMark/>
          </w:tcPr>
          <w:p w14:paraId="05DF0F8C" w14:textId="700C3929"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b/>
                <w:bCs/>
                <w:sz w:val="16"/>
                <w:szCs w:val="16"/>
              </w:rPr>
              <w:t xml:space="preserve">– </w:t>
            </w:r>
          </w:p>
        </w:tc>
        <w:tc>
          <w:tcPr>
            <w:tcW w:w="567" w:type="dxa"/>
            <w:tcBorders>
              <w:top w:val="single" w:sz="4" w:space="0" w:color="auto"/>
              <w:left w:val="single" w:sz="4" w:space="0" w:color="auto"/>
              <w:bottom w:val="nil"/>
              <w:right w:val="nil"/>
            </w:tcBorders>
            <w:shd w:val="clear" w:color="auto" w:fill="FFFFFF"/>
          </w:tcPr>
          <w:p w14:paraId="59642CB9"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hideMark/>
          </w:tcPr>
          <w:p w14:paraId="73149E41" w14:textId="2D986F25"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b/>
                <w:bCs/>
                <w:sz w:val="16"/>
                <w:szCs w:val="16"/>
              </w:rPr>
              <w:t xml:space="preserve">– </w:t>
            </w:r>
          </w:p>
        </w:tc>
        <w:tc>
          <w:tcPr>
            <w:tcW w:w="567" w:type="dxa"/>
            <w:tcBorders>
              <w:top w:val="single" w:sz="4" w:space="0" w:color="auto"/>
              <w:left w:val="single" w:sz="4" w:space="0" w:color="auto"/>
              <w:bottom w:val="nil"/>
              <w:right w:val="nil"/>
            </w:tcBorders>
            <w:shd w:val="clear" w:color="auto" w:fill="FFFFFF"/>
          </w:tcPr>
          <w:p w14:paraId="790816C6"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465EB12D"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vAlign w:val="center"/>
            <w:hideMark/>
          </w:tcPr>
          <w:p w14:paraId="39BFDFF1" w14:textId="77777777"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rFonts w:eastAsia="Calibri"/>
                <w:kern w:val="2"/>
                <w:sz w:val="16"/>
                <w:szCs w:val="16"/>
                <w:lang w:eastAsia="en-US"/>
              </w:rPr>
              <w:t>X</w:t>
            </w:r>
          </w:p>
        </w:tc>
        <w:tc>
          <w:tcPr>
            <w:tcW w:w="567" w:type="dxa"/>
            <w:tcBorders>
              <w:top w:val="single" w:sz="4" w:space="0" w:color="auto"/>
              <w:left w:val="single" w:sz="4" w:space="0" w:color="auto"/>
              <w:bottom w:val="nil"/>
              <w:right w:val="nil"/>
            </w:tcBorders>
            <w:shd w:val="clear" w:color="auto" w:fill="FFFFFF"/>
            <w:vAlign w:val="center"/>
            <w:hideMark/>
          </w:tcPr>
          <w:p w14:paraId="10FEFD2A" w14:textId="77777777"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rFonts w:eastAsia="Calibri"/>
                <w:kern w:val="2"/>
                <w:sz w:val="16"/>
                <w:szCs w:val="16"/>
                <w:lang w:eastAsia="en-US"/>
              </w:rPr>
              <w:t>X</w:t>
            </w:r>
          </w:p>
        </w:tc>
        <w:tc>
          <w:tcPr>
            <w:tcW w:w="567" w:type="dxa"/>
            <w:tcBorders>
              <w:top w:val="single" w:sz="4" w:space="0" w:color="auto"/>
              <w:left w:val="single" w:sz="4" w:space="0" w:color="auto"/>
              <w:bottom w:val="nil"/>
              <w:right w:val="nil"/>
            </w:tcBorders>
            <w:shd w:val="clear" w:color="auto" w:fill="FFFFFF"/>
            <w:hideMark/>
          </w:tcPr>
          <w:p w14:paraId="2142FB38" w14:textId="484C73FE"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b/>
                <w:bCs/>
                <w:sz w:val="16"/>
                <w:szCs w:val="16"/>
              </w:rPr>
              <w:t xml:space="preserve">– </w:t>
            </w:r>
          </w:p>
        </w:tc>
        <w:tc>
          <w:tcPr>
            <w:tcW w:w="567" w:type="dxa"/>
            <w:tcBorders>
              <w:top w:val="single" w:sz="4" w:space="0" w:color="auto"/>
              <w:left w:val="single" w:sz="4" w:space="0" w:color="auto"/>
              <w:bottom w:val="nil"/>
              <w:right w:val="nil"/>
            </w:tcBorders>
            <w:shd w:val="clear" w:color="auto" w:fill="FFFFFF"/>
          </w:tcPr>
          <w:p w14:paraId="21AC4759"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6939D70E"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6AFC16FD"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709" w:type="dxa"/>
            <w:tcBorders>
              <w:top w:val="single" w:sz="4" w:space="0" w:color="auto"/>
              <w:left w:val="single" w:sz="4" w:space="0" w:color="auto"/>
              <w:bottom w:val="nil"/>
              <w:right w:val="nil"/>
            </w:tcBorders>
            <w:shd w:val="clear" w:color="auto" w:fill="FFFFFF"/>
          </w:tcPr>
          <w:p w14:paraId="640ADF1F"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708" w:type="dxa"/>
            <w:tcBorders>
              <w:top w:val="single" w:sz="4" w:space="0" w:color="auto"/>
              <w:left w:val="single" w:sz="4" w:space="0" w:color="auto"/>
              <w:bottom w:val="nil"/>
              <w:right w:val="single" w:sz="4" w:space="0" w:color="auto"/>
            </w:tcBorders>
            <w:shd w:val="clear" w:color="auto" w:fill="FFFFFF"/>
            <w:hideMark/>
          </w:tcPr>
          <w:p w14:paraId="101E81CE" w14:textId="428599F3"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b/>
                <w:bCs/>
                <w:sz w:val="16"/>
                <w:szCs w:val="16"/>
              </w:rPr>
              <w:t xml:space="preserve">– </w:t>
            </w:r>
          </w:p>
        </w:tc>
      </w:tr>
      <w:tr w:rsidR="004B7AEE" w:rsidRPr="004B7AEE" w14:paraId="07141A43" w14:textId="77777777" w:rsidTr="004B7AEE">
        <w:trPr>
          <w:trHeight w:hRule="exact" w:val="274"/>
        </w:trPr>
        <w:tc>
          <w:tcPr>
            <w:tcW w:w="916" w:type="dxa"/>
            <w:tcBorders>
              <w:top w:val="single" w:sz="4" w:space="0" w:color="auto"/>
              <w:left w:val="single" w:sz="4" w:space="0" w:color="auto"/>
              <w:bottom w:val="nil"/>
              <w:right w:val="nil"/>
            </w:tcBorders>
            <w:shd w:val="clear" w:color="auto" w:fill="FFFFFF"/>
            <w:vAlign w:val="center"/>
            <w:hideMark/>
          </w:tcPr>
          <w:p w14:paraId="5E223DB9" w14:textId="77777777" w:rsidR="00DC45D9" w:rsidRPr="004B7AEE" w:rsidRDefault="00DC45D9" w:rsidP="00DC45D9">
            <w:pPr>
              <w:widowControl/>
              <w:autoSpaceDE/>
              <w:autoSpaceDN/>
              <w:adjustRightInd/>
              <w:ind w:firstLine="0"/>
              <w:rPr>
                <w:rFonts w:eastAsia="Calibri"/>
                <w:kern w:val="2"/>
                <w:sz w:val="16"/>
                <w:szCs w:val="16"/>
                <w:lang w:eastAsia="en-US"/>
              </w:rPr>
            </w:pPr>
            <w:r w:rsidRPr="004B7AEE">
              <w:rPr>
                <w:rFonts w:eastAsia="Calibri"/>
                <w:kern w:val="2"/>
                <w:sz w:val="16"/>
                <w:szCs w:val="16"/>
                <w:lang w:eastAsia="en-US"/>
              </w:rPr>
              <w:t>ADV_IMP.1</w:t>
            </w:r>
          </w:p>
        </w:tc>
        <w:tc>
          <w:tcPr>
            <w:tcW w:w="502" w:type="dxa"/>
            <w:tcBorders>
              <w:top w:val="single" w:sz="4" w:space="0" w:color="auto"/>
              <w:left w:val="single" w:sz="4" w:space="0" w:color="auto"/>
              <w:bottom w:val="nil"/>
              <w:right w:val="nil"/>
            </w:tcBorders>
            <w:shd w:val="clear" w:color="auto" w:fill="FFFFFF"/>
          </w:tcPr>
          <w:p w14:paraId="62A6D55F" w14:textId="77777777" w:rsidR="00DC45D9" w:rsidRPr="004B7AEE" w:rsidRDefault="00DC45D9" w:rsidP="00DC45D9">
            <w:pPr>
              <w:widowControl/>
              <w:autoSpaceDE/>
              <w:autoSpaceDN/>
              <w:adjustRightInd/>
              <w:ind w:firstLine="0"/>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hideMark/>
          </w:tcPr>
          <w:p w14:paraId="35547E52" w14:textId="4F282324"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b/>
                <w:bCs/>
                <w:sz w:val="16"/>
                <w:szCs w:val="16"/>
              </w:rPr>
              <w:t xml:space="preserve">– </w:t>
            </w:r>
          </w:p>
        </w:tc>
        <w:tc>
          <w:tcPr>
            <w:tcW w:w="567" w:type="dxa"/>
            <w:tcBorders>
              <w:top w:val="single" w:sz="4" w:space="0" w:color="auto"/>
              <w:left w:val="single" w:sz="4" w:space="0" w:color="auto"/>
              <w:bottom w:val="nil"/>
              <w:right w:val="nil"/>
            </w:tcBorders>
            <w:shd w:val="clear" w:color="auto" w:fill="FFFFFF"/>
          </w:tcPr>
          <w:p w14:paraId="057EDD58"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hideMark/>
          </w:tcPr>
          <w:p w14:paraId="6EFE2C5E" w14:textId="514CEC03"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b/>
                <w:bCs/>
                <w:sz w:val="16"/>
                <w:szCs w:val="16"/>
              </w:rPr>
              <w:t xml:space="preserve">– </w:t>
            </w:r>
          </w:p>
        </w:tc>
        <w:tc>
          <w:tcPr>
            <w:tcW w:w="567" w:type="dxa"/>
            <w:tcBorders>
              <w:top w:val="single" w:sz="4" w:space="0" w:color="auto"/>
              <w:left w:val="single" w:sz="4" w:space="0" w:color="auto"/>
              <w:bottom w:val="nil"/>
              <w:right w:val="nil"/>
            </w:tcBorders>
            <w:shd w:val="clear" w:color="auto" w:fill="FFFFFF"/>
          </w:tcPr>
          <w:p w14:paraId="27F90338"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16FD3292"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hideMark/>
          </w:tcPr>
          <w:p w14:paraId="0A89B980" w14:textId="71CA1923"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b/>
                <w:bCs/>
                <w:sz w:val="16"/>
                <w:szCs w:val="16"/>
              </w:rPr>
              <w:t xml:space="preserve">– </w:t>
            </w:r>
          </w:p>
        </w:tc>
        <w:tc>
          <w:tcPr>
            <w:tcW w:w="567" w:type="dxa"/>
            <w:tcBorders>
              <w:top w:val="single" w:sz="4" w:space="0" w:color="auto"/>
              <w:left w:val="single" w:sz="4" w:space="0" w:color="auto"/>
              <w:bottom w:val="nil"/>
              <w:right w:val="nil"/>
            </w:tcBorders>
            <w:shd w:val="clear" w:color="auto" w:fill="FFFFFF"/>
            <w:hideMark/>
          </w:tcPr>
          <w:p w14:paraId="609E084A" w14:textId="7AF831D3"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b/>
                <w:bCs/>
                <w:sz w:val="16"/>
                <w:szCs w:val="16"/>
              </w:rPr>
              <w:t xml:space="preserve">– </w:t>
            </w:r>
          </w:p>
        </w:tc>
        <w:tc>
          <w:tcPr>
            <w:tcW w:w="567" w:type="dxa"/>
            <w:tcBorders>
              <w:top w:val="single" w:sz="4" w:space="0" w:color="auto"/>
              <w:left w:val="single" w:sz="4" w:space="0" w:color="auto"/>
              <w:bottom w:val="nil"/>
              <w:right w:val="nil"/>
            </w:tcBorders>
            <w:shd w:val="clear" w:color="auto" w:fill="FFFFFF"/>
            <w:vAlign w:val="center"/>
            <w:hideMark/>
          </w:tcPr>
          <w:p w14:paraId="29B0DFD7" w14:textId="77777777"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rFonts w:eastAsia="Calibri"/>
                <w:kern w:val="2"/>
                <w:sz w:val="16"/>
                <w:szCs w:val="16"/>
                <w:lang w:eastAsia="en-US"/>
              </w:rPr>
              <w:t>X</w:t>
            </w:r>
          </w:p>
        </w:tc>
        <w:tc>
          <w:tcPr>
            <w:tcW w:w="567" w:type="dxa"/>
            <w:tcBorders>
              <w:top w:val="single" w:sz="4" w:space="0" w:color="auto"/>
              <w:left w:val="single" w:sz="4" w:space="0" w:color="auto"/>
              <w:bottom w:val="nil"/>
              <w:right w:val="nil"/>
            </w:tcBorders>
            <w:shd w:val="clear" w:color="auto" w:fill="FFFFFF"/>
          </w:tcPr>
          <w:p w14:paraId="01881699"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5CD796BD"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55BEC27A"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709" w:type="dxa"/>
            <w:tcBorders>
              <w:top w:val="single" w:sz="4" w:space="0" w:color="auto"/>
              <w:left w:val="single" w:sz="4" w:space="0" w:color="auto"/>
              <w:bottom w:val="nil"/>
              <w:right w:val="nil"/>
            </w:tcBorders>
            <w:shd w:val="clear" w:color="auto" w:fill="FFFFFF"/>
          </w:tcPr>
          <w:p w14:paraId="1237A441"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708" w:type="dxa"/>
            <w:tcBorders>
              <w:top w:val="single" w:sz="4" w:space="0" w:color="auto"/>
              <w:left w:val="single" w:sz="4" w:space="0" w:color="auto"/>
              <w:bottom w:val="nil"/>
              <w:right w:val="single" w:sz="4" w:space="0" w:color="auto"/>
            </w:tcBorders>
            <w:shd w:val="clear" w:color="auto" w:fill="FFFFFF"/>
            <w:vAlign w:val="center"/>
            <w:hideMark/>
          </w:tcPr>
          <w:p w14:paraId="7BA51499" w14:textId="77777777"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rFonts w:eastAsia="Calibri"/>
                <w:kern w:val="2"/>
                <w:sz w:val="16"/>
                <w:szCs w:val="16"/>
                <w:lang w:eastAsia="en-US"/>
              </w:rPr>
              <w:t>X</w:t>
            </w:r>
          </w:p>
        </w:tc>
      </w:tr>
      <w:tr w:rsidR="004B7AEE" w:rsidRPr="004B7AEE" w14:paraId="0AC0A3E6" w14:textId="77777777" w:rsidTr="004B7AEE">
        <w:trPr>
          <w:trHeight w:hRule="exact" w:val="278"/>
        </w:trPr>
        <w:tc>
          <w:tcPr>
            <w:tcW w:w="916" w:type="dxa"/>
            <w:tcBorders>
              <w:top w:val="single" w:sz="4" w:space="0" w:color="auto"/>
              <w:left w:val="single" w:sz="4" w:space="0" w:color="auto"/>
              <w:bottom w:val="nil"/>
              <w:right w:val="nil"/>
            </w:tcBorders>
            <w:shd w:val="clear" w:color="auto" w:fill="FFFFFF"/>
            <w:vAlign w:val="center"/>
            <w:hideMark/>
          </w:tcPr>
          <w:p w14:paraId="29402660" w14:textId="77777777" w:rsidR="00DC45D9" w:rsidRPr="004B7AEE" w:rsidRDefault="00DC45D9" w:rsidP="00DC45D9">
            <w:pPr>
              <w:widowControl/>
              <w:autoSpaceDE/>
              <w:autoSpaceDN/>
              <w:adjustRightInd/>
              <w:ind w:firstLine="0"/>
              <w:rPr>
                <w:rFonts w:eastAsia="Calibri"/>
                <w:kern w:val="2"/>
                <w:sz w:val="16"/>
                <w:szCs w:val="16"/>
                <w:lang w:eastAsia="en-US"/>
              </w:rPr>
            </w:pPr>
            <w:r w:rsidRPr="004B7AEE">
              <w:rPr>
                <w:rFonts w:eastAsia="Calibri"/>
                <w:kern w:val="2"/>
                <w:sz w:val="16"/>
                <w:szCs w:val="16"/>
                <w:lang w:eastAsia="en-US"/>
              </w:rPr>
              <w:t>ADV_IMP.2</w:t>
            </w:r>
          </w:p>
        </w:tc>
        <w:tc>
          <w:tcPr>
            <w:tcW w:w="502" w:type="dxa"/>
            <w:tcBorders>
              <w:top w:val="single" w:sz="4" w:space="0" w:color="auto"/>
              <w:left w:val="single" w:sz="4" w:space="0" w:color="auto"/>
              <w:bottom w:val="nil"/>
              <w:right w:val="nil"/>
            </w:tcBorders>
            <w:shd w:val="clear" w:color="auto" w:fill="FFFFFF"/>
          </w:tcPr>
          <w:p w14:paraId="1D0D06E5" w14:textId="77777777" w:rsidR="00DC45D9" w:rsidRPr="004B7AEE" w:rsidRDefault="00DC45D9" w:rsidP="00DC45D9">
            <w:pPr>
              <w:widowControl/>
              <w:autoSpaceDE/>
              <w:autoSpaceDN/>
              <w:adjustRightInd/>
              <w:ind w:firstLine="0"/>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hideMark/>
          </w:tcPr>
          <w:p w14:paraId="17CE46C0" w14:textId="0D28157C"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b/>
                <w:bCs/>
                <w:sz w:val="16"/>
                <w:szCs w:val="16"/>
              </w:rPr>
              <w:t xml:space="preserve">– </w:t>
            </w:r>
          </w:p>
        </w:tc>
        <w:tc>
          <w:tcPr>
            <w:tcW w:w="567" w:type="dxa"/>
            <w:tcBorders>
              <w:top w:val="single" w:sz="4" w:space="0" w:color="auto"/>
              <w:left w:val="single" w:sz="4" w:space="0" w:color="auto"/>
              <w:bottom w:val="nil"/>
              <w:right w:val="nil"/>
            </w:tcBorders>
            <w:shd w:val="clear" w:color="auto" w:fill="FFFFFF"/>
          </w:tcPr>
          <w:p w14:paraId="5F7CF922"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hideMark/>
          </w:tcPr>
          <w:p w14:paraId="586E6ED5" w14:textId="1C5E7F17"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b/>
                <w:bCs/>
                <w:sz w:val="16"/>
                <w:szCs w:val="16"/>
              </w:rPr>
              <w:t xml:space="preserve">– </w:t>
            </w:r>
          </w:p>
        </w:tc>
        <w:tc>
          <w:tcPr>
            <w:tcW w:w="567" w:type="dxa"/>
            <w:tcBorders>
              <w:top w:val="single" w:sz="4" w:space="0" w:color="auto"/>
              <w:left w:val="single" w:sz="4" w:space="0" w:color="auto"/>
              <w:bottom w:val="nil"/>
              <w:right w:val="nil"/>
            </w:tcBorders>
            <w:shd w:val="clear" w:color="auto" w:fill="FFFFFF"/>
          </w:tcPr>
          <w:p w14:paraId="1F9EC749"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294FF032"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hideMark/>
          </w:tcPr>
          <w:p w14:paraId="7ABE7C3C" w14:textId="57A8E164"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b/>
                <w:bCs/>
                <w:sz w:val="16"/>
                <w:szCs w:val="16"/>
              </w:rPr>
              <w:t xml:space="preserve">– </w:t>
            </w:r>
          </w:p>
        </w:tc>
        <w:tc>
          <w:tcPr>
            <w:tcW w:w="567" w:type="dxa"/>
            <w:tcBorders>
              <w:top w:val="single" w:sz="4" w:space="0" w:color="auto"/>
              <w:left w:val="single" w:sz="4" w:space="0" w:color="auto"/>
              <w:bottom w:val="nil"/>
              <w:right w:val="nil"/>
            </w:tcBorders>
            <w:shd w:val="clear" w:color="auto" w:fill="FFFFFF"/>
            <w:hideMark/>
          </w:tcPr>
          <w:p w14:paraId="78B11456" w14:textId="6F89BD68"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b/>
                <w:bCs/>
                <w:sz w:val="16"/>
                <w:szCs w:val="16"/>
              </w:rPr>
              <w:t xml:space="preserve">– </w:t>
            </w:r>
          </w:p>
        </w:tc>
        <w:tc>
          <w:tcPr>
            <w:tcW w:w="567" w:type="dxa"/>
            <w:tcBorders>
              <w:top w:val="single" w:sz="4" w:space="0" w:color="auto"/>
              <w:left w:val="single" w:sz="4" w:space="0" w:color="auto"/>
              <w:bottom w:val="nil"/>
              <w:right w:val="nil"/>
            </w:tcBorders>
            <w:shd w:val="clear" w:color="auto" w:fill="FFFFFF"/>
            <w:vAlign w:val="center"/>
            <w:hideMark/>
          </w:tcPr>
          <w:p w14:paraId="3C6621E6" w14:textId="77777777"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rFonts w:eastAsia="Calibri"/>
                <w:kern w:val="2"/>
                <w:sz w:val="16"/>
                <w:szCs w:val="16"/>
                <w:lang w:eastAsia="en-US"/>
              </w:rPr>
              <w:t>X</w:t>
            </w:r>
          </w:p>
        </w:tc>
        <w:tc>
          <w:tcPr>
            <w:tcW w:w="567" w:type="dxa"/>
            <w:tcBorders>
              <w:top w:val="single" w:sz="4" w:space="0" w:color="auto"/>
              <w:left w:val="single" w:sz="4" w:space="0" w:color="auto"/>
              <w:bottom w:val="nil"/>
              <w:right w:val="nil"/>
            </w:tcBorders>
            <w:shd w:val="clear" w:color="auto" w:fill="FFFFFF"/>
            <w:vAlign w:val="center"/>
            <w:hideMark/>
          </w:tcPr>
          <w:p w14:paraId="352F5BBB" w14:textId="77777777"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rFonts w:eastAsia="Calibri"/>
                <w:kern w:val="2"/>
                <w:sz w:val="16"/>
                <w:szCs w:val="16"/>
                <w:lang w:eastAsia="en-US"/>
              </w:rPr>
              <w:t>X</w:t>
            </w:r>
          </w:p>
        </w:tc>
        <w:tc>
          <w:tcPr>
            <w:tcW w:w="567" w:type="dxa"/>
            <w:tcBorders>
              <w:top w:val="single" w:sz="4" w:space="0" w:color="auto"/>
              <w:left w:val="single" w:sz="4" w:space="0" w:color="auto"/>
              <w:bottom w:val="nil"/>
              <w:right w:val="nil"/>
            </w:tcBorders>
            <w:shd w:val="clear" w:color="auto" w:fill="FFFFFF"/>
            <w:hideMark/>
          </w:tcPr>
          <w:p w14:paraId="74DEF357" w14:textId="49A9D2CB"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b/>
                <w:bCs/>
                <w:sz w:val="16"/>
                <w:szCs w:val="16"/>
              </w:rPr>
              <w:t xml:space="preserve">– </w:t>
            </w:r>
          </w:p>
        </w:tc>
        <w:tc>
          <w:tcPr>
            <w:tcW w:w="567" w:type="dxa"/>
            <w:tcBorders>
              <w:top w:val="single" w:sz="4" w:space="0" w:color="auto"/>
              <w:left w:val="single" w:sz="4" w:space="0" w:color="auto"/>
              <w:bottom w:val="nil"/>
              <w:right w:val="nil"/>
            </w:tcBorders>
            <w:shd w:val="clear" w:color="auto" w:fill="FFFFFF"/>
            <w:hideMark/>
          </w:tcPr>
          <w:p w14:paraId="282A4BB7" w14:textId="4CCF2444"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b/>
                <w:bCs/>
                <w:sz w:val="16"/>
                <w:szCs w:val="16"/>
              </w:rPr>
              <w:t xml:space="preserve">– </w:t>
            </w:r>
          </w:p>
        </w:tc>
        <w:tc>
          <w:tcPr>
            <w:tcW w:w="709" w:type="dxa"/>
            <w:tcBorders>
              <w:top w:val="single" w:sz="4" w:space="0" w:color="auto"/>
              <w:left w:val="single" w:sz="4" w:space="0" w:color="auto"/>
              <w:bottom w:val="nil"/>
              <w:right w:val="nil"/>
            </w:tcBorders>
            <w:shd w:val="clear" w:color="auto" w:fill="FFFFFF"/>
            <w:hideMark/>
          </w:tcPr>
          <w:p w14:paraId="79A76FBD" w14:textId="742863B4"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b/>
                <w:bCs/>
                <w:sz w:val="16"/>
                <w:szCs w:val="16"/>
              </w:rPr>
              <w:t xml:space="preserve">– </w:t>
            </w:r>
          </w:p>
        </w:tc>
        <w:tc>
          <w:tcPr>
            <w:tcW w:w="708" w:type="dxa"/>
            <w:tcBorders>
              <w:top w:val="single" w:sz="4" w:space="0" w:color="auto"/>
              <w:left w:val="single" w:sz="4" w:space="0" w:color="auto"/>
              <w:bottom w:val="nil"/>
              <w:right w:val="single" w:sz="4" w:space="0" w:color="auto"/>
            </w:tcBorders>
            <w:shd w:val="clear" w:color="auto" w:fill="FFFFFF"/>
            <w:vAlign w:val="center"/>
            <w:hideMark/>
          </w:tcPr>
          <w:p w14:paraId="277691B5" w14:textId="77777777"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rFonts w:eastAsia="Calibri"/>
                <w:kern w:val="2"/>
                <w:sz w:val="16"/>
                <w:szCs w:val="16"/>
                <w:lang w:eastAsia="en-US"/>
              </w:rPr>
              <w:t>X</w:t>
            </w:r>
          </w:p>
        </w:tc>
      </w:tr>
      <w:tr w:rsidR="004B7AEE" w:rsidRPr="004B7AEE" w14:paraId="57A13BF9" w14:textId="77777777" w:rsidTr="004B7AEE">
        <w:trPr>
          <w:trHeight w:hRule="exact" w:val="278"/>
        </w:trPr>
        <w:tc>
          <w:tcPr>
            <w:tcW w:w="916" w:type="dxa"/>
            <w:tcBorders>
              <w:top w:val="single" w:sz="4" w:space="0" w:color="auto"/>
              <w:left w:val="single" w:sz="4" w:space="0" w:color="auto"/>
              <w:bottom w:val="nil"/>
              <w:right w:val="nil"/>
            </w:tcBorders>
            <w:shd w:val="clear" w:color="auto" w:fill="FFFFFF"/>
            <w:vAlign w:val="center"/>
            <w:hideMark/>
          </w:tcPr>
          <w:p w14:paraId="1B5C6B8D" w14:textId="77777777" w:rsidR="00DC45D9" w:rsidRPr="004B7AEE" w:rsidRDefault="00DC45D9" w:rsidP="00DC45D9">
            <w:pPr>
              <w:widowControl/>
              <w:autoSpaceDE/>
              <w:autoSpaceDN/>
              <w:adjustRightInd/>
              <w:ind w:firstLine="0"/>
              <w:rPr>
                <w:rFonts w:eastAsia="Calibri"/>
                <w:kern w:val="2"/>
                <w:sz w:val="16"/>
                <w:szCs w:val="16"/>
                <w:lang w:eastAsia="en-US"/>
              </w:rPr>
            </w:pPr>
            <w:r w:rsidRPr="004B7AEE">
              <w:rPr>
                <w:rFonts w:eastAsia="Calibri"/>
                <w:kern w:val="2"/>
                <w:sz w:val="16"/>
                <w:szCs w:val="16"/>
                <w:lang w:eastAsia="en-US"/>
              </w:rPr>
              <w:t>ADV_INT.1</w:t>
            </w:r>
          </w:p>
        </w:tc>
        <w:tc>
          <w:tcPr>
            <w:tcW w:w="502" w:type="dxa"/>
            <w:tcBorders>
              <w:top w:val="single" w:sz="4" w:space="0" w:color="auto"/>
              <w:left w:val="single" w:sz="4" w:space="0" w:color="auto"/>
              <w:bottom w:val="nil"/>
              <w:right w:val="nil"/>
            </w:tcBorders>
            <w:shd w:val="clear" w:color="auto" w:fill="FFFFFF"/>
          </w:tcPr>
          <w:p w14:paraId="4396AE27" w14:textId="77777777" w:rsidR="00DC45D9" w:rsidRPr="004B7AEE" w:rsidRDefault="00DC45D9" w:rsidP="00DC45D9">
            <w:pPr>
              <w:widowControl/>
              <w:autoSpaceDE/>
              <w:autoSpaceDN/>
              <w:adjustRightInd/>
              <w:ind w:firstLine="0"/>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hideMark/>
          </w:tcPr>
          <w:p w14:paraId="06A3F546" w14:textId="30A0716E"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b/>
                <w:bCs/>
                <w:sz w:val="16"/>
                <w:szCs w:val="16"/>
              </w:rPr>
              <w:t xml:space="preserve">– </w:t>
            </w:r>
          </w:p>
        </w:tc>
        <w:tc>
          <w:tcPr>
            <w:tcW w:w="567" w:type="dxa"/>
            <w:tcBorders>
              <w:top w:val="single" w:sz="4" w:space="0" w:color="auto"/>
              <w:left w:val="single" w:sz="4" w:space="0" w:color="auto"/>
              <w:bottom w:val="nil"/>
              <w:right w:val="nil"/>
            </w:tcBorders>
            <w:shd w:val="clear" w:color="auto" w:fill="FFFFFF"/>
          </w:tcPr>
          <w:p w14:paraId="5B052F82"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hideMark/>
          </w:tcPr>
          <w:p w14:paraId="70FC6717" w14:textId="25149029"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b/>
                <w:bCs/>
                <w:sz w:val="16"/>
                <w:szCs w:val="16"/>
              </w:rPr>
              <w:t xml:space="preserve">– </w:t>
            </w:r>
          </w:p>
        </w:tc>
        <w:tc>
          <w:tcPr>
            <w:tcW w:w="567" w:type="dxa"/>
            <w:tcBorders>
              <w:top w:val="single" w:sz="4" w:space="0" w:color="auto"/>
              <w:left w:val="single" w:sz="4" w:space="0" w:color="auto"/>
              <w:bottom w:val="nil"/>
              <w:right w:val="nil"/>
            </w:tcBorders>
            <w:shd w:val="clear" w:color="auto" w:fill="FFFFFF"/>
          </w:tcPr>
          <w:p w14:paraId="1E0BC788"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44F26EB8"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vAlign w:val="center"/>
            <w:hideMark/>
          </w:tcPr>
          <w:p w14:paraId="238E592B" w14:textId="77777777"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rFonts w:eastAsia="Calibri"/>
                <w:kern w:val="2"/>
                <w:sz w:val="16"/>
                <w:szCs w:val="16"/>
                <w:lang w:eastAsia="en-US"/>
              </w:rPr>
              <w:t>X</w:t>
            </w:r>
          </w:p>
        </w:tc>
        <w:tc>
          <w:tcPr>
            <w:tcW w:w="567" w:type="dxa"/>
            <w:tcBorders>
              <w:top w:val="single" w:sz="4" w:space="0" w:color="auto"/>
              <w:left w:val="single" w:sz="4" w:space="0" w:color="auto"/>
              <w:bottom w:val="nil"/>
              <w:right w:val="nil"/>
            </w:tcBorders>
            <w:shd w:val="clear" w:color="auto" w:fill="FFFFFF"/>
            <w:hideMark/>
          </w:tcPr>
          <w:p w14:paraId="26FF95AC" w14:textId="783EC86D"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b/>
                <w:bCs/>
                <w:sz w:val="16"/>
                <w:szCs w:val="16"/>
              </w:rPr>
              <w:t xml:space="preserve">– </w:t>
            </w:r>
          </w:p>
        </w:tc>
        <w:tc>
          <w:tcPr>
            <w:tcW w:w="567" w:type="dxa"/>
            <w:tcBorders>
              <w:top w:val="single" w:sz="4" w:space="0" w:color="auto"/>
              <w:left w:val="single" w:sz="4" w:space="0" w:color="auto"/>
              <w:bottom w:val="nil"/>
              <w:right w:val="nil"/>
            </w:tcBorders>
            <w:shd w:val="clear" w:color="auto" w:fill="FFFFFF"/>
            <w:vAlign w:val="center"/>
            <w:hideMark/>
          </w:tcPr>
          <w:p w14:paraId="361DB32A" w14:textId="77777777"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rFonts w:eastAsia="Calibri"/>
                <w:kern w:val="2"/>
                <w:sz w:val="16"/>
                <w:szCs w:val="16"/>
                <w:lang w:eastAsia="en-US"/>
              </w:rPr>
              <w:t>X</w:t>
            </w:r>
          </w:p>
        </w:tc>
        <w:tc>
          <w:tcPr>
            <w:tcW w:w="567" w:type="dxa"/>
            <w:tcBorders>
              <w:top w:val="single" w:sz="4" w:space="0" w:color="auto"/>
              <w:left w:val="single" w:sz="4" w:space="0" w:color="auto"/>
              <w:bottom w:val="nil"/>
              <w:right w:val="nil"/>
            </w:tcBorders>
            <w:shd w:val="clear" w:color="auto" w:fill="FFFFFF"/>
          </w:tcPr>
          <w:p w14:paraId="2C6F1745"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3CDC70B5"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6FDCA3E5"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709" w:type="dxa"/>
            <w:tcBorders>
              <w:top w:val="single" w:sz="4" w:space="0" w:color="auto"/>
              <w:left w:val="single" w:sz="4" w:space="0" w:color="auto"/>
              <w:bottom w:val="nil"/>
              <w:right w:val="nil"/>
            </w:tcBorders>
            <w:shd w:val="clear" w:color="auto" w:fill="FFFFFF"/>
          </w:tcPr>
          <w:p w14:paraId="7E8887B7"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708" w:type="dxa"/>
            <w:tcBorders>
              <w:top w:val="single" w:sz="4" w:space="0" w:color="auto"/>
              <w:left w:val="single" w:sz="4" w:space="0" w:color="auto"/>
              <w:bottom w:val="nil"/>
              <w:right w:val="single" w:sz="4" w:space="0" w:color="auto"/>
            </w:tcBorders>
            <w:shd w:val="clear" w:color="auto" w:fill="FFFFFF"/>
            <w:vAlign w:val="center"/>
            <w:hideMark/>
          </w:tcPr>
          <w:p w14:paraId="56CB7DAD" w14:textId="77777777"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rFonts w:eastAsia="Calibri"/>
                <w:kern w:val="2"/>
                <w:sz w:val="16"/>
                <w:szCs w:val="16"/>
                <w:lang w:eastAsia="en-US"/>
              </w:rPr>
              <w:t>X</w:t>
            </w:r>
          </w:p>
        </w:tc>
      </w:tr>
      <w:tr w:rsidR="004B7AEE" w:rsidRPr="004B7AEE" w14:paraId="36619FBC" w14:textId="77777777" w:rsidTr="004B7AEE">
        <w:trPr>
          <w:trHeight w:hRule="exact" w:val="274"/>
        </w:trPr>
        <w:tc>
          <w:tcPr>
            <w:tcW w:w="916" w:type="dxa"/>
            <w:tcBorders>
              <w:top w:val="single" w:sz="4" w:space="0" w:color="auto"/>
              <w:left w:val="single" w:sz="4" w:space="0" w:color="auto"/>
              <w:bottom w:val="nil"/>
              <w:right w:val="nil"/>
            </w:tcBorders>
            <w:shd w:val="clear" w:color="auto" w:fill="FFFFFF"/>
            <w:vAlign w:val="center"/>
            <w:hideMark/>
          </w:tcPr>
          <w:p w14:paraId="5F86AF66" w14:textId="77777777" w:rsidR="00DC45D9" w:rsidRPr="004B7AEE" w:rsidRDefault="00DC45D9" w:rsidP="00DC45D9">
            <w:pPr>
              <w:widowControl/>
              <w:autoSpaceDE/>
              <w:autoSpaceDN/>
              <w:adjustRightInd/>
              <w:ind w:firstLine="0"/>
              <w:rPr>
                <w:rFonts w:eastAsia="Calibri"/>
                <w:kern w:val="2"/>
                <w:sz w:val="16"/>
                <w:szCs w:val="16"/>
                <w:lang w:eastAsia="en-US"/>
              </w:rPr>
            </w:pPr>
            <w:r w:rsidRPr="004B7AEE">
              <w:rPr>
                <w:rFonts w:eastAsia="Calibri"/>
                <w:kern w:val="2"/>
                <w:sz w:val="16"/>
                <w:szCs w:val="16"/>
                <w:lang w:eastAsia="en-US"/>
              </w:rPr>
              <w:t>ADV_INT.2</w:t>
            </w:r>
          </w:p>
        </w:tc>
        <w:tc>
          <w:tcPr>
            <w:tcW w:w="502" w:type="dxa"/>
            <w:tcBorders>
              <w:top w:val="single" w:sz="4" w:space="0" w:color="auto"/>
              <w:left w:val="single" w:sz="4" w:space="0" w:color="auto"/>
              <w:bottom w:val="nil"/>
              <w:right w:val="nil"/>
            </w:tcBorders>
            <w:shd w:val="clear" w:color="auto" w:fill="FFFFFF"/>
          </w:tcPr>
          <w:p w14:paraId="4D03C421" w14:textId="77777777" w:rsidR="00DC45D9" w:rsidRPr="004B7AEE" w:rsidRDefault="00DC45D9" w:rsidP="00DC45D9">
            <w:pPr>
              <w:widowControl/>
              <w:autoSpaceDE/>
              <w:autoSpaceDN/>
              <w:adjustRightInd/>
              <w:ind w:firstLine="0"/>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hideMark/>
          </w:tcPr>
          <w:p w14:paraId="24880B4B" w14:textId="400DC1B0"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b/>
                <w:bCs/>
                <w:sz w:val="16"/>
                <w:szCs w:val="16"/>
              </w:rPr>
              <w:t xml:space="preserve">– </w:t>
            </w:r>
          </w:p>
        </w:tc>
        <w:tc>
          <w:tcPr>
            <w:tcW w:w="567" w:type="dxa"/>
            <w:tcBorders>
              <w:top w:val="single" w:sz="4" w:space="0" w:color="auto"/>
              <w:left w:val="single" w:sz="4" w:space="0" w:color="auto"/>
              <w:bottom w:val="nil"/>
              <w:right w:val="nil"/>
            </w:tcBorders>
            <w:shd w:val="clear" w:color="auto" w:fill="FFFFFF"/>
          </w:tcPr>
          <w:p w14:paraId="122605E7"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hideMark/>
          </w:tcPr>
          <w:p w14:paraId="57BD3799" w14:textId="78C9128F"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b/>
                <w:bCs/>
                <w:sz w:val="16"/>
                <w:szCs w:val="16"/>
              </w:rPr>
              <w:t xml:space="preserve">– </w:t>
            </w:r>
          </w:p>
        </w:tc>
        <w:tc>
          <w:tcPr>
            <w:tcW w:w="567" w:type="dxa"/>
            <w:tcBorders>
              <w:top w:val="single" w:sz="4" w:space="0" w:color="auto"/>
              <w:left w:val="single" w:sz="4" w:space="0" w:color="auto"/>
              <w:bottom w:val="nil"/>
              <w:right w:val="nil"/>
            </w:tcBorders>
            <w:shd w:val="clear" w:color="auto" w:fill="FFFFFF"/>
          </w:tcPr>
          <w:p w14:paraId="110AC9C4"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65EB2E3B"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vAlign w:val="center"/>
            <w:hideMark/>
          </w:tcPr>
          <w:p w14:paraId="0A5978F6" w14:textId="77777777"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rFonts w:eastAsia="Calibri"/>
                <w:kern w:val="2"/>
                <w:sz w:val="16"/>
                <w:szCs w:val="16"/>
                <w:lang w:eastAsia="en-US"/>
              </w:rPr>
              <w:t>X</w:t>
            </w:r>
          </w:p>
        </w:tc>
        <w:tc>
          <w:tcPr>
            <w:tcW w:w="567" w:type="dxa"/>
            <w:tcBorders>
              <w:top w:val="single" w:sz="4" w:space="0" w:color="auto"/>
              <w:left w:val="single" w:sz="4" w:space="0" w:color="auto"/>
              <w:bottom w:val="nil"/>
              <w:right w:val="nil"/>
            </w:tcBorders>
            <w:shd w:val="clear" w:color="auto" w:fill="FFFFFF"/>
            <w:hideMark/>
          </w:tcPr>
          <w:p w14:paraId="25821B95" w14:textId="4B8C85F9"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b/>
                <w:bCs/>
                <w:sz w:val="16"/>
                <w:szCs w:val="16"/>
              </w:rPr>
              <w:t xml:space="preserve">– </w:t>
            </w:r>
          </w:p>
        </w:tc>
        <w:tc>
          <w:tcPr>
            <w:tcW w:w="567" w:type="dxa"/>
            <w:tcBorders>
              <w:top w:val="single" w:sz="4" w:space="0" w:color="auto"/>
              <w:left w:val="single" w:sz="4" w:space="0" w:color="auto"/>
              <w:bottom w:val="nil"/>
              <w:right w:val="nil"/>
            </w:tcBorders>
            <w:shd w:val="clear" w:color="auto" w:fill="FFFFFF"/>
            <w:vAlign w:val="center"/>
            <w:hideMark/>
          </w:tcPr>
          <w:p w14:paraId="0B68EF09" w14:textId="77777777"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rFonts w:eastAsia="Calibri"/>
                <w:kern w:val="2"/>
                <w:sz w:val="16"/>
                <w:szCs w:val="16"/>
                <w:lang w:eastAsia="en-US"/>
              </w:rPr>
              <w:t>X</w:t>
            </w:r>
          </w:p>
        </w:tc>
        <w:tc>
          <w:tcPr>
            <w:tcW w:w="567" w:type="dxa"/>
            <w:tcBorders>
              <w:top w:val="single" w:sz="4" w:space="0" w:color="auto"/>
              <w:left w:val="single" w:sz="4" w:space="0" w:color="auto"/>
              <w:bottom w:val="nil"/>
              <w:right w:val="nil"/>
            </w:tcBorders>
            <w:shd w:val="clear" w:color="auto" w:fill="FFFFFF"/>
          </w:tcPr>
          <w:p w14:paraId="53A6DFD2"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43E553EE"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4FD1A6BB"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709" w:type="dxa"/>
            <w:tcBorders>
              <w:top w:val="single" w:sz="4" w:space="0" w:color="auto"/>
              <w:left w:val="single" w:sz="4" w:space="0" w:color="auto"/>
              <w:bottom w:val="nil"/>
              <w:right w:val="nil"/>
            </w:tcBorders>
            <w:shd w:val="clear" w:color="auto" w:fill="FFFFFF"/>
          </w:tcPr>
          <w:p w14:paraId="38F62289"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708" w:type="dxa"/>
            <w:tcBorders>
              <w:top w:val="single" w:sz="4" w:space="0" w:color="auto"/>
              <w:left w:val="single" w:sz="4" w:space="0" w:color="auto"/>
              <w:bottom w:val="nil"/>
              <w:right w:val="single" w:sz="4" w:space="0" w:color="auto"/>
            </w:tcBorders>
            <w:shd w:val="clear" w:color="auto" w:fill="FFFFFF"/>
            <w:vAlign w:val="center"/>
            <w:hideMark/>
          </w:tcPr>
          <w:p w14:paraId="5597AA00" w14:textId="77777777"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rFonts w:eastAsia="Calibri"/>
                <w:kern w:val="2"/>
                <w:sz w:val="16"/>
                <w:szCs w:val="16"/>
                <w:lang w:eastAsia="en-US"/>
              </w:rPr>
              <w:t>X</w:t>
            </w:r>
          </w:p>
        </w:tc>
      </w:tr>
      <w:tr w:rsidR="004B7AEE" w:rsidRPr="004B7AEE" w14:paraId="60636DDE" w14:textId="77777777" w:rsidTr="004B7AEE">
        <w:trPr>
          <w:trHeight w:hRule="exact" w:val="278"/>
        </w:trPr>
        <w:tc>
          <w:tcPr>
            <w:tcW w:w="916" w:type="dxa"/>
            <w:tcBorders>
              <w:top w:val="single" w:sz="4" w:space="0" w:color="auto"/>
              <w:left w:val="single" w:sz="4" w:space="0" w:color="auto"/>
              <w:bottom w:val="nil"/>
              <w:right w:val="nil"/>
            </w:tcBorders>
            <w:shd w:val="clear" w:color="auto" w:fill="FFFFFF"/>
            <w:vAlign w:val="center"/>
            <w:hideMark/>
          </w:tcPr>
          <w:p w14:paraId="5A39D20D" w14:textId="77777777" w:rsidR="00DC45D9" w:rsidRPr="004B7AEE" w:rsidRDefault="00DC45D9" w:rsidP="00DC45D9">
            <w:pPr>
              <w:widowControl/>
              <w:autoSpaceDE/>
              <w:autoSpaceDN/>
              <w:adjustRightInd/>
              <w:ind w:firstLine="0"/>
              <w:rPr>
                <w:rFonts w:eastAsia="Calibri"/>
                <w:kern w:val="2"/>
                <w:sz w:val="16"/>
                <w:szCs w:val="16"/>
                <w:lang w:eastAsia="en-US"/>
              </w:rPr>
            </w:pPr>
            <w:r w:rsidRPr="004B7AEE">
              <w:rPr>
                <w:rFonts w:eastAsia="Calibri"/>
                <w:kern w:val="2"/>
                <w:sz w:val="16"/>
                <w:szCs w:val="16"/>
                <w:lang w:eastAsia="en-US"/>
              </w:rPr>
              <w:t>ADV_INT.3</w:t>
            </w:r>
          </w:p>
        </w:tc>
        <w:tc>
          <w:tcPr>
            <w:tcW w:w="502" w:type="dxa"/>
            <w:tcBorders>
              <w:top w:val="single" w:sz="4" w:space="0" w:color="auto"/>
              <w:left w:val="single" w:sz="4" w:space="0" w:color="auto"/>
              <w:bottom w:val="nil"/>
              <w:right w:val="nil"/>
            </w:tcBorders>
            <w:shd w:val="clear" w:color="auto" w:fill="FFFFFF"/>
          </w:tcPr>
          <w:p w14:paraId="773C25FE" w14:textId="77777777" w:rsidR="00DC45D9" w:rsidRPr="004B7AEE" w:rsidRDefault="00DC45D9" w:rsidP="00DC45D9">
            <w:pPr>
              <w:widowControl/>
              <w:autoSpaceDE/>
              <w:autoSpaceDN/>
              <w:adjustRightInd/>
              <w:ind w:firstLine="0"/>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hideMark/>
          </w:tcPr>
          <w:p w14:paraId="598A8958" w14:textId="3BDC4575"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b/>
                <w:bCs/>
                <w:sz w:val="16"/>
                <w:szCs w:val="16"/>
              </w:rPr>
              <w:t xml:space="preserve">– </w:t>
            </w:r>
          </w:p>
        </w:tc>
        <w:tc>
          <w:tcPr>
            <w:tcW w:w="567" w:type="dxa"/>
            <w:tcBorders>
              <w:top w:val="single" w:sz="4" w:space="0" w:color="auto"/>
              <w:left w:val="single" w:sz="4" w:space="0" w:color="auto"/>
              <w:bottom w:val="nil"/>
              <w:right w:val="nil"/>
            </w:tcBorders>
            <w:shd w:val="clear" w:color="auto" w:fill="FFFFFF"/>
          </w:tcPr>
          <w:p w14:paraId="32C3C96A"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hideMark/>
          </w:tcPr>
          <w:p w14:paraId="1C12B62F" w14:textId="48F50335"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b/>
                <w:bCs/>
                <w:sz w:val="16"/>
                <w:szCs w:val="16"/>
              </w:rPr>
              <w:t xml:space="preserve">– </w:t>
            </w:r>
          </w:p>
        </w:tc>
        <w:tc>
          <w:tcPr>
            <w:tcW w:w="567" w:type="dxa"/>
            <w:tcBorders>
              <w:top w:val="single" w:sz="4" w:space="0" w:color="auto"/>
              <w:left w:val="single" w:sz="4" w:space="0" w:color="auto"/>
              <w:bottom w:val="nil"/>
              <w:right w:val="nil"/>
            </w:tcBorders>
            <w:shd w:val="clear" w:color="auto" w:fill="FFFFFF"/>
          </w:tcPr>
          <w:p w14:paraId="14E3F847"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08B86F0C"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vAlign w:val="center"/>
            <w:hideMark/>
          </w:tcPr>
          <w:p w14:paraId="2688DC21" w14:textId="77777777"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rFonts w:eastAsia="Calibri"/>
                <w:kern w:val="2"/>
                <w:sz w:val="16"/>
                <w:szCs w:val="16"/>
                <w:lang w:eastAsia="en-US"/>
              </w:rPr>
              <w:t>X</w:t>
            </w:r>
          </w:p>
        </w:tc>
        <w:tc>
          <w:tcPr>
            <w:tcW w:w="567" w:type="dxa"/>
            <w:tcBorders>
              <w:top w:val="single" w:sz="4" w:space="0" w:color="auto"/>
              <w:left w:val="single" w:sz="4" w:space="0" w:color="auto"/>
              <w:bottom w:val="nil"/>
              <w:right w:val="nil"/>
            </w:tcBorders>
            <w:shd w:val="clear" w:color="auto" w:fill="FFFFFF"/>
            <w:hideMark/>
          </w:tcPr>
          <w:p w14:paraId="6B719D60" w14:textId="3AB97145"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b/>
                <w:bCs/>
                <w:sz w:val="16"/>
                <w:szCs w:val="16"/>
              </w:rPr>
              <w:t xml:space="preserve">– </w:t>
            </w:r>
          </w:p>
        </w:tc>
        <w:tc>
          <w:tcPr>
            <w:tcW w:w="567" w:type="dxa"/>
            <w:tcBorders>
              <w:top w:val="single" w:sz="4" w:space="0" w:color="auto"/>
              <w:left w:val="single" w:sz="4" w:space="0" w:color="auto"/>
              <w:bottom w:val="nil"/>
              <w:right w:val="nil"/>
            </w:tcBorders>
            <w:shd w:val="clear" w:color="auto" w:fill="FFFFFF"/>
            <w:vAlign w:val="center"/>
            <w:hideMark/>
          </w:tcPr>
          <w:p w14:paraId="00AF5F58" w14:textId="77777777"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rFonts w:eastAsia="Calibri"/>
                <w:kern w:val="2"/>
                <w:sz w:val="16"/>
                <w:szCs w:val="16"/>
                <w:lang w:eastAsia="en-US"/>
              </w:rPr>
              <w:t>X</w:t>
            </w:r>
          </w:p>
        </w:tc>
        <w:tc>
          <w:tcPr>
            <w:tcW w:w="567" w:type="dxa"/>
            <w:tcBorders>
              <w:top w:val="single" w:sz="4" w:space="0" w:color="auto"/>
              <w:left w:val="single" w:sz="4" w:space="0" w:color="auto"/>
              <w:bottom w:val="nil"/>
              <w:right w:val="nil"/>
            </w:tcBorders>
            <w:shd w:val="clear" w:color="auto" w:fill="FFFFFF"/>
          </w:tcPr>
          <w:p w14:paraId="62E962FF"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2E87BB0A"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281F2AE0"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709" w:type="dxa"/>
            <w:tcBorders>
              <w:top w:val="single" w:sz="4" w:space="0" w:color="auto"/>
              <w:left w:val="single" w:sz="4" w:space="0" w:color="auto"/>
              <w:bottom w:val="nil"/>
              <w:right w:val="nil"/>
            </w:tcBorders>
            <w:shd w:val="clear" w:color="auto" w:fill="FFFFFF"/>
          </w:tcPr>
          <w:p w14:paraId="4EBCAEB6"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708" w:type="dxa"/>
            <w:tcBorders>
              <w:top w:val="single" w:sz="4" w:space="0" w:color="auto"/>
              <w:left w:val="single" w:sz="4" w:space="0" w:color="auto"/>
              <w:bottom w:val="nil"/>
              <w:right w:val="single" w:sz="4" w:space="0" w:color="auto"/>
            </w:tcBorders>
            <w:shd w:val="clear" w:color="auto" w:fill="FFFFFF"/>
            <w:vAlign w:val="center"/>
            <w:hideMark/>
          </w:tcPr>
          <w:p w14:paraId="37876611" w14:textId="77777777"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rFonts w:eastAsia="Calibri"/>
                <w:kern w:val="2"/>
                <w:sz w:val="16"/>
                <w:szCs w:val="16"/>
                <w:lang w:eastAsia="en-US"/>
              </w:rPr>
              <w:t>X</w:t>
            </w:r>
          </w:p>
        </w:tc>
      </w:tr>
      <w:tr w:rsidR="004B7AEE" w:rsidRPr="004B7AEE" w14:paraId="20AF4883" w14:textId="77777777" w:rsidTr="004B7AEE">
        <w:trPr>
          <w:trHeight w:hRule="exact" w:val="278"/>
        </w:trPr>
        <w:tc>
          <w:tcPr>
            <w:tcW w:w="916" w:type="dxa"/>
            <w:tcBorders>
              <w:top w:val="single" w:sz="4" w:space="0" w:color="auto"/>
              <w:left w:val="single" w:sz="4" w:space="0" w:color="auto"/>
              <w:bottom w:val="nil"/>
              <w:right w:val="nil"/>
            </w:tcBorders>
            <w:shd w:val="clear" w:color="auto" w:fill="FFFFFF"/>
            <w:vAlign w:val="center"/>
            <w:hideMark/>
          </w:tcPr>
          <w:p w14:paraId="617AD9BA" w14:textId="77777777" w:rsidR="00DC45D9" w:rsidRPr="004B7AEE" w:rsidRDefault="00DC45D9" w:rsidP="00DC45D9">
            <w:pPr>
              <w:widowControl/>
              <w:autoSpaceDE/>
              <w:autoSpaceDN/>
              <w:adjustRightInd/>
              <w:ind w:firstLine="0"/>
              <w:rPr>
                <w:rFonts w:eastAsia="Calibri"/>
                <w:kern w:val="2"/>
                <w:sz w:val="16"/>
                <w:szCs w:val="16"/>
                <w:lang w:eastAsia="en-US"/>
              </w:rPr>
            </w:pPr>
            <w:r w:rsidRPr="004B7AEE">
              <w:rPr>
                <w:rFonts w:eastAsia="Calibri"/>
                <w:kern w:val="2"/>
                <w:sz w:val="16"/>
                <w:szCs w:val="16"/>
                <w:lang w:eastAsia="en-US"/>
              </w:rPr>
              <w:t>ADV_SPM.1</w:t>
            </w:r>
          </w:p>
        </w:tc>
        <w:tc>
          <w:tcPr>
            <w:tcW w:w="502" w:type="dxa"/>
            <w:tcBorders>
              <w:top w:val="single" w:sz="4" w:space="0" w:color="auto"/>
              <w:left w:val="single" w:sz="4" w:space="0" w:color="auto"/>
              <w:bottom w:val="nil"/>
              <w:right w:val="nil"/>
            </w:tcBorders>
            <w:shd w:val="clear" w:color="auto" w:fill="FFFFFF"/>
          </w:tcPr>
          <w:p w14:paraId="40FFACFB" w14:textId="77777777" w:rsidR="00DC45D9" w:rsidRPr="004B7AEE" w:rsidRDefault="00DC45D9" w:rsidP="00DC45D9">
            <w:pPr>
              <w:widowControl/>
              <w:autoSpaceDE/>
              <w:autoSpaceDN/>
              <w:adjustRightInd/>
              <w:ind w:firstLine="0"/>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2B9BEF0E"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182EA5B5"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vAlign w:val="center"/>
            <w:hideMark/>
          </w:tcPr>
          <w:p w14:paraId="5097DE61" w14:textId="77777777"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rFonts w:eastAsia="Calibri"/>
                <w:kern w:val="2"/>
                <w:sz w:val="16"/>
                <w:szCs w:val="16"/>
                <w:lang w:eastAsia="en-US"/>
              </w:rPr>
              <w:t>X</w:t>
            </w:r>
          </w:p>
        </w:tc>
        <w:tc>
          <w:tcPr>
            <w:tcW w:w="567" w:type="dxa"/>
            <w:tcBorders>
              <w:top w:val="single" w:sz="4" w:space="0" w:color="auto"/>
              <w:left w:val="single" w:sz="4" w:space="0" w:color="auto"/>
              <w:bottom w:val="nil"/>
              <w:right w:val="nil"/>
            </w:tcBorders>
            <w:shd w:val="clear" w:color="auto" w:fill="FFFFFF"/>
          </w:tcPr>
          <w:p w14:paraId="6D3B0FF8"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0DE08A0B"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7A1C7FAA"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hideMark/>
          </w:tcPr>
          <w:p w14:paraId="325A9B63" w14:textId="37E511E4"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b/>
                <w:bCs/>
                <w:sz w:val="16"/>
                <w:szCs w:val="16"/>
              </w:rPr>
              <w:t xml:space="preserve">– </w:t>
            </w:r>
          </w:p>
        </w:tc>
        <w:tc>
          <w:tcPr>
            <w:tcW w:w="567" w:type="dxa"/>
            <w:tcBorders>
              <w:top w:val="single" w:sz="4" w:space="0" w:color="auto"/>
              <w:left w:val="single" w:sz="4" w:space="0" w:color="auto"/>
              <w:bottom w:val="nil"/>
              <w:right w:val="nil"/>
            </w:tcBorders>
            <w:shd w:val="clear" w:color="auto" w:fill="FFFFFF"/>
          </w:tcPr>
          <w:p w14:paraId="5907FDE7"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22A47810"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1A9EBBEE"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569C6330"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709" w:type="dxa"/>
            <w:tcBorders>
              <w:top w:val="single" w:sz="4" w:space="0" w:color="auto"/>
              <w:left w:val="single" w:sz="4" w:space="0" w:color="auto"/>
              <w:bottom w:val="nil"/>
              <w:right w:val="nil"/>
            </w:tcBorders>
            <w:shd w:val="clear" w:color="auto" w:fill="FFFFFF"/>
          </w:tcPr>
          <w:p w14:paraId="48961E73"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708" w:type="dxa"/>
            <w:tcBorders>
              <w:top w:val="single" w:sz="4" w:space="0" w:color="auto"/>
              <w:left w:val="single" w:sz="4" w:space="0" w:color="auto"/>
              <w:bottom w:val="nil"/>
              <w:right w:val="single" w:sz="4" w:space="0" w:color="auto"/>
            </w:tcBorders>
            <w:shd w:val="clear" w:color="auto" w:fill="FFFFFF"/>
          </w:tcPr>
          <w:p w14:paraId="421AFED7"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r>
      <w:tr w:rsidR="004B7AEE" w:rsidRPr="004B7AEE" w14:paraId="03337104" w14:textId="77777777" w:rsidTr="004B7AEE">
        <w:trPr>
          <w:trHeight w:hRule="exact" w:val="274"/>
        </w:trPr>
        <w:tc>
          <w:tcPr>
            <w:tcW w:w="916" w:type="dxa"/>
            <w:tcBorders>
              <w:top w:val="single" w:sz="4" w:space="0" w:color="auto"/>
              <w:left w:val="single" w:sz="4" w:space="0" w:color="auto"/>
              <w:bottom w:val="nil"/>
              <w:right w:val="nil"/>
            </w:tcBorders>
            <w:shd w:val="clear" w:color="auto" w:fill="FFFFFF"/>
            <w:vAlign w:val="center"/>
            <w:hideMark/>
          </w:tcPr>
          <w:p w14:paraId="7F7D8B39" w14:textId="77777777" w:rsidR="00DC45D9" w:rsidRPr="004B7AEE" w:rsidRDefault="00DC45D9" w:rsidP="00DC45D9">
            <w:pPr>
              <w:widowControl/>
              <w:autoSpaceDE/>
              <w:autoSpaceDN/>
              <w:adjustRightInd/>
              <w:ind w:firstLine="0"/>
              <w:rPr>
                <w:rFonts w:eastAsia="Calibri"/>
                <w:kern w:val="2"/>
                <w:sz w:val="16"/>
                <w:szCs w:val="16"/>
                <w:lang w:eastAsia="en-US"/>
              </w:rPr>
            </w:pPr>
            <w:r w:rsidRPr="004B7AEE">
              <w:rPr>
                <w:rFonts w:eastAsia="Calibri"/>
                <w:kern w:val="2"/>
                <w:sz w:val="16"/>
                <w:szCs w:val="16"/>
                <w:lang w:eastAsia="en-US"/>
              </w:rPr>
              <w:t>ADV_TDS.1</w:t>
            </w:r>
          </w:p>
        </w:tc>
        <w:tc>
          <w:tcPr>
            <w:tcW w:w="502" w:type="dxa"/>
            <w:tcBorders>
              <w:top w:val="single" w:sz="4" w:space="0" w:color="auto"/>
              <w:left w:val="single" w:sz="4" w:space="0" w:color="auto"/>
              <w:bottom w:val="nil"/>
              <w:right w:val="nil"/>
            </w:tcBorders>
            <w:shd w:val="clear" w:color="auto" w:fill="FFFFFF"/>
          </w:tcPr>
          <w:p w14:paraId="0E530E69" w14:textId="77777777" w:rsidR="00DC45D9" w:rsidRPr="004B7AEE" w:rsidRDefault="00DC45D9" w:rsidP="00DC45D9">
            <w:pPr>
              <w:widowControl/>
              <w:autoSpaceDE/>
              <w:autoSpaceDN/>
              <w:adjustRightInd/>
              <w:ind w:firstLine="0"/>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vAlign w:val="center"/>
            <w:hideMark/>
          </w:tcPr>
          <w:p w14:paraId="235C79A2" w14:textId="77777777"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rFonts w:eastAsia="Calibri"/>
                <w:kern w:val="2"/>
                <w:sz w:val="16"/>
                <w:szCs w:val="16"/>
                <w:lang w:eastAsia="en-US"/>
              </w:rPr>
              <w:t>X</w:t>
            </w:r>
          </w:p>
        </w:tc>
        <w:tc>
          <w:tcPr>
            <w:tcW w:w="567" w:type="dxa"/>
            <w:tcBorders>
              <w:top w:val="single" w:sz="4" w:space="0" w:color="auto"/>
              <w:left w:val="single" w:sz="4" w:space="0" w:color="auto"/>
              <w:bottom w:val="nil"/>
              <w:right w:val="nil"/>
            </w:tcBorders>
            <w:shd w:val="clear" w:color="auto" w:fill="FFFFFF"/>
          </w:tcPr>
          <w:p w14:paraId="2DB30B21"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48BEAB35"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55BAEF43"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7F79C377"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7D4C9C2C"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hideMark/>
          </w:tcPr>
          <w:p w14:paraId="7F102C35" w14:textId="2609357C"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b/>
                <w:bCs/>
                <w:sz w:val="16"/>
                <w:szCs w:val="16"/>
              </w:rPr>
              <w:t xml:space="preserve">– </w:t>
            </w:r>
          </w:p>
        </w:tc>
        <w:tc>
          <w:tcPr>
            <w:tcW w:w="567" w:type="dxa"/>
            <w:tcBorders>
              <w:top w:val="single" w:sz="4" w:space="0" w:color="auto"/>
              <w:left w:val="single" w:sz="4" w:space="0" w:color="auto"/>
              <w:bottom w:val="nil"/>
              <w:right w:val="nil"/>
            </w:tcBorders>
            <w:shd w:val="clear" w:color="auto" w:fill="FFFFFF"/>
          </w:tcPr>
          <w:p w14:paraId="2A7CE092"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13C0097F"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4939196A"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2E90CDE7"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709" w:type="dxa"/>
            <w:tcBorders>
              <w:top w:val="single" w:sz="4" w:space="0" w:color="auto"/>
              <w:left w:val="single" w:sz="4" w:space="0" w:color="auto"/>
              <w:bottom w:val="nil"/>
              <w:right w:val="nil"/>
            </w:tcBorders>
            <w:shd w:val="clear" w:color="auto" w:fill="FFFFFF"/>
          </w:tcPr>
          <w:p w14:paraId="0437DAF5"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708" w:type="dxa"/>
            <w:tcBorders>
              <w:top w:val="single" w:sz="4" w:space="0" w:color="auto"/>
              <w:left w:val="single" w:sz="4" w:space="0" w:color="auto"/>
              <w:bottom w:val="nil"/>
              <w:right w:val="single" w:sz="4" w:space="0" w:color="auto"/>
            </w:tcBorders>
            <w:shd w:val="clear" w:color="auto" w:fill="FFFFFF"/>
          </w:tcPr>
          <w:p w14:paraId="6DD799C8"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r>
      <w:tr w:rsidR="004B7AEE" w:rsidRPr="004B7AEE" w14:paraId="65167B13" w14:textId="77777777" w:rsidTr="004B7AEE">
        <w:trPr>
          <w:trHeight w:hRule="exact" w:val="278"/>
        </w:trPr>
        <w:tc>
          <w:tcPr>
            <w:tcW w:w="916" w:type="dxa"/>
            <w:tcBorders>
              <w:top w:val="single" w:sz="4" w:space="0" w:color="auto"/>
              <w:left w:val="single" w:sz="4" w:space="0" w:color="auto"/>
              <w:bottom w:val="nil"/>
              <w:right w:val="nil"/>
            </w:tcBorders>
            <w:shd w:val="clear" w:color="auto" w:fill="FFFFFF"/>
            <w:vAlign w:val="center"/>
            <w:hideMark/>
          </w:tcPr>
          <w:p w14:paraId="67835488" w14:textId="77777777" w:rsidR="00DC45D9" w:rsidRPr="004B7AEE" w:rsidRDefault="00DC45D9" w:rsidP="00DC45D9">
            <w:pPr>
              <w:widowControl/>
              <w:autoSpaceDE/>
              <w:autoSpaceDN/>
              <w:adjustRightInd/>
              <w:ind w:firstLine="0"/>
              <w:rPr>
                <w:rFonts w:eastAsia="Calibri"/>
                <w:kern w:val="2"/>
                <w:sz w:val="16"/>
                <w:szCs w:val="16"/>
                <w:lang w:eastAsia="en-US"/>
              </w:rPr>
            </w:pPr>
            <w:r w:rsidRPr="004B7AEE">
              <w:rPr>
                <w:rFonts w:eastAsia="Calibri"/>
                <w:kern w:val="2"/>
                <w:sz w:val="16"/>
                <w:szCs w:val="16"/>
                <w:lang w:eastAsia="en-US"/>
              </w:rPr>
              <w:t>ADV_TDS.2</w:t>
            </w:r>
          </w:p>
        </w:tc>
        <w:tc>
          <w:tcPr>
            <w:tcW w:w="502" w:type="dxa"/>
            <w:tcBorders>
              <w:top w:val="single" w:sz="4" w:space="0" w:color="auto"/>
              <w:left w:val="single" w:sz="4" w:space="0" w:color="auto"/>
              <w:bottom w:val="nil"/>
              <w:right w:val="nil"/>
            </w:tcBorders>
            <w:shd w:val="clear" w:color="auto" w:fill="FFFFFF"/>
          </w:tcPr>
          <w:p w14:paraId="344EDA73" w14:textId="77777777" w:rsidR="00DC45D9" w:rsidRPr="004B7AEE" w:rsidRDefault="00DC45D9" w:rsidP="00DC45D9">
            <w:pPr>
              <w:widowControl/>
              <w:autoSpaceDE/>
              <w:autoSpaceDN/>
              <w:adjustRightInd/>
              <w:ind w:firstLine="0"/>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hideMark/>
          </w:tcPr>
          <w:p w14:paraId="501F2D9E" w14:textId="1556766C"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b/>
                <w:bCs/>
                <w:sz w:val="16"/>
                <w:szCs w:val="16"/>
              </w:rPr>
              <w:t xml:space="preserve">– </w:t>
            </w:r>
          </w:p>
        </w:tc>
        <w:tc>
          <w:tcPr>
            <w:tcW w:w="567" w:type="dxa"/>
            <w:tcBorders>
              <w:top w:val="single" w:sz="4" w:space="0" w:color="auto"/>
              <w:left w:val="single" w:sz="4" w:space="0" w:color="auto"/>
              <w:bottom w:val="nil"/>
              <w:right w:val="nil"/>
            </w:tcBorders>
            <w:shd w:val="clear" w:color="auto" w:fill="FFFFFF"/>
            <w:vAlign w:val="center"/>
            <w:hideMark/>
          </w:tcPr>
          <w:p w14:paraId="5725D6F2" w14:textId="77777777"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rFonts w:eastAsia="Calibri"/>
                <w:kern w:val="2"/>
                <w:sz w:val="16"/>
                <w:szCs w:val="16"/>
                <w:lang w:eastAsia="en-US"/>
              </w:rPr>
              <w:t>X</w:t>
            </w:r>
          </w:p>
        </w:tc>
        <w:tc>
          <w:tcPr>
            <w:tcW w:w="567" w:type="dxa"/>
            <w:tcBorders>
              <w:top w:val="single" w:sz="4" w:space="0" w:color="auto"/>
              <w:left w:val="single" w:sz="4" w:space="0" w:color="auto"/>
              <w:bottom w:val="nil"/>
              <w:right w:val="nil"/>
            </w:tcBorders>
            <w:shd w:val="clear" w:color="auto" w:fill="FFFFFF"/>
          </w:tcPr>
          <w:p w14:paraId="61B3E5DE"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4D865B53"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366A6BA6"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2BB099BF"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hideMark/>
          </w:tcPr>
          <w:p w14:paraId="3106F114" w14:textId="4FFF5A8A"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b/>
                <w:bCs/>
                <w:sz w:val="16"/>
                <w:szCs w:val="16"/>
              </w:rPr>
              <w:t xml:space="preserve">– </w:t>
            </w:r>
          </w:p>
        </w:tc>
        <w:tc>
          <w:tcPr>
            <w:tcW w:w="567" w:type="dxa"/>
            <w:tcBorders>
              <w:top w:val="single" w:sz="4" w:space="0" w:color="auto"/>
              <w:left w:val="single" w:sz="4" w:space="0" w:color="auto"/>
              <w:bottom w:val="nil"/>
              <w:right w:val="nil"/>
            </w:tcBorders>
            <w:shd w:val="clear" w:color="auto" w:fill="FFFFFF"/>
          </w:tcPr>
          <w:p w14:paraId="725B6B0C"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3826A2F2"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3D45F3DB"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3FA8FF83"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709" w:type="dxa"/>
            <w:tcBorders>
              <w:top w:val="single" w:sz="4" w:space="0" w:color="auto"/>
              <w:left w:val="single" w:sz="4" w:space="0" w:color="auto"/>
              <w:bottom w:val="nil"/>
              <w:right w:val="nil"/>
            </w:tcBorders>
            <w:shd w:val="clear" w:color="auto" w:fill="FFFFFF"/>
          </w:tcPr>
          <w:p w14:paraId="515F0E18"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708" w:type="dxa"/>
            <w:tcBorders>
              <w:top w:val="single" w:sz="4" w:space="0" w:color="auto"/>
              <w:left w:val="single" w:sz="4" w:space="0" w:color="auto"/>
              <w:bottom w:val="nil"/>
              <w:right w:val="single" w:sz="4" w:space="0" w:color="auto"/>
            </w:tcBorders>
            <w:shd w:val="clear" w:color="auto" w:fill="FFFFFF"/>
          </w:tcPr>
          <w:p w14:paraId="46AC8FD3"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r>
      <w:tr w:rsidR="004B7AEE" w:rsidRPr="004B7AEE" w14:paraId="5656C3CB" w14:textId="77777777" w:rsidTr="004B7AEE">
        <w:trPr>
          <w:trHeight w:hRule="exact" w:val="278"/>
        </w:trPr>
        <w:tc>
          <w:tcPr>
            <w:tcW w:w="916" w:type="dxa"/>
            <w:tcBorders>
              <w:top w:val="single" w:sz="4" w:space="0" w:color="auto"/>
              <w:left w:val="single" w:sz="4" w:space="0" w:color="auto"/>
              <w:bottom w:val="nil"/>
              <w:right w:val="nil"/>
            </w:tcBorders>
            <w:shd w:val="clear" w:color="auto" w:fill="FFFFFF"/>
            <w:vAlign w:val="center"/>
            <w:hideMark/>
          </w:tcPr>
          <w:p w14:paraId="2A7C778C" w14:textId="77777777" w:rsidR="00DC45D9" w:rsidRPr="004B7AEE" w:rsidRDefault="00DC45D9" w:rsidP="00DC45D9">
            <w:pPr>
              <w:widowControl/>
              <w:autoSpaceDE/>
              <w:autoSpaceDN/>
              <w:adjustRightInd/>
              <w:ind w:firstLine="0"/>
              <w:rPr>
                <w:rFonts w:eastAsia="Calibri"/>
                <w:kern w:val="2"/>
                <w:sz w:val="16"/>
                <w:szCs w:val="16"/>
                <w:lang w:eastAsia="en-US"/>
              </w:rPr>
            </w:pPr>
            <w:r w:rsidRPr="004B7AEE">
              <w:rPr>
                <w:rFonts w:eastAsia="Calibri"/>
                <w:kern w:val="2"/>
                <w:sz w:val="16"/>
                <w:szCs w:val="16"/>
                <w:lang w:eastAsia="en-US"/>
              </w:rPr>
              <w:t>ADV_TDS.3</w:t>
            </w:r>
          </w:p>
        </w:tc>
        <w:tc>
          <w:tcPr>
            <w:tcW w:w="502" w:type="dxa"/>
            <w:tcBorders>
              <w:top w:val="single" w:sz="4" w:space="0" w:color="auto"/>
              <w:left w:val="single" w:sz="4" w:space="0" w:color="auto"/>
              <w:bottom w:val="nil"/>
              <w:right w:val="nil"/>
            </w:tcBorders>
            <w:shd w:val="clear" w:color="auto" w:fill="FFFFFF"/>
          </w:tcPr>
          <w:p w14:paraId="04030211" w14:textId="77777777" w:rsidR="00DC45D9" w:rsidRPr="004B7AEE" w:rsidRDefault="00DC45D9" w:rsidP="00DC45D9">
            <w:pPr>
              <w:widowControl/>
              <w:autoSpaceDE/>
              <w:autoSpaceDN/>
              <w:adjustRightInd/>
              <w:ind w:firstLine="0"/>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hideMark/>
          </w:tcPr>
          <w:p w14:paraId="0272EF3E" w14:textId="5D69A0D7"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b/>
                <w:bCs/>
                <w:sz w:val="16"/>
                <w:szCs w:val="16"/>
              </w:rPr>
              <w:t xml:space="preserve">– </w:t>
            </w:r>
          </w:p>
        </w:tc>
        <w:tc>
          <w:tcPr>
            <w:tcW w:w="567" w:type="dxa"/>
            <w:tcBorders>
              <w:top w:val="single" w:sz="4" w:space="0" w:color="auto"/>
              <w:left w:val="single" w:sz="4" w:space="0" w:color="auto"/>
              <w:bottom w:val="nil"/>
              <w:right w:val="nil"/>
            </w:tcBorders>
            <w:shd w:val="clear" w:color="auto" w:fill="FFFFFF"/>
          </w:tcPr>
          <w:p w14:paraId="0E50BF52"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vAlign w:val="center"/>
            <w:hideMark/>
          </w:tcPr>
          <w:p w14:paraId="4AC85D32" w14:textId="77777777"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rFonts w:eastAsia="Calibri"/>
                <w:kern w:val="2"/>
                <w:sz w:val="16"/>
                <w:szCs w:val="16"/>
                <w:lang w:eastAsia="en-US"/>
              </w:rPr>
              <w:t>X</w:t>
            </w:r>
          </w:p>
        </w:tc>
        <w:tc>
          <w:tcPr>
            <w:tcW w:w="567" w:type="dxa"/>
            <w:tcBorders>
              <w:top w:val="single" w:sz="4" w:space="0" w:color="auto"/>
              <w:left w:val="single" w:sz="4" w:space="0" w:color="auto"/>
              <w:bottom w:val="nil"/>
              <w:right w:val="nil"/>
            </w:tcBorders>
            <w:shd w:val="clear" w:color="auto" w:fill="FFFFFF"/>
          </w:tcPr>
          <w:p w14:paraId="03AC1EAF"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7D21D90A"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1690610D"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hideMark/>
          </w:tcPr>
          <w:p w14:paraId="3BE7F27C" w14:textId="6B7C5593"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b/>
                <w:bCs/>
                <w:sz w:val="16"/>
                <w:szCs w:val="16"/>
              </w:rPr>
              <w:t xml:space="preserve">– </w:t>
            </w:r>
          </w:p>
        </w:tc>
        <w:tc>
          <w:tcPr>
            <w:tcW w:w="567" w:type="dxa"/>
            <w:tcBorders>
              <w:top w:val="single" w:sz="4" w:space="0" w:color="auto"/>
              <w:left w:val="single" w:sz="4" w:space="0" w:color="auto"/>
              <w:bottom w:val="nil"/>
              <w:right w:val="nil"/>
            </w:tcBorders>
            <w:shd w:val="clear" w:color="auto" w:fill="FFFFFF"/>
          </w:tcPr>
          <w:p w14:paraId="4C4E52D1"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73CBF89C"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730D6CF5"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6519EF9C"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709" w:type="dxa"/>
            <w:tcBorders>
              <w:top w:val="single" w:sz="4" w:space="0" w:color="auto"/>
              <w:left w:val="single" w:sz="4" w:space="0" w:color="auto"/>
              <w:bottom w:val="nil"/>
              <w:right w:val="nil"/>
            </w:tcBorders>
            <w:shd w:val="clear" w:color="auto" w:fill="FFFFFF"/>
          </w:tcPr>
          <w:p w14:paraId="2F0A1036"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708" w:type="dxa"/>
            <w:tcBorders>
              <w:top w:val="single" w:sz="4" w:space="0" w:color="auto"/>
              <w:left w:val="single" w:sz="4" w:space="0" w:color="auto"/>
              <w:bottom w:val="nil"/>
              <w:right w:val="single" w:sz="4" w:space="0" w:color="auto"/>
            </w:tcBorders>
            <w:shd w:val="clear" w:color="auto" w:fill="FFFFFF"/>
          </w:tcPr>
          <w:p w14:paraId="301CA79B"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r>
      <w:tr w:rsidR="004B7AEE" w:rsidRPr="004B7AEE" w14:paraId="7502C874" w14:textId="77777777" w:rsidTr="004B7AEE">
        <w:trPr>
          <w:trHeight w:hRule="exact" w:val="274"/>
        </w:trPr>
        <w:tc>
          <w:tcPr>
            <w:tcW w:w="916" w:type="dxa"/>
            <w:tcBorders>
              <w:top w:val="single" w:sz="4" w:space="0" w:color="auto"/>
              <w:left w:val="single" w:sz="4" w:space="0" w:color="auto"/>
              <w:bottom w:val="nil"/>
              <w:right w:val="nil"/>
            </w:tcBorders>
            <w:shd w:val="clear" w:color="auto" w:fill="FFFFFF"/>
            <w:vAlign w:val="center"/>
            <w:hideMark/>
          </w:tcPr>
          <w:p w14:paraId="59A21E75" w14:textId="77777777" w:rsidR="00DC45D9" w:rsidRPr="004B7AEE" w:rsidRDefault="00DC45D9" w:rsidP="00DC45D9">
            <w:pPr>
              <w:widowControl/>
              <w:autoSpaceDE/>
              <w:autoSpaceDN/>
              <w:adjustRightInd/>
              <w:ind w:firstLine="0"/>
              <w:rPr>
                <w:rFonts w:eastAsia="Calibri"/>
                <w:kern w:val="2"/>
                <w:sz w:val="16"/>
                <w:szCs w:val="16"/>
                <w:lang w:eastAsia="en-US"/>
              </w:rPr>
            </w:pPr>
            <w:r w:rsidRPr="004B7AEE">
              <w:rPr>
                <w:rFonts w:eastAsia="Calibri"/>
                <w:kern w:val="2"/>
                <w:sz w:val="16"/>
                <w:szCs w:val="16"/>
                <w:lang w:eastAsia="en-US"/>
              </w:rPr>
              <w:t>ADV_TDS.4</w:t>
            </w:r>
          </w:p>
        </w:tc>
        <w:tc>
          <w:tcPr>
            <w:tcW w:w="502" w:type="dxa"/>
            <w:tcBorders>
              <w:top w:val="single" w:sz="4" w:space="0" w:color="auto"/>
              <w:left w:val="single" w:sz="4" w:space="0" w:color="auto"/>
              <w:bottom w:val="nil"/>
              <w:right w:val="nil"/>
            </w:tcBorders>
            <w:shd w:val="clear" w:color="auto" w:fill="FFFFFF"/>
          </w:tcPr>
          <w:p w14:paraId="3B7754EE" w14:textId="77777777" w:rsidR="00DC45D9" w:rsidRPr="004B7AEE" w:rsidRDefault="00DC45D9" w:rsidP="00DC45D9">
            <w:pPr>
              <w:widowControl/>
              <w:autoSpaceDE/>
              <w:autoSpaceDN/>
              <w:adjustRightInd/>
              <w:ind w:firstLine="0"/>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hideMark/>
          </w:tcPr>
          <w:p w14:paraId="6C0213E9" w14:textId="611040F6"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b/>
                <w:bCs/>
                <w:sz w:val="16"/>
                <w:szCs w:val="16"/>
              </w:rPr>
              <w:t xml:space="preserve">– </w:t>
            </w:r>
          </w:p>
        </w:tc>
        <w:tc>
          <w:tcPr>
            <w:tcW w:w="567" w:type="dxa"/>
            <w:tcBorders>
              <w:top w:val="single" w:sz="4" w:space="0" w:color="auto"/>
              <w:left w:val="single" w:sz="4" w:space="0" w:color="auto"/>
              <w:bottom w:val="nil"/>
              <w:right w:val="nil"/>
            </w:tcBorders>
            <w:shd w:val="clear" w:color="auto" w:fill="FFFFFF"/>
          </w:tcPr>
          <w:p w14:paraId="26C2CF9A"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hideMark/>
          </w:tcPr>
          <w:p w14:paraId="1AA30776" w14:textId="3413CF3E"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b/>
                <w:bCs/>
                <w:sz w:val="16"/>
                <w:szCs w:val="16"/>
              </w:rPr>
              <w:t xml:space="preserve">– </w:t>
            </w:r>
          </w:p>
        </w:tc>
        <w:tc>
          <w:tcPr>
            <w:tcW w:w="567" w:type="dxa"/>
            <w:tcBorders>
              <w:top w:val="single" w:sz="4" w:space="0" w:color="auto"/>
              <w:left w:val="single" w:sz="4" w:space="0" w:color="auto"/>
              <w:bottom w:val="nil"/>
              <w:right w:val="nil"/>
            </w:tcBorders>
            <w:shd w:val="clear" w:color="auto" w:fill="FFFFFF"/>
            <w:vAlign w:val="center"/>
            <w:hideMark/>
          </w:tcPr>
          <w:p w14:paraId="7B61FC66" w14:textId="77777777"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rFonts w:eastAsia="Calibri"/>
                <w:kern w:val="2"/>
                <w:sz w:val="16"/>
                <w:szCs w:val="16"/>
                <w:lang w:eastAsia="en-US"/>
              </w:rPr>
              <w:t>X</w:t>
            </w:r>
          </w:p>
        </w:tc>
        <w:tc>
          <w:tcPr>
            <w:tcW w:w="567" w:type="dxa"/>
            <w:tcBorders>
              <w:top w:val="single" w:sz="4" w:space="0" w:color="auto"/>
              <w:left w:val="single" w:sz="4" w:space="0" w:color="auto"/>
              <w:bottom w:val="nil"/>
              <w:right w:val="nil"/>
            </w:tcBorders>
            <w:shd w:val="clear" w:color="auto" w:fill="FFFFFF"/>
          </w:tcPr>
          <w:p w14:paraId="791CE0A5"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hideMark/>
          </w:tcPr>
          <w:p w14:paraId="63E30310" w14:textId="7CB0C6C9"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b/>
                <w:bCs/>
                <w:sz w:val="16"/>
                <w:szCs w:val="16"/>
              </w:rPr>
              <w:t xml:space="preserve">– </w:t>
            </w:r>
          </w:p>
        </w:tc>
        <w:tc>
          <w:tcPr>
            <w:tcW w:w="567" w:type="dxa"/>
            <w:tcBorders>
              <w:top w:val="single" w:sz="4" w:space="0" w:color="auto"/>
              <w:left w:val="single" w:sz="4" w:space="0" w:color="auto"/>
              <w:bottom w:val="nil"/>
              <w:right w:val="nil"/>
            </w:tcBorders>
            <w:shd w:val="clear" w:color="auto" w:fill="FFFFFF"/>
            <w:hideMark/>
          </w:tcPr>
          <w:p w14:paraId="16F97706" w14:textId="428CA7F9"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b/>
                <w:bCs/>
                <w:sz w:val="16"/>
                <w:szCs w:val="16"/>
              </w:rPr>
              <w:t xml:space="preserve">– </w:t>
            </w:r>
          </w:p>
        </w:tc>
        <w:tc>
          <w:tcPr>
            <w:tcW w:w="567" w:type="dxa"/>
            <w:tcBorders>
              <w:top w:val="single" w:sz="4" w:space="0" w:color="auto"/>
              <w:left w:val="single" w:sz="4" w:space="0" w:color="auto"/>
              <w:bottom w:val="nil"/>
              <w:right w:val="nil"/>
            </w:tcBorders>
            <w:shd w:val="clear" w:color="auto" w:fill="FFFFFF"/>
            <w:hideMark/>
          </w:tcPr>
          <w:p w14:paraId="7B57DE78" w14:textId="06D6820A"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b/>
                <w:bCs/>
                <w:sz w:val="16"/>
                <w:szCs w:val="16"/>
              </w:rPr>
              <w:t xml:space="preserve">– </w:t>
            </w:r>
          </w:p>
        </w:tc>
        <w:tc>
          <w:tcPr>
            <w:tcW w:w="567" w:type="dxa"/>
            <w:tcBorders>
              <w:top w:val="single" w:sz="4" w:space="0" w:color="auto"/>
              <w:left w:val="single" w:sz="4" w:space="0" w:color="auto"/>
              <w:bottom w:val="nil"/>
              <w:right w:val="nil"/>
            </w:tcBorders>
            <w:shd w:val="clear" w:color="auto" w:fill="FFFFFF"/>
          </w:tcPr>
          <w:p w14:paraId="74FE91C2"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652ABC88"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338F8D64"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709" w:type="dxa"/>
            <w:tcBorders>
              <w:top w:val="single" w:sz="4" w:space="0" w:color="auto"/>
              <w:left w:val="single" w:sz="4" w:space="0" w:color="auto"/>
              <w:bottom w:val="nil"/>
              <w:right w:val="nil"/>
            </w:tcBorders>
            <w:shd w:val="clear" w:color="auto" w:fill="FFFFFF"/>
          </w:tcPr>
          <w:p w14:paraId="253002F5"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708" w:type="dxa"/>
            <w:tcBorders>
              <w:top w:val="single" w:sz="4" w:space="0" w:color="auto"/>
              <w:left w:val="single" w:sz="4" w:space="0" w:color="auto"/>
              <w:bottom w:val="nil"/>
              <w:right w:val="single" w:sz="4" w:space="0" w:color="auto"/>
            </w:tcBorders>
            <w:shd w:val="clear" w:color="auto" w:fill="FFFFFF"/>
            <w:hideMark/>
          </w:tcPr>
          <w:p w14:paraId="3DEE2B60" w14:textId="3BF28FE0"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b/>
                <w:bCs/>
                <w:sz w:val="16"/>
                <w:szCs w:val="16"/>
              </w:rPr>
              <w:t xml:space="preserve">– </w:t>
            </w:r>
          </w:p>
        </w:tc>
      </w:tr>
      <w:tr w:rsidR="004B7AEE" w:rsidRPr="004B7AEE" w14:paraId="32A64513" w14:textId="77777777" w:rsidTr="004B7AEE">
        <w:trPr>
          <w:trHeight w:hRule="exact" w:val="278"/>
        </w:trPr>
        <w:tc>
          <w:tcPr>
            <w:tcW w:w="916" w:type="dxa"/>
            <w:tcBorders>
              <w:top w:val="single" w:sz="4" w:space="0" w:color="auto"/>
              <w:left w:val="single" w:sz="4" w:space="0" w:color="auto"/>
              <w:bottom w:val="nil"/>
              <w:right w:val="nil"/>
            </w:tcBorders>
            <w:shd w:val="clear" w:color="auto" w:fill="FFFFFF"/>
            <w:vAlign w:val="center"/>
            <w:hideMark/>
          </w:tcPr>
          <w:p w14:paraId="06D10E65" w14:textId="77777777" w:rsidR="00DC45D9" w:rsidRPr="004B7AEE" w:rsidRDefault="00DC45D9" w:rsidP="00DC45D9">
            <w:pPr>
              <w:widowControl/>
              <w:autoSpaceDE/>
              <w:autoSpaceDN/>
              <w:adjustRightInd/>
              <w:ind w:firstLine="0"/>
              <w:rPr>
                <w:rFonts w:eastAsia="Calibri"/>
                <w:kern w:val="2"/>
                <w:sz w:val="16"/>
                <w:szCs w:val="16"/>
                <w:lang w:eastAsia="en-US"/>
              </w:rPr>
            </w:pPr>
            <w:r w:rsidRPr="004B7AEE">
              <w:rPr>
                <w:rFonts w:eastAsia="Calibri"/>
                <w:kern w:val="2"/>
                <w:sz w:val="16"/>
                <w:szCs w:val="16"/>
                <w:lang w:eastAsia="en-US"/>
              </w:rPr>
              <w:t>ADV_TDS.5</w:t>
            </w:r>
          </w:p>
        </w:tc>
        <w:tc>
          <w:tcPr>
            <w:tcW w:w="502" w:type="dxa"/>
            <w:tcBorders>
              <w:top w:val="single" w:sz="4" w:space="0" w:color="auto"/>
              <w:left w:val="single" w:sz="4" w:space="0" w:color="auto"/>
              <w:bottom w:val="nil"/>
              <w:right w:val="nil"/>
            </w:tcBorders>
            <w:shd w:val="clear" w:color="auto" w:fill="FFFFFF"/>
          </w:tcPr>
          <w:p w14:paraId="1D21DCBC" w14:textId="77777777" w:rsidR="00DC45D9" w:rsidRPr="004B7AEE" w:rsidRDefault="00DC45D9" w:rsidP="00DC45D9">
            <w:pPr>
              <w:widowControl/>
              <w:autoSpaceDE/>
              <w:autoSpaceDN/>
              <w:adjustRightInd/>
              <w:ind w:firstLine="0"/>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hideMark/>
          </w:tcPr>
          <w:p w14:paraId="371DD9EF" w14:textId="52A6BA0C"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b/>
                <w:bCs/>
                <w:sz w:val="16"/>
                <w:szCs w:val="16"/>
              </w:rPr>
              <w:t xml:space="preserve">– </w:t>
            </w:r>
          </w:p>
        </w:tc>
        <w:tc>
          <w:tcPr>
            <w:tcW w:w="567" w:type="dxa"/>
            <w:tcBorders>
              <w:top w:val="single" w:sz="4" w:space="0" w:color="auto"/>
              <w:left w:val="single" w:sz="4" w:space="0" w:color="auto"/>
              <w:bottom w:val="nil"/>
              <w:right w:val="nil"/>
            </w:tcBorders>
            <w:shd w:val="clear" w:color="auto" w:fill="FFFFFF"/>
          </w:tcPr>
          <w:p w14:paraId="0F3E842A"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hideMark/>
          </w:tcPr>
          <w:p w14:paraId="6C60E6AB" w14:textId="2C212786"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b/>
                <w:bCs/>
                <w:sz w:val="16"/>
                <w:szCs w:val="16"/>
              </w:rPr>
              <w:t xml:space="preserve">– </w:t>
            </w:r>
          </w:p>
        </w:tc>
        <w:tc>
          <w:tcPr>
            <w:tcW w:w="567" w:type="dxa"/>
            <w:tcBorders>
              <w:top w:val="single" w:sz="4" w:space="0" w:color="auto"/>
              <w:left w:val="single" w:sz="4" w:space="0" w:color="auto"/>
              <w:bottom w:val="nil"/>
              <w:right w:val="nil"/>
            </w:tcBorders>
            <w:shd w:val="clear" w:color="auto" w:fill="FFFFFF"/>
            <w:vAlign w:val="center"/>
            <w:hideMark/>
          </w:tcPr>
          <w:p w14:paraId="5C7E1CCA" w14:textId="77777777"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rFonts w:eastAsia="Calibri"/>
                <w:kern w:val="2"/>
                <w:sz w:val="16"/>
                <w:szCs w:val="16"/>
                <w:lang w:eastAsia="en-US"/>
              </w:rPr>
              <w:t>X</w:t>
            </w:r>
          </w:p>
        </w:tc>
        <w:tc>
          <w:tcPr>
            <w:tcW w:w="567" w:type="dxa"/>
            <w:tcBorders>
              <w:top w:val="single" w:sz="4" w:space="0" w:color="auto"/>
              <w:left w:val="single" w:sz="4" w:space="0" w:color="auto"/>
              <w:bottom w:val="nil"/>
              <w:right w:val="nil"/>
            </w:tcBorders>
            <w:shd w:val="clear" w:color="auto" w:fill="FFFFFF"/>
          </w:tcPr>
          <w:p w14:paraId="6D235629"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hideMark/>
          </w:tcPr>
          <w:p w14:paraId="7FAD487E" w14:textId="02F71999"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b/>
                <w:bCs/>
                <w:sz w:val="16"/>
                <w:szCs w:val="16"/>
              </w:rPr>
              <w:t xml:space="preserve">– </w:t>
            </w:r>
          </w:p>
        </w:tc>
        <w:tc>
          <w:tcPr>
            <w:tcW w:w="567" w:type="dxa"/>
            <w:tcBorders>
              <w:top w:val="single" w:sz="4" w:space="0" w:color="auto"/>
              <w:left w:val="single" w:sz="4" w:space="0" w:color="auto"/>
              <w:bottom w:val="nil"/>
              <w:right w:val="nil"/>
            </w:tcBorders>
            <w:shd w:val="clear" w:color="auto" w:fill="FFFFFF"/>
            <w:hideMark/>
          </w:tcPr>
          <w:p w14:paraId="35C315AA" w14:textId="1DA1094B"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b/>
                <w:bCs/>
                <w:sz w:val="16"/>
                <w:szCs w:val="16"/>
              </w:rPr>
              <w:t xml:space="preserve">– </w:t>
            </w:r>
          </w:p>
        </w:tc>
        <w:tc>
          <w:tcPr>
            <w:tcW w:w="567" w:type="dxa"/>
            <w:tcBorders>
              <w:top w:val="single" w:sz="4" w:space="0" w:color="auto"/>
              <w:left w:val="single" w:sz="4" w:space="0" w:color="auto"/>
              <w:bottom w:val="nil"/>
              <w:right w:val="nil"/>
            </w:tcBorders>
            <w:shd w:val="clear" w:color="auto" w:fill="FFFFFF"/>
            <w:hideMark/>
          </w:tcPr>
          <w:p w14:paraId="1822F965" w14:textId="4365B189"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b/>
                <w:bCs/>
                <w:sz w:val="16"/>
                <w:szCs w:val="16"/>
              </w:rPr>
              <w:t xml:space="preserve">– </w:t>
            </w:r>
          </w:p>
        </w:tc>
        <w:tc>
          <w:tcPr>
            <w:tcW w:w="567" w:type="dxa"/>
            <w:tcBorders>
              <w:top w:val="single" w:sz="4" w:space="0" w:color="auto"/>
              <w:left w:val="single" w:sz="4" w:space="0" w:color="auto"/>
              <w:bottom w:val="nil"/>
              <w:right w:val="nil"/>
            </w:tcBorders>
            <w:shd w:val="clear" w:color="auto" w:fill="FFFFFF"/>
          </w:tcPr>
          <w:p w14:paraId="10C65AFB"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249D0702"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nil"/>
              <w:right w:val="nil"/>
            </w:tcBorders>
            <w:shd w:val="clear" w:color="auto" w:fill="FFFFFF"/>
          </w:tcPr>
          <w:p w14:paraId="37229791"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709" w:type="dxa"/>
            <w:tcBorders>
              <w:top w:val="single" w:sz="4" w:space="0" w:color="auto"/>
              <w:left w:val="single" w:sz="4" w:space="0" w:color="auto"/>
              <w:bottom w:val="nil"/>
              <w:right w:val="nil"/>
            </w:tcBorders>
            <w:shd w:val="clear" w:color="auto" w:fill="FFFFFF"/>
          </w:tcPr>
          <w:p w14:paraId="451D6639"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708" w:type="dxa"/>
            <w:tcBorders>
              <w:top w:val="single" w:sz="4" w:space="0" w:color="auto"/>
              <w:left w:val="single" w:sz="4" w:space="0" w:color="auto"/>
              <w:bottom w:val="nil"/>
              <w:right w:val="single" w:sz="4" w:space="0" w:color="auto"/>
            </w:tcBorders>
            <w:shd w:val="clear" w:color="auto" w:fill="FFFFFF"/>
            <w:hideMark/>
          </w:tcPr>
          <w:p w14:paraId="13E77CAA" w14:textId="321BD536"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b/>
                <w:bCs/>
                <w:sz w:val="16"/>
                <w:szCs w:val="16"/>
              </w:rPr>
              <w:t xml:space="preserve">– </w:t>
            </w:r>
          </w:p>
        </w:tc>
      </w:tr>
      <w:tr w:rsidR="004B7AEE" w:rsidRPr="004B7AEE" w14:paraId="4C382673" w14:textId="77777777" w:rsidTr="004B7AEE">
        <w:trPr>
          <w:trHeight w:hRule="exact" w:val="411"/>
        </w:trPr>
        <w:tc>
          <w:tcPr>
            <w:tcW w:w="916" w:type="dxa"/>
            <w:tcBorders>
              <w:top w:val="single" w:sz="4" w:space="0" w:color="auto"/>
              <w:left w:val="single" w:sz="4" w:space="0" w:color="auto"/>
              <w:bottom w:val="single" w:sz="4" w:space="0" w:color="auto"/>
              <w:right w:val="nil"/>
            </w:tcBorders>
            <w:shd w:val="clear" w:color="auto" w:fill="FFFFFF"/>
            <w:vAlign w:val="center"/>
            <w:hideMark/>
          </w:tcPr>
          <w:p w14:paraId="2FB4B009" w14:textId="77777777" w:rsidR="00DC45D9" w:rsidRPr="004B7AEE" w:rsidRDefault="00DC45D9" w:rsidP="00DC45D9">
            <w:pPr>
              <w:widowControl/>
              <w:autoSpaceDE/>
              <w:autoSpaceDN/>
              <w:adjustRightInd/>
              <w:ind w:firstLine="0"/>
              <w:rPr>
                <w:rFonts w:eastAsia="Calibri"/>
                <w:kern w:val="2"/>
                <w:sz w:val="16"/>
                <w:szCs w:val="16"/>
                <w:lang w:eastAsia="en-US"/>
              </w:rPr>
            </w:pPr>
            <w:r w:rsidRPr="004B7AEE">
              <w:rPr>
                <w:rFonts w:eastAsia="Calibri"/>
                <w:kern w:val="2"/>
                <w:sz w:val="16"/>
                <w:szCs w:val="16"/>
                <w:lang w:eastAsia="en-US"/>
              </w:rPr>
              <w:t>ADV_TDS.6</w:t>
            </w:r>
          </w:p>
        </w:tc>
        <w:tc>
          <w:tcPr>
            <w:tcW w:w="502" w:type="dxa"/>
            <w:tcBorders>
              <w:top w:val="single" w:sz="4" w:space="0" w:color="auto"/>
              <w:left w:val="single" w:sz="4" w:space="0" w:color="auto"/>
              <w:bottom w:val="single" w:sz="4" w:space="0" w:color="auto"/>
              <w:right w:val="nil"/>
            </w:tcBorders>
            <w:shd w:val="clear" w:color="auto" w:fill="FFFFFF"/>
          </w:tcPr>
          <w:p w14:paraId="41D223B5" w14:textId="77777777" w:rsidR="00DC45D9" w:rsidRPr="004B7AEE" w:rsidRDefault="00DC45D9" w:rsidP="00DC45D9">
            <w:pPr>
              <w:widowControl/>
              <w:autoSpaceDE/>
              <w:autoSpaceDN/>
              <w:adjustRightInd/>
              <w:ind w:firstLine="0"/>
              <w:rPr>
                <w:rFonts w:eastAsia="Calibri"/>
                <w:kern w:val="2"/>
                <w:sz w:val="16"/>
                <w:szCs w:val="16"/>
                <w:lang w:eastAsia="en-US" w:bidi="en-US"/>
              </w:rPr>
            </w:pPr>
          </w:p>
        </w:tc>
        <w:tc>
          <w:tcPr>
            <w:tcW w:w="567" w:type="dxa"/>
            <w:tcBorders>
              <w:top w:val="single" w:sz="4" w:space="0" w:color="auto"/>
              <w:left w:val="single" w:sz="4" w:space="0" w:color="auto"/>
              <w:bottom w:val="single" w:sz="4" w:space="0" w:color="auto"/>
              <w:right w:val="nil"/>
            </w:tcBorders>
            <w:shd w:val="clear" w:color="auto" w:fill="FFFFFF"/>
            <w:hideMark/>
          </w:tcPr>
          <w:p w14:paraId="35B0B9CF" w14:textId="5CEBDDB8"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b/>
                <w:bCs/>
                <w:sz w:val="16"/>
                <w:szCs w:val="16"/>
              </w:rPr>
              <w:t xml:space="preserve">– </w:t>
            </w:r>
          </w:p>
        </w:tc>
        <w:tc>
          <w:tcPr>
            <w:tcW w:w="567" w:type="dxa"/>
            <w:tcBorders>
              <w:top w:val="single" w:sz="4" w:space="0" w:color="auto"/>
              <w:left w:val="single" w:sz="4" w:space="0" w:color="auto"/>
              <w:bottom w:val="single" w:sz="4" w:space="0" w:color="auto"/>
              <w:right w:val="nil"/>
            </w:tcBorders>
            <w:shd w:val="clear" w:color="auto" w:fill="FFFFFF"/>
          </w:tcPr>
          <w:p w14:paraId="57D518FB"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single" w:sz="4" w:space="0" w:color="auto"/>
              <w:right w:val="nil"/>
            </w:tcBorders>
            <w:shd w:val="clear" w:color="auto" w:fill="FFFFFF"/>
            <w:hideMark/>
          </w:tcPr>
          <w:p w14:paraId="252C4CC5" w14:textId="10DF24C5"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b/>
                <w:bCs/>
                <w:sz w:val="16"/>
                <w:szCs w:val="16"/>
              </w:rPr>
              <w:t xml:space="preserve">– </w:t>
            </w:r>
          </w:p>
        </w:tc>
        <w:tc>
          <w:tcPr>
            <w:tcW w:w="567" w:type="dxa"/>
            <w:tcBorders>
              <w:top w:val="single" w:sz="4" w:space="0" w:color="auto"/>
              <w:left w:val="single" w:sz="4" w:space="0" w:color="auto"/>
              <w:bottom w:val="single" w:sz="4" w:space="0" w:color="auto"/>
              <w:right w:val="nil"/>
            </w:tcBorders>
            <w:shd w:val="clear" w:color="auto" w:fill="FFFFFF"/>
          </w:tcPr>
          <w:p w14:paraId="2F89F783"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single" w:sz="4" w:space="0" w:color="auto"/>
              <w:right w:val="nil"/>
            </w:tcBorders>
            <w:shd w:val="clear" w:color="auto" w:fill="FFFFFF"/>
            <w:vAlign w:val="center"/>
            <w:hideMark/>
          </w:tcPr>
          <w:p w14:paraId="5AE91D2D" w14:textId="77777777"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rFonts w:eastAsia="Calibri"/>
                <w:kern w:val="2"/>
                <w:sz w:val="16"/>
                <w:szCs w:val="16"/>
                <w:lang w:eastAsia="en-US"/>
              </w:rPr>
              <w:t>X</w:t>
            </w:r>
          </w:p>
        </w:tc>
        <w:tc>
          <w:tcPr>
            <w:tcW w:w="567" w:type="dxa"/>
            <w:tcBorders>
              <w:top w:val="single" w:sz="4" w:space="0" w:color="auto"/>
              <w:left w:val="single" w:sz="4" w:space="0" w:color="auto"/>
              <w:bottom w:val="single" w:sz="4" w:space="0" w:color="auto"/>
              <w:right w:val="nil"/>
            </w:tcBorders>
            <w:shd w:val="clear" w:color="auto" w:fill="FFFFFF"/>
            <w:hideMark/>
          </w:tcPr>
          <w:p w14:paraId="3C113737" w14:textId="271C691F"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b/>
                <w:bCs/>
                <w:sz w:val="16"/>
                <w:szCs w:val="16"/>
              </w:rPr>
              <w:t xml:space="preserve">– </w:t>
            </w:r>
          </w:p>
        </w:tc>
        <w:tc>
          <w:tcPr>
            <w:tcW w:w="567" w:type="dxa"/>
            <w:tcBorders>
              <w:top w:val="single" w:sz="4" w:space="0" w:color="auto"/>
              <w:left w:val="single" w:sz="4" w:space="0" w:color="auto"/>
              <w:bottom w:val="single" w:sz="4" w:space="0" w:color="auto"/>
              <w:right w:val="nil"/>
            </w:tcBorders>
            <w:shd w:val="clear" w:color="auto" w:fill="FFFFFF"/>
            <w:hideMark/>
          </w:tcPr>
          <w:p w14:paraId="7B801A16" w14:textId="630AB847"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b/>
                <w:bCs/>
                <w:sz w:val="16"/>
                <w:szCs w:val="16"/>
              </w:rPr>
              <w:t xml:space="preserve">– </w:t>
            </w:r>
          </w:p>
        </w:tc>
        <w:tc>
          <w:tcPr>
            <w:tcW w:w="567" w:type="dxa"/>
            <w:tcBorders>
              <w:top w:val="single" w:sz="4" w:space="0" w:color="auto"/>
              <w:left w:val="single" w:sz="4" w:space="0" w:color="auto"/>
              <w:bottom w:val="single" w:sz="4" w:space="0" w:color="auto"/>
              <w:right w:val="nil"/>
            </w:tcBorders>
            <w:shd w:val="clear" w:color="auto" w:fill="FFFFFF"/>
            <w:hideMark/>
          </w:tcPr>
          <w:p w14:paraId="7C75A76A" w14:textId="7937DC71"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b/>
                <w:bCs/>
                <w:sz w:val="16"/>
                <w:szCs w:val="16"/>
              </w:rPr>
              <w:t xml:space="preserve">– </w:t>
            </w:r>
          </w:p>
        </w:tc>
        <w:tc>
          <w:tcPr>
            <w:tcW w:w="567" w:type="dxa"/>
            <w:tcBorders>
              <w:top w:val="single" w:sz="4" w:space="0" w:color="auto"/>
              <w:left w:val="single" w:sz="4" w:space="0" w:color="auto"/>
              <w:bottom w:val="single" w:sz="4" w:space="0" w:color="auto"/>
              <w:right w:val="nil"/>
            </w:tcBorders>
            <w:shd w:val="clear" w:color="auto" w:fill="FFFFFF"/>
          </w:tcPr>
          <w:p w14:paraId="48A47D3A"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single" w:sz="4" w:space="0" w:color="auto"/>
              <w:right w:val="nil"/>
            </w:tcBorders>
            <w:shd w:val="clear" w:color="auto" w:fill="FFFFFF"/>
          </w:tcPr>
          <w:p w14:paraId="6964ED50"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567" w:type="dxa"/>
            <w:tcBorders>
              <w:top w:val="single" w:sz="4" w:space="0" w:color="auto"/>
              <w:left w:val="single" w:sz="4" w:space="0" w:color="auto"/>
              <w:bottom w:val="single" w:sz="4" w:space="0" w:color="auto"/>
              <w:right w:val="nil"/>
            </w:tcBorders>
            <w:shd w:val="clear" w:color="auto" w:fill="FFFFFF"/>
          </w:tcPr>
          <w:p w14:paraId="5FF10EB2"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709" w:type="dxa"/>
            <w:tcBorders>
              <w:top w:val="single" w:sz="4" w:space="0" w:color="auto"/>
              <w:left w:val="single" w:sz="4" w:space="0" w:color="auto"/>
              <w:bottom w:val="single" w:sz="4" w:space="0" w:color="auto"/>
              <w:right w:val="nil"/>
            </w:tcBorders>
            <w:shd w:val="clear" w:color="auto" w:fill="FFFFFF"/>
          </w:tcPr>
          <w:p w14:paraId="3DCDAD70" w14:textId="77777777" w:rsidR="00DC45D9" w:rsidRPr="004B7AEE" w:rsidRDefault="00DC45D9" w:rsidP="00DC45D9">
            <w:pPr>
              <w:widowControl/>
              <w:autoSpaceDE/>
              <w:autoSpaceDN/>
              <w:adjustRightInd/>
              <w:ind w:firstLine="0"/>
              <w:jc w:val="center"/>
              <w:rPr>
                <w:rFonts w:eastAsia="Calibri"/>
                <w:kern w:val="2"/>
                <w:sz w:val="16"/>
                <w:szCs w:val="16"/>
                <w:lang w:eastAsia="en-US" w:bidi="en-US"/>
              </w:rPr>
            </w:pPr>
          </w:p>
        </w:tc>
        <w:tc>
          <w:tcPr>
            <w:tcW w:w="708" w:type="dxa"/>
            <w:tcBorders>
              <w:top w:val="single" w:sz="4" w:space="0" w:color="auto"/>
              <w:left w:val="single" w:sz="4" w:space="0" w:color="auto"/>
              <w:bottom w:val="single" w:sz="4" w:space="0" w:color="auto"/>
              <w:right w:val="single" w:sz="4" w:space="0" w:color="auto"/>
            </w:tcBorders>
            <w:shd w:val="clear" w:color="auto" w:fill="FFFFFF"/>
            <w:hideMark/>
          </w:tcPr>
          <w:p w14:paraId="1683754F" w14:textId="58009933" w:rsidR="00DC45D9" w:rsidRPr="004B7AEE" w:rsidRDefault="00DC45D9" w:rsidP="00DC45D9">
            <w:pPr>
              <w:widowControl/>
              <w:autoSpaceDE/>
              <w:autoSpaceDN/>
              <w:adjustRightInd/>
              <w:ind w:firstLine="0"/>
              <w:jc w:val="center"/>
              <w:rPr>
                <w:rFonts w:eastAsia="Calibri"/>
                <w:kern w:val="2"/>
                <w:sz w:val="16"/>
                <w:szCs w:val="16"/>
                <w:lang w:eastAsia="en-US"/>
              </w:rPr>
            </w:pPr>
            <w:r w:rsidRPr="004B7AEE">
              <w:rPr>
                <w:b/>
                <w:bCs/>
                <w:sz w:val="16"/>
                <w:szCs w:val="16"/>
              </w:rPr>
              <w:t xml:space="preserve">– </w:t>
            </w:r>
          </w:p>
        </w:tc>
      </w:tr>
    </w:tbl>
    <w:p w14:paraId="0558CCAC" w14:textId="77777777" w:rsidR="004B7AEE" w:rsidRDefault="004B7AEE" w:rsidP="004B1C38">
      <w:pPr>
        <w:ind w:firstLine="567"/>
        <w:jc w:val="center"/>
        <w:rPr>
          <w:b/>
          <w:bCs/>
          <w:sz w:val="24"/>
          <w:szCs w:val="24"/>
          <w:lang w:val="kk-KZ"/>
        </w:rPr>
      </w:pPr>
    </w:p>
    <w:p w14:paraId="3E2C0F6A" w14:textId="4C77AD7D" w:rsidR="004B1C38" w:rsidRDefault="004B1C38" w:rsidP="004B1C38">
      <w:pPr>
        <w:ind w:firstLine="567"/>
        <w:jc w:val="center"/>
        <w:rPr>
          <w:b/>
          <w:bCs/>
          <w:sz w:val="24"/>
          <w:szCs w:val="24"/>
        </w:rPr>
      </w:pPr>
      <w:r w:rsidRPr="004B1C38">
        <w:rPr>
          <w:b/>
          <w:bCs/>
          <w:sz w:val="24"/>
          <w:szCs w:val="24"/>
        </w:rPr>
        <w:t xml:space="preserve">Таблица С.2 </w:t>
      </w:r>
      <w:r>
        <w:rPr>
          <w:b/>
          <w:bCs/>
          <w:sz w:val="24"/>
          <w:szCs w:val="24"/>
        </w:rPr>
        <w:t>–</w:t>
      </w:r>
      <w:r w:rsidRPr="004B1C38">
        <w:rPr>
          <w:b/>
          <w:bCs/>
          <w:sz w:val="24"/>
          <w:szCs w:val="24"/>
        </w:rPr>
        <w:t xml:space="preserve"> Таблица зависимостей для класса AGD: Руководящие документы</w:t>
      </w:r>
    </w:p>
    <w:p w14:paraId="1BF8EEF6" w14:textId="77777777" w:rsidR="004B1C38" w:rsidRPr="004B7AEE" w:rsidRDefault="004B1C38" w:rsidP="004B1C38">
      <w:pPr>
        <w:ind w:firstLine="567"/>
        <w:jc w:val="center"/>
        <w:rPr>
          <w:b/>
          <w:bCs/>
          <w:sz w:val="12"/>
          <w:szCs w:val="24"/>
        </w:rPr>
      </w:pPr>
    </w:p>
    <w:tbl>
      <w:tblPr>
        <w:tblOverlap w:val="never"/>
        <w:tblW w:w="0" w:type="auto"/>
        <w:jc w:val="center"/>
        <w:tblLayout w:type="fixed"/>
        <w:tblCellMar>
          <w:left w:w="10" w:type="dxa"/>
          <w:right w:w="10" w:type="dxa"/>
        </w:tblCellMar>
        <w:tblLook w:val="04A0" w:firstRow="1" w:lastRow="0" w:firstColumn="1" w:lastColumn="0" w:noHBand="0" w:noVBand="1"/>
      </w:tblPr>
      <w:tblGrid>
        <w:gridCol w:w="2731"/>
        <w:gridCol w:w="2165"/>
      </w:tblGrid>
      <w:tr w:rsidR="004B1C38" w:rsidRPr="004B1C38" w14:paraId="230F002E" w14:textId="77777777" w:rsidTr="0022043B">
        <w:trPr>
          <w:trHeight w:hRule="exact" w:val="312"/>
          <w:jc w:val="center"/>
        </w:trPr>
        <w:tc>
          <w:tcPr>
            <w:tcW w:w="2731" w:type="dxa"/>
            <w:tcBorders>
              <w:top w:val="single" w:sz="4" w:space="0" w:color="auto"/>
              <w:left w:val="single" w:sz="4" w:space="0" w:color="auto"/>
              <w:bottom w:val="double" w:sz="4" w:space="0" w:color="auto"/>
              <w:right w:val="nil"/>
            </w:tcBorders>
            <w:shd w:val="clear" w:color="auto" w:fill="FFFFFF"/>
            <w:vAlign w:val="bottom"/>
            <w:hideMark/>
          </w:tcPr>
          <w:p w14:paraId="3B5837F7" w14:textId="77777777" w:rsidR="004B1C38" w:rsidRPr="004B1C38" w:rsidRDefault="004B1C38" w:rsidP="004B1C38">
            <w:pPr>
              <w:ind w:firstLine="567"/>
              <w:rPr>
                <w:sz w:val="24"/>
                <w:szCs w:val="24"/>
              </w:rPr>
            </w:pPr>
            <w:r w:rsidRPr="004B1C38">
              <w:rPr>
                <w:b/>
                <w:bCs/>
                <w:sz w:val="24"/>
                <w:szCs w:val="24"/>
              </w:rPr>
              <w:t>AGD</w:t>
            </w:r>
          </w:p>
        </w:tc>
        <w:tc>
          <w:tcPr>
            <w:tcW w:w="2165" w:type="dxa"/>
            <w:tcBorders>
              <w:top w:val="single" w:sz="4" w:space="0" w:color="auto"/>
              <w:left w:val="single" w:sz="4" w:space="0" w:color="auto"/>
              <w:bottom w:val="double" w:sz="4" w:space="0" w:color="auto"/>
              <w:right w:val="single" w:sz="4" w:space="0" w:color="auto"/>
            </w:tcBorders>
            <w:shd w:val="clear" w:color="auto" w:fill="FFFFFF"/>
            <w:vAlign w:val="bottom"/>
            <w:hideMark/>
          </w:tcPr>
          <w:p w14:paraId="4267CC22" w14:textId="77777777" w:rsidR="004B1C38" w:rsidRPr="004B1C38" w:rsidRDefault="004B1C38" w:rsidP="004B1C38">
            <w:pPr>
              <w:ind w:firstLine="567"/>
              <w:rPr>
                <w:sz w:val="24"/>
                <w:szCs w:val="24"/>
              </w:rPr>
            </w:pPr>
            <w:r w:rsidRPr="004B1C38">
              <w:rPr>
                <w:b/>
                <w:bCs/>
                <w:sz w:val="24"/>
                <w:szCs w:val="24"/>
              </w:rPr>
              <w:t>ADV_FSP.1</w:t>
            </w:r>
          </w:p>
        </w:tc>
      </w:tr>
      <w:tr w:rsidR="004B1C38" w:rsidRPr="004B1C38" w14:paraId="5E3334A3" w14:textId="77777777" w:rsidTr="004B7AEE">
        <w:trPr>
          <w:trHeight w:hRule="exact" w:val="302"/>
          <w:jc w:val="center"/>
        </w:trPr>
        <w:tc>
          <w:tcPr>
            <w:tcW w:w="2731" w:type="dxa"/>
            <w:tcBorders>
              <w:top w:val="double" w:sz="4" w:space="0" w:color="auto"/>
              <w:left w:val="single" w:sz="4" w:space="0" w:color="auto"/>
              <w:bottom w:val="single" w:sz="4" w:space="0" w:color="auto"/>
              <w:right w:val="nil"/>
            </w:tcBorders>
            <w:shd w:val="clear" w:color="auto" w:fill="FFFFFF"/>
            <w:vAlign w:val="bottom"/>
            <w:hideMark/>
          </w:tcPr>
          <w:p w14:paraId="1186B7A9" w14:textId="77777777" w:rsidR="004B1C38" w:rsidRPr="004B1C38" w:rsidRDefault="004B1C38" w:rsidP="004B1C38">
            <w:pPr>
              <w:ind w:firstLine="567"/>
              <w:rPr>
                <w:sz w:val="24"/>
                <w:szCs w:val="24"/>
              </w:rPr>
            </w:pPr>
            <w:r w:rsidRPr="004B1C38">
              <w:rPr>
                <w:sz w:val="24"/>
                <w:szCs w:val="24"/>
              </w:rPr>
              <w:t>AGD_OPE.1</w:t>
            </w:r>
          </w:p>
        </w:tc>
        <w:tc>
          <w:tcPr>
            <w:tcW w:w="2165" w:type="dxa"/>
            <w:tcBorders>
              <w:top w:val="double" w:sz="4" w:space="0" w:color="auto"/>
              <w:left w:val="single" w:sz="4" w:space="0" w:color="auto"/>
              <w:bottom w:val="single" w:sz="4" w:space="0" w:color="auto"/>
              <w:right w:val="single" w:sz="4" w:space="0" w:color="auto"/>
            </w:tcBorders>
            <w:shd w:val="clear" w:color="auto" w:fill="FFFFFF"/>
            <w:vAlign w:val="bottom"/>
            <w:hideMark/>
          </w:tcPr>
          <w:p w14:paraId="784084CA" w14:textId="77777777" w:rsidR="004B1C38" w:rsidRPr="004B1C38" w:rsidRDefault="004B1C38" w:rsidP="004B1C38">
            <w:pPr>
              <w:ind w:firstLine="567"/>
              <w:rPr>
                <w:sz w:val="24"/>
                <w:szCs w:val="24"/>
              </w:rPr>
            </w:pPr>
            <w:r w:rsidRPr="004B1C38">
              <w:rPr>
                <w:sz w:val="24"/>
                <w:szCs w:val="24"/>
              </w:rPr>
              <w:t>X</w:t>
            </w:r>
          </w:p>
        </w:tc>
      </w:tr>
      <w:tr w:rsidR="004B1C38" w:rsidRPr="004B1C38" w14:paraId="4566480A" w14:textId="77777777" w:rsidTr="004B7AEE">
        <w:trPr>
          <w:trHeight w:hRule="exact" w:val="317"/>
          <w:jc w:val="center"/>
        </w:trPr>
        <w:tc>
          <w:tcPr>
            <w:tcW w:w="2731" w:type="dxa"/>
            <w:tcBorders>
              <w:top w:val="single" w:sz="4" w:space="0" w:color="auto"/>
              <w:left w:val="single" w:sz="4" w:space="0" w:color="auto"/>
              <w:bottom w:val="single" w:sz="4" w:space="0" w:color="auto"/>
              <w:right w:val="nil"/>
            </w:tcBorders>
            <w:shd w:val="clear" w:color="auto" w:fill="FFFFFF"/>
            <w:vAlign w:val="bottom"/>
            <w:hideMark/>
          </w:tcPr>
          <w:p w14:paraId="6D7749C6" w14:textId="77777777" w:rsidR="004B1C38" w:rsidRPr="004B1C38" w:rsidRDefault="004B1C38" w:rsidP="004B1C38">
            <w:pPr>
              <w:ind w:firstLine="567"/>
              <w:rPr>
                <w:sz w:val="24"/>
                <w:szCs w:val="24"/>
              </w:rPr>
            </w:pPr>
            <w:r w:rsidRPr="004B1C38">
              <w:rPr>
                <w:sz w:val="24"/>
                <w:szCs w:val="24"/>
              </w:rPr>
              <w:t>AGD_PRE.1</w:t>
            </w:r>
          </w:p>
        </w:tc>
        <w:tc>
          <w:tcPr>
            <w:tcW w:w="2165" w:type="dxa"/>
            <w:tcBorders>
              <w:top w:val="single" w:sz="4" w:space="0" w:color="auto"/>
              <w:left w:val="single" w:sz="4" w:space="0" w:color="auto"/>
              <w:bottom w:val="single" w:sz="4" w:space="0" w:color="auto"/>
              <w:right w:val="single" w:sz="4" w:space="0" w:color="auto"/>
            </w:tcBorders>
            <w:shd w:val="clear" w:color="auto" w:fill="FFFFFF"/>
          </w:tcPr>
          <w:p w14:paraId="145614BD" w14:textId="77777777" w:rsidR="004B1C38" w:rsidRPr="004B1C38" w:rsidRDefault="004B1C38" w:rsidP="004B1C38">
            <w:pPr>
              <w:ind w:firstLine="567"/>
              <w:rPr>
                <w:sz w:val="24"/>
                <w:szCs w:val="24"/>
              </w:rPr>
            </w:pPr>
          </w:p>
        </w:tc>
      </w:tr>
    </w:tbl>
    <w:p w14:paraId="7FE67601" w14:textId="77777777" w:rsidR="004B1C38" w:rsidRDefault="004B1C38" w:rsidP="004B7AEE">
      <w:pPr>
        <w:ind w:firstLine="567"/>
        <w:rPr>
          <w:sz w:val="24"/>
          <w:szCs w:val="24"/>
          <w:lang w:val="kk-KZ"/>
        </w:rPr>
      </w:pPr>
    </w:p>
    <w:p w14:paraId="67407795" w14:textId="77777777" w:rsidR="004B7AEE" w:rsidRPr="004B7AEE" w:rsidRDefault="004B7AEE" w:rsidP="004B1C38">
      <w:pPr>
        <w:ind w:firstLine="567"/>
        <w:rPr>
          <w:sz w:val="24"/>
          <w:szCs w:val="24"/>
          <w:lang w:val="kk-KZ"/>
        </w:rPr>
      </w:pPr>
    </w:p>
    <w:p w14:paraId="6CB7E20E" w14:textId="0297301E" w:rsidR="004B1C38" w:rsidRPr="004B1C38" w:rsidRDefault="004B1C38" w:rsidP="004B1C38">
      <w:pPr>
        <w:ind w:firstLine="567"/>
        <w:jc w:val="center"/>
        <w:rPr>
          <w:b/>
          <w:bCs/>
          <w:sz w:val="24"/>
          <w:szCs w:val="24"/>
        </w:rPr>
      </w:pPr>
      <w:r w:rsidRPr="004B1C38">
        <w:rPr>
          <w:b/>
          <w:bCs/>
          <w:sz w:val="24"/>
          <w:szCs w:val="24"/>
        </w:rPr>
        <w:t>Таблица С.3 – Таблица зависимостей для класса ALC: Поддержка жизненного цикла</w:t>
      </w:r>
    </w:p>
    <w:p w14:paraId="64F84414" w14:textId="77777777" w:rsidR="004B1C38" w:rsidRDefault="004B1C38" w:rsidP="000562DD">
      <w:pPr>
        <w:ind w:firstLine="567"/>
        <w:rPr>
          <w:sz w:val="24"/>
          <w:szCs w:val="24"/>
        </w:rPr>
      </w:pPr>
    </w:p>
    <w:tbl>
      <w:tblPr>
        <w:tblOverlap w:val="never"/>
        <w:tblW w:w="9769" w:type="dxa"/>
        <w:tblLayout w:type="fixed"/>
        <w:tblCellMar>
          <w:left w:w="10" w:type="dxa"/>
          <w:right w:w="10" w:type="dxa"/>
        </w:tblCellMar>
        <w:tblLook w:val="04A0" w:firstRow="1" w:lastRow="0" w:firstColumn="1" w:lastColumn="0" w:noHBand="0" w:noVBand="1"/>
      </w:tblPr>
      <w:tblGrid>
        <w:gridCol w:w="2328"/>
        <w:gridCol w:w="677"/>
        <w:gridCol w:w="672"/>
        <w:gridCol w:w="677"/>
        <w:gridCol w:w="672"/>
        <w:gridCol w:w="677"/>
        <w:gridCol w:w="672"/>
        <w:gridCol w:w="677"/>
        <w:gridCol w:w="677"/>
        <w:gridCol w:w="672"/>
        <w:gridCol w:w="677"/>
        <w:gridCol w:w="691"/>
      </w:tblGrid>
      <w:tr w:rsidR="00DC45D9" w:rsidRPr="004B1C38" w14:paraId="0A4376E2" w14:textId="77777777" w:rsidTr="00DC45D9">
        <w:trPr>
          <w:trHeight w:hRule="exact" w:val="863"/>
        </w:trPr>
        <w:tc>
          <w:tcPr>
            <w:tcW w:w="2328" w:type="dxa"/>
            <w:tcBorders>
              <w:top w:val="single" w:sz="4" w:space="0" w:color="auto"/>
              <w:left w:val="single" w:sz="4" w:space="0" w:color="auto"/>
              <w:bottom w:val="double" w:sz="4" w:space="0" w:color="auto"/>
              <w:right w:val="nil"/>
            </w:tcBorders>
            <w:shd w:val="clear" w:color="auto" w:fill="FFFFFF"/>
            <w:hideMark/>
          </w:tcPr>
          <w:p w14:paraId="665C5057" w14:textId="77777777" w:rsidR="004B1C38" w:rsidRPr="004B1C38" w:rsidRDefault="004B1C38" w:rsidP="00DC45D9">
            <w:pPr>
              <w:ind w:firstLine="0"/>
              <w:jc w:val="center"/>
              <w:rPr>
                <w:sz w:val="24"/>
                <w:szCs w:val="24"/>
              </w:rPr>
            </w:pPr>
            <w:r w:rsidRPr="004B1C38">
              <w:rPr>
                <w:b/>
                <w:bCs/>
                <w:sz w:val="24"/>
                <w:szCs w:val="24"/>
              </w:rPr>
              <w:t>ALC</w:t>
            </w:r>
          </w:p>
        </w:tc>
        <w:tc>
          <w:tcPr>
            <w:tcW w:w="677" w:type="dxa"/>
            <w:tcBorders>
              <w:top w:val="single" w:sz="4" w:space="0" w:color="auto"/>
              <w:left w:val="single" w:sz="4" w:space="0" w:color="auto"/>
              <w:bottom w:val="double" w:sz="4" w:space="0" w:color="auto"/>
              <w:right w:val="nil"/>
            </w:tcBorders>
            <w:shd w:val="clear" w:color="auto" w:fill="FFFFFF"/>
            <w:hideMark/>
          </w:tcPr>
          <w:p w14:paraId="7E8300C7" w14:textId="77777777" w:rsidR="004B1C38" w:rsidRPr="004B1C38" w:rsidRDefault="004B1C38" w:rsidP="00DC45D9">
            <w:pPr>
              <w:ind w:firstLine="0"/>
              <w:jc w:val="center"/>
              <w:rPr>
                <w:sz w:val="24"/>
                <w:szCs w:val="24"/>
              </w:rPr>
            </w:pPr>
            <w:r w:rsidRPr="004B1C38">
              <w:rPr>
                <w:b/>
                <w:bCs/>
                <w:sz w:val="24"/>
                <w:szCs w:val="24"/>
              </w:rPr>
              <w:t>ADV_</w:t>
            </w:r>
            <w:r w:rsidRPr="004B1C38">
              <w:rPr>
                <w:b/>
                <w:bCs/>
                <w:sz w:val="24"/>
                <w:szCs w:val="24"/>
              </w:rPr>
              <w:br/>
              <w:t>FSP.2</w:t>
            </w:r>
          </w:p>
        </w:tc>
        <w:tc>
          <w:tcPr>
            <w:tcW w:w="672" w:type="dxa"/>
            <w:tcBorders>
              <w:top w:val="single" w:sz="4" w:space="0" w:color="auto"/>
              <w:left w:val="single" w:sz="4" w:space="0" w:color="auto"/>
              <w:bottom w:val="double" w:sz="4" w:space="0" w:color="auto"/>
              <w:right w:val="nil"/>
            </w:tcBorders>
            <w:shd w:val="clear" w:color="auto" w:fill="FFFFFF"/>
            <w:hideMark/>
          </w:tcPr>
          <w:p w14:paraId="02C1D712" w14:textId="77777777" w:rsidR="004B1C38" w:rsidRPr="004B1C38" w:rsidRDefault="004B1C38" w:rsidP="00DC45D9">
            <w:pPr>
              <w:ind w:firstLine="0"/>
              <w:jc w:val="center"/>
              <w:rPr>
                <w:sz w:val="24"/>
                <w:szCs w:val="24"/>
              </w:rPr>
            </w:pPr>
            <w:r w:rsidRPr="004B1C38">
              <w:rPr>
                <w:b/>
                <w:bCs/>
                <w:sz w:val="24"/>
                <w:szCs w:val="24"/>
              </w:rPr>
              <w:t>ADV_</w:t>
            </w:r>
            <w:r w:rsidRPr="004B1C38">
              <w:rPr>
                <w:b/>
                <w:bCs/>
                <w:sz w:val="24"/>
                <w:szCs w:val="24"/>
              </w:rPr>
              <w:br/>
              <w:t>FSP.4</w:t>
            </w:r>
          </w:p>
        </w:tc>
        <w:tc>
          <w:tcPr>
            <w:tcW w:w="677" w:type="dxa"/>
            <w:tcBorders>
              <w:top w:val="single" w:sz="4" w:space="0" w:color="auto"/>
              <w:left w:val="single" w:sz="4" w:space="0" w:color="auto"/>
              <w:bottom w:val="double" w:sz="4" w:space="0" w:color="auto"/>
              <w:right w:val="nil"/>
            </w:tcBorders>
            <w:shd w:val="clear" w:color="auto" w:fill="FFFFFF"/>
            <w:hideMark/>
          </w:tcPr>
          <w:p w14:paraId="61647BEB" w14:textId="77777777" w:rsidR="004B1C38" w:rsidRPr="004B1C38" w:rsidRDefault="004B1C38" w:rsidP="00DC45D9">
            <w:pPr>
              <w:ind w:firstLine="0"/>
              <w:jc w:val="center"/>
              <w:rPr>
                <w:sz w:val="24"/>
                <w:szCs w:val="24"/>
              </w:rPr>
            </w:pPr>
            <w:r w:rsidRPr="004B1C38">
              <w:rPr>
                <w:b/>
                <w:bCs/>
                <w:sz w:val="24"/>
                <w:szCs w:val="24"/>
              </w:rPr>
              <w:t>ADV_</w:t>
            </w:r>
            <w:r w:rsidRPr="004B1C38">
              <w:rPr>
                <w:b/>
                <w:bCs/>
                <w:sz w:val="24"/>
                <w:szCs w:val="24"/>
              </w:rPr>
              <w:br/>
              <w:t>IMP.1</w:t>
            </w:r>
          </w:p>
        </w:tc>
        <w:tc>
          <w:tcPr>
            <w:tcW w:w="672" w:type="dxa"/>
            <w:tcBorders>
              <w:top w:val="single" w:sz="4" w:space="0" w:color="auto"/>
              <w:left w:val="single" w:sz="4" w:space="0" w:color="auto"/>
              <w:bottom w:val="double" w:sz="4" w:space="0" w:color="auto"/>
              <w:right w:val="nil"/>
            </w:tcBorders>
            <w:shd w:val="clear" w:color="auto" w:fill="FFFFFF"/>
            <w:hideMark/>
          </w:tcPr>
          <w:p w14:paraId="66F2D0EB" w14:textId="77777777" w:rsidR="004B1C38" w:rsidRPr="004B1C38" w:rsidRDefault="004B1C38" w:rsidP="00DC45D9">
            <w:pPr>
              <w:ind w:firstLine="0"/>
              <w:jc w:val="center"/>
              <w:rPr>
                <w:sz w:val="24"/>
                <w:szCs w:val="24"/>
              </w:rPr>
            </w:pPr>
            <w:r w:rsidRPr="004B1C38">
              <w:rPr>
                <w:b/>
                <w:bCs/>
                <w:sz w:val="24"/>
                <w:szCs w:val="24"/>
              </w:rPr>
              <w:t>ADV_</w:t>
            </w:r>
            <w:r w:rsidRPr="004B1C38">
              <w:rPr>
                <w:b/>
                <w:bCs/>
                <w:sz w:val="24"/>
                <w:szCs w:val="24"/>
              </w:rPr>
              <w:br/>
              <w:t>TDS.1</w:t>
            </w:r>
          </w:p>
        </w:tc>
        <w:tc>
          <w:tcPr>
            <w:tcW w:w="677" w:type="dxa"/>
            <w:tcBorders>
              <w:top w:val="single" w:sz="4" w:space="0" w:color="auto"/>
              <w:left w:val="single" w:sz="4" w:space="0" w:color="auto"/>
              <w:bottom w:val="double" w:sz="4" w:space="0" w:color="auto"/>
              <w:right w:val="nil"/>
            </w:tcBorders>
            <w:shd w:val="clear" w:color="auto" w:fill="FFFFFF"/>
            <w:hideMark/>
          </w:tcPr>
          <w:p w14:paraId="0C45C375" w14:textId="77777777" w:rsidR="004B1C38" w:rsidRPr="004B1C38" w:rsidRDefault="004B1C38" w:rsidP="00DC45D9">
            <w:pPr>
              <w:ind w:firstLine="0"/>
              <w:jc w:val="center"/>
              <w:rPr>
                <w:sz w:val="24"/>
                <w:szCs w:val="24"/>
              </w:rPr>
            </w:pPr>
            <w:r w:rsidRPr="004B1C38">
              <w:rPr>
                <w:b/>
                <w:bCs/>
                <w:sz w:val="24"/>
                <w:szCs w:val="24"/>
              </w:rPr>
              <w:t>ADV_</w:t>
            </w:r>
            <w:r w:rsidRPr="004B1C38">
              <w:rPr>
                <w:b/>
                <w:bCs/>
                <w:sz w:val="24"/>
                <w:szCs w:val="24"/>
              </w:rPr>
              <w:br/>
              <w:t>TDS.3</w:t>
            </w:r>
          </w:p>
        </w:tc>
        <w:tc>
          <w:tcPr>
            <w:tcW w:w="672" w:type="dxa"/>
            <w:tcBorders>
              <w:top w:val="single" w:sz="4" w:space="0" w:color="auto"/>
              <w:left w:val="single" w:sz="4" w:space="0" w:color="auto"/>
              <w:bottom w:val="double" w:sz="4" w:space="0" w:color="auto"/>
              <w:right w:val="nil"/>
            </w:tcBorders>
            <w:shd w:val="clear" w:color="auto" w:fill="FFFFFF"/>
            <w:hideMark/>
          </w:tcPr>
          <w:p w14:paraId="6B680B2F" w14:textId="77777777" w:rsidR="004B1C38" w:rsidRPr="004B1C38" w:rsidRDefault="004B1C38" w:rsidP="00DC45D9">
            <w:pPr>
              <w:ind w:firstLine="0"/>
              <w:jc w:val="center"/>
              <w:rPr>
                <w:sz w:val="24"/>
                <w:szCs w:val="24"/>
              </w:rPr>
            </w:pPr>
            <w:r w:rsidRPr="004B1C38">
              <w:rPr>
                <w:b/>
                <w:bCs/>
                <w:sz w:val="24"/>
                <w:szCs w:val="24"/>
              </w:rPr>
              <w:t>ALC_</w:t>
            </w:r>
          </w:p>
          <w:p w14:paraId="1182064F" w14:textId="77777777" w:rsidR="004B1C38" w:rsidRPr="004B1C38" w:rsidRDefault="004B1C38" w:rsidP="00DC45D9">
            <w:pPr>
              <w:ind w:firstLine="0"/>
              <w:jc w:val="center"/>
              <w:rPr>
                <w:sz w:val="24"/>
                <w:szCs w:val="24"/>
              </w:rPr>
            </w:pPr>
            <w:r w:rsidRPr="004B1C38">
              <w:rPr>
                <w:b/>
                <w:bCs/>
                <w:sz w:val="24"/>
                <w:szCs w:val="24"/>
              </w:rPr>
              <w:t>CMS.1</w:t>
            </w:r>
          </w:p>
        </w:tc>
        <w:tc>
          <w:tcPr>
            <w:tcW w:w="677" w:type="dxa"/>
            <w:tcBorders>
              <w:top w:val="single" w:sz="4" w:space="0" w:color="auto"/>
              <w:left w:val="single" w:sz="4" w:space="0" w:color="auto"/>
              <w:bottom w:val="double" w:sz="4" w:space="0" w:color="auto"/>
              <w:right w:val="nil"/>
            </w:tcBorders>
            <w:shd w:val="clear" w:color="auto" w:fill="FFFFFF"/>
            <w:hideMark/>
          </w:tcPr>
          <w:p w14:paraId="4438BE78" w14:textId="77777777" w:rsidR="004B1C38" w:rsidRPr="004B1C38" w:rsidRDefault="004B1C38" w:rsidP="00DC45D9">
            <w:pPr>
              <w:ind w:firstLine="0"/>
              <w:jc w:val="center"/>
              <w:rPr>
                <w:sz w:val="24"/>
                <w:szCs w:val="24"/>
              </w:rPr>
            </w:pPr>
            <w:r w:rsidRPr="004B1C38">
              <w:rPr>
                <w:b/>
                <w:bCs/>
                <w:sz w:val="24"/>
                <w:szCs w:val="24"/>
              </w:rPr>
              <w:t>ALC_</w:t>
            </w:r>
            <w:r w:rsidRPr="004B1C38">
              <w:rPr>
                <w:b/>
                <w:bCs/>
                <w:sz w:val="24"/>
                <w:szCs w:val="24"/>
              </w:rPr>
              <w:br/>
              <w:t>CMS.3</w:t>
            </w:r>
          </w:p>
        </w:tc>
        <w:tc>
          <w:tcPr>
            <w:tcW w:w="677" w:type="dxa"/>
            <w:tcBorders>
              <w:top w:val="single" w:sz="4" w:space="0" w:color="auto"/>
              <w:left w:val="single" w:sz="4" w:space="0" w:color="auto"/>
              <w:bottom w:val="double" w:sz="4" w:space="0" w:color="auto"/>
              <w:right w:val="nil"/>
            </w:tcBorders>
            <w:shd w:val="clear" w:color="auto" w:fill="FFFFFF"/>
            <w:hideMark/>
          </w:tcPr>
          <w:p w14:paraId="4FEFDD28" w14:textId="77777777" w:rsidR="004B1C38" w:rsidRPr="004B1C38" w:rsidRDefault="004B1C38" w:rsidP="00DC45D9">
            <w:pPr>
              <w:ind w:firstLine="0"/>
              <w:jc w:val="center"/>
              <w:rPr>
                <w:sz w:val="24"/>
                <w:szCs w:val="24"/>
              </w:rPr>
            </w:pPr>
            <w:r w:rsidRPr="004B1C38">
              <w:rPr>
                <w:b/>
                <w:bCs/>
                <w:sz w:val="24"/>
                <w:szCs w:val="24"/>
              </w:rPr>
              <w:t>ALC_</w:t>
            </w:r>
            <w:r w:rsidRPr="004B1C38">
              <w:rPr>
                <w:b/>
                <w:bCs/>
                <w:sz w:val="24"/>
                <w:szCs w:val="24"/>
              </w:rPr>
              <w:br/>
              <w:t>DVS.1</w:t>
            </w:r>
          </w:p>
        </w:tc>
        <w:tc>
          <w:tcPr>
            <w:tcW w:w="672" w:type="dxa"/>
            <w:tcBorders>
              <w:top w:val="single" w:sz="4" w:space="0" w:color="auto"/>
              <w:left w:val="single" w:sz="4" w:space="0" w:color="auto"/>
              <w:bottom w:val="double" w:sz="4" w:space="0" w:color="auto"/>
              <w:right w:val="nil"/>
            </w:tcBorders>
            <w:shd w:val="clear" w:color="auto" w:fill="FFFFFF"/>
            <w:hideMark/>
          </w:tcPr>
          <w:p w14:paraId="40042006" w14:textId="77777777" w:rsidR="004B1C38" w:rsidRPr="004B1C38" w:rsidRDefault="004B1C38" w:rsidP="00DC45D9">
            <w:pPr>
              <w:ind w:firstLine="0"/>
              <w:jc w:val="center"/>
              <w:rPr>
                <w:sz w:val="24"/>
                <w:szCs w:val="24"/>
              </w:rPr>
            </w:pPr>
            <w:r w:rsidRPr="004B1C38">
              <w:rPr>
                <w:b/>
                <w:bCs/>
                <w:sz w:val="24"/>
                <w:szCs w:val="24"/>
              </w:rPr>
              <w:t>ALC_</w:t>
            </w:r>
            <w:r w:rsidRPr="004B1C38">
              <w:rPr>
                <w:b/>
                <w:bCs/>
                <w:sz w:val="24"/>
                <w:szCs w:val="24"/>
              </w:rPr>
              <w:br/>
              <w:t>DVS.2</w:t>
            </w:r>
          </w:p>
        </w:tc>
        <w:tc>
          <w:tcPr>
            <w:tcW w:w="677" w:type="dxa"/>
            <w:tcBorders>
              <w:top w:val="single" w:sz="4" w:space="0" w:color="auto"/>
              <w:left w:val="single" w:sz="4" w:space="0" w:color="auto"/>
              <w:bottom w:val="double" w:sz="4" w:space="0" w:color="auto"/>
              <w:right w:val="nil"/>
            </w:tcBorders>
            <w:shd w:val="clear" w:color="auto" w:fill="FFFFFF"/>
            <w:hideMark/>
          </w:tcPr>
          <w:p w14:paraId="794D4D82" w14:textId="77777777" w:rsidR="004B1C38" w:rsidRPr="004B1C38" w:rsidRDefault="004B1C38" w:rsidP="00DC45D9">
            <w:pPr>
              <w:ind w:firstLine="0"/>
              <w:jc w:val="center"/>
              <w:rPr>
                <w:sz w:val="24"/>
                <w:szCs w:val="24"/>
              </w:rPr>
            </w:pPr>
            <w:r w:rsidRPr="004B1C38">
              <w:rPr>
                <w:b/>
                <w:bCs/>
                <w:sz w:val="24"/>
                <w:szCs w:val="24"/>
              </w:rPr>
              <w:t>ALC_</w:t>
            </w:r>
            <w:r w:rsidRPr="004B1C38">
              <w:rPr>
                <w:b/>
                <w:bCs/>
                <w:sz w:val="24"/>
                <w:szCs w:val="24"/>
              </w:rPr>
              <w:br/>
              <w:t>LCD.1</w:t>
            </w:r>
          </w:p>
        </w:tc>
        <w:tc>
          <w:tcPr>
            <w:tcW w:w="691" w:type="dxa"/>
            <w:tcBorders>
              <w:top w:val="single" w:sz="4" w:space="0" w:color="auto"/>
              <w:left w:val="single" w:sz="4" w:space="0" w:color="auto"/>
              <w:bottom w:val="double" w:sz="4" w:space="0" w:color="auto"/>
              <w:right w:val="single" w:sz="4" w:space="0" w:color="auto"/>
            </w:tcBorders>
            <w:shd w:val="clear" w:color="auto" w:fill="FFFFFF"/>
            <w:hideMark/>
          </w:tcPr>
          <w:p w14:paraId="25A3716F" w14:textId="77777777" w:rsidR="004B1C38" w:rsidRPr="004B1C38" w:rsidRDefault="004B1C38" w:rsidP="00DC45D9">
            <w:pPr>
              <w:ind w:firstLine="0"/>
              <w:jc w:val="center"/>
              <w:rPr>
                <w:sz w:val="24"/>
                <w:szCs w:val="24"/>
              </w:rPr>
            </w:pPr>
            <w:r w:rsidRPr="004B1C38">
              <w:rPr>
                <w:b/>
                <w:bCs/>
                <w:sz w:val="24"/>
                <w:szCs w:val="24"/>
              </w:rPr>
              <w:t>ALC_</w:t>
            </w:r>
            <w:r w:rsidRPr="004B1C38">
              <w:rPr>
                <w:b/>
                <w:bCs/>
                <w:sz w:val="24"/>
                <w:szCs w:val="24"/>
              </w:rPr>
              <w:br/>
              <w:t>TAT.1</w:t>
            </w:r>
          </w:p>
        </w:tc>
      </w:tr>
      <w:tr w:rsidR="00DC45D9" w:rsidRPr="004B1C38" w14:paraId="17D7FAEE" w14:textId="77777777" w:rsidTr="00DC45D9">
        <w:trPr>
          <w:trHeight w:hRule="exact" w:val="302"/>
        </w:trPr>
        <w:tc>
          <w:tcPr>
            <w:tcW w:w="2328" w:type="dxa"/>
            <w:tcBorders>
              <w:top w:val="double" w:sz="4" w:space="0" w:color="auto"/>
              <w:left w:val="single" w:sz="4" w:space="0" w:color="auto"/>
              <w:bottom w:val="nil"/>
              <w:right w:val="nil"/>
            </w:tcBorders>
            <w:shd w:val="clear" w:color="auto" w:fill="FFFFFF"/>
            <w:vAlign w:val="bottom"/>
            <w:hideMark/>
          </w:tcPr>
          <w:p w14:paraId="5934817C" w14:textId="77777777" w:rsidR="004B1C38" w:rsidRPr="004B1C38" w:rsidRDefault="004B1C38" w:rsidP="00DC45D9">
            <w:pPr>
              <w:ind w:firstLine="0"/>
              <w:rPr>
                <w:sz w:val="24"/>
                <w:szCs w:val="24"/>
              </w:rPr>
            </w:pPr>
            <w:r w:rsidRPr="004B1C38">
              <w:rPr>
                <w:sz w:val="24"/>
                <w:szCs w:val="24"/>
              </w:rPr>
              <w:t>ALC_CMC.1</w:t>
            </w:r>
          </w:p>
        </w:tc>
        <w:tc>
          <w:tcPr>
            <w:tcW w:w="677" w:type="dxa"/>
            <w:tcBorders>
              <w:top w:val="double" w:sz="4" w:space="0" w:color="auto"/>
              <w:left w:val="single" w:sz="4" w:space="0" w:color="auto"/>
              <w:bottom w:val="nil"/>
              <w:right w:val="nil"/>
            </w:tcBorders>
            <w:shd w:val="clear" w:color="auto" w:fill="FFFFFF"/>
          </w:tcPr>
          <w:p w14:paraId="4E585387" w14:textId="77777777" w:rsidR="004B1C38" w:rsidRPr="004B1C38" w:rsidRDefault="004B1C38" w:rsidP="00DC45D9">
            <w:pPr>
              <w:ind w:firstLine="0"/>
              <w:jc w:val="center"/>
              <w:rPr>
                <w:sz w:val="24"/>
                <w:szCs w:val="24"/>
              </w:rPr>
            </w:pPr>
          </w:p>
        </w:tc>
        <w:tc>
          <w:tcPr>
            <w:tcW w:w="672" w:type="dxa"/>
            <w:tcBorders>
              <w:top w:val="double" w:sz="4" w:space="0" w:color="auto"/>
              <w:left w:val="single" w:sz="4" w:space="0" w:color="auto"/>
              <w:bottom w:val="nil"/>
              <w:right w:val="nil"/>
            </w:tcBorders>
            <w:shd w:val="clear" w:color="auto" w:fill="FFFFFF"/>
          </w:tcPr>
          <w:p w14:paraId="2D8947F2" w14:textId="77777777" w:rsidR="004B1C38" w:rsidRPr="004B1C38" w:rsidRDefault="004B1C38" w:rsidP="00DC45D9">
            <w:pPr>
              <w:ind w:firstLine="0"/>
              <w:jc w:val="center"/>
              <w:rPr>
                <w:sz w:val="24"/>
                <w:szCs w:val="24"/>
              </w:rPr>
            </w:pPr>
          </w:p>
        </w:tc>
        <w:tc>
          <w:tcPr>
            <w:tcW w:w="677" w:type="dxa"/>
            <w:tcBorders>
              <w:top w:val="double" w:sz="4" w:space="0" w:color="auto"/>
              <w:left w:val="single" w:sz="4" w:space="0" w:color="auto"/>
              <w:bottom w:val="nil"/>
              <w:right w:val="nil"/>
            </w:tcBorders>
            <w:shd w:val="clear" w:color="auto" w:fill="FFFFFF"/>
          </w:tcPr>
          <w:p w14:paraId="0699E9F5" w14:textId="77777777" w:rsidR="004B1C38" w:rsidRPr="004B1C38" w:rsidRDefault="004B1C38" w:rsidP="00DC45D9">
            <w:pPr>
              <w:ind w:firstLine="0"/>
              <w:jc w:val="center"/>
              <w:rPr>
                <w:sz w:val="24"/>
                <w:szCs w:val="24"/>
              </w:rPr>
            </w:pPr>
          </w:p>
        </w:tc>
        <w:tc>
          <w:tcPr>
            <w:tcW w:w="672" w:type="dxa"/>
            <w:tcBorders>
              <w:top w:val="double" w:sz="4" w:space="0" w:color="auto"/>
              <w:left w:val="single" w:sz="4" w:space="0" w:color="auto"/>
              <w:bottom w:val="nil"/>
              <w:right w:val="nil"/>
            </w:tcBorders>
            <w:shd w:val="clear" w:color="auto" w:fill="FFFFFF"/>
          </w:tcPr>
          <w:p w14:paraId="59B103B7" w14:textId="77777777" w:rsidR="004B1C38" w:rsidRPr="004B1C38" w:rsidRDefault="004B1C38" w:rsidP="00DC45D9">
            <w:pPr>
              <w:ind w:firstLine="0"/>
              <w:jc w:val="center"/>
              <w:rPr>
                <w:sz w:val="24"/>
                <w:szCs w:val="24"/>
              </w:rPr>
            </w:pPr>
          </w:p>
        </w:tc>
        <w:tc>
          <w:tcPr>
            <w:tcW w:w="677" w:type="dxa"/>
            <w:tcBorders>
              <w:top w:val="double" w:sz="4" w:space="0" w:color="auto"/>
              <w:left w:val="single" w:sz="4" w:space="0" w:color="auto"/>
              <w:bottom w:val="nil"/>
              <w:right w:val="nil"/>
            </w:tcBorders>
            <w:shd w:val="clear" w:color="auto" w:fill="FFFFFF"/>
          </w:tcPr>
          <w:p w14:paraId="76E867A8" w14:textId="77777777" w:rsidR="004B1C38" w:rsidRPr="004B1C38" w:rsidRDefault="004B1C38" w:rsidP="00DC45D9">
            <w:pPr>
              <w:ind w:firstLine="0"/>
              <w:jc w:val="center"/>
              <w:rPr>
                <w:sz w:val="24"/>
                <w:szCs w:val="24"/>
              </w:rPr>
            </w:pPr>
          </w:p>
        </w:tc>
        <w:tc>
          <w:tcPr>
            <w:tcW w:w="672" w:type="dxa"/>
            <w:tcBorders>
              <w:top w:val="double" w:sz="4" w:space="0" w:color="auto"/>
              <w:left w:val="single" w:sz="4" w:space="0" w:color="auto"/>
              <w:bottom w:val="nil"/>
              <w:right w:val="nil"/>
            </w:tcBorders>
            <w:shd w:val="clear" w:color="auto" w:fill="FFFFFF"/>
            <w:vAlign w:val="bottom"/>
            <w:hideMark/>
          </w:tcPr>
          <w:p w14:paraId="4CDD929D" w14:textId="77777777" w:rsidR="004B1C38" w:rsidRPr="004B1C38" w:rsidRDefault="004B1C38" w:rsidP="00DC45D9">
            <w:pPr>
              <w:ind w:firstLine="0"/>
              <w:jc w:val="center"/>
              <w:rPr>
                <w:sz w:val="24"/>
                <w:szCs w:val="24"/>
              </w:rPr>
            </w:pPr>
            <w:r w:rsidRPr="004B1C38">
              <w:rPr>
                <w:sz w:val="24"/>
                <w:szCs w:val="24"/>
              </w:rPr>
              <w:t>X</w:t>
            </w:r>
          </w:p>
        </w:tc>
        <w:tc>
          <w:tcPr>
            <w:tcW w:w="677" w:type="dxa"/>
            <w:tcBorders>
              <w:top w:val="double" w:sz="4" w:space="0" w:color="auto"/>
              <w:left w:val="single" w:sz="4" w:space="0" w:color="auto"/>
              <w:bottom w:val="nil"/>
              <w:right w:val="nil"/>
            </w:tcBorders>
            <w:shd w:val="clear" w:color="auto" w:fill="FFFFFF"/>
          </w:tcPr>
          <w:p w14:paraId="6B4E712A" w14:textId="77777777" w:rsidR="004B1C38" w:rsidRPr="004B1C38" w:rsidRDefault="004B1C38" w:rsidP="00DC45D9">
            <w:pPr>
              <w:ind w:firstLine="0"/>
              <w:jc w:val="center"/>
              <w:rPr>
                <w:sz w:val="24"/>
                <w:szCs w:val="24"/>
              </w:rPr>
            </w:pPr>
          </w:p>
        </w:tc>
        <w:tc>
          <w:tcPr>
            <w:tcW w:w="677" w:type="dxa"/>
            <w:tcBorders>
              <w:top w:val="double" w:sz="4" w:space="0" w:color="auto"/>
              <w:left w:val="single" w:sz="4" w:space="0" w:color="auto"/>
              <w:bottom w:val="nil"/>
              <w:right w:val="nil"/>
            </w:tcBorders>
            <w:shd w:val="clear" w:color="auto" w:fill="FFFFFF"/>
          </w:tcPr>
          <w:p w14:paraId="3B585A2F" w14:textId="77777777" w:rsidR="004B1C38" w:rsidRPr="004B1C38" w:rsidRDefault="004B1C38" w:rsidP="00DC45D9">
            <w:pPr>
              <w:ind w:firstLine="0"/>
              <w:jc w:val="center"/>
              <w:rPr>
                <w:sz w:val="24"/>
                <w:szCs w:val="24"/>
              </w:rPr>
            </w:pPr>
          </w:p>
        </w:tc>
        <w:tc>
          <w:tcPr>
            <w:tcW w:w="672" w:type="dxa"/>
            <w:tcBorders>
              <w:top w:val="double" w:sz="4" w:space="0" w:color="auto"/>
              <w:left w:val="single" w:sz="4" w:space="0" w:color="auto"/>
              <w:bottom w:val="nil"/>
              <w:right w:val="nil"/>
            </w:tcBorders>
            <w:shd w:val="clear" w:color="auto" w:fill="FFFFFF"/>
          </w:tcPr>
          <w:p w14:paraId="478895B7" w14:textId="77777777" w:rsidR="004B1C38" w:rsidRPr="004B1C38" w:rsidRDefault="004B1C38" w:rsidP="00DC45D9">
            <w:pPr>
              <w:ind w:firstLine="0"/>
              <w:jc w:val="center"/>
              <w:rPr>
                <w:sz w:val="24"/>
                <w:szCs w:val="24"/>
              </w:rPr>
            </w:pPr>
          </w:p>
        </w:tc>
        <w:tc>
          <w:tcPr>
            <w:tcW w:w="677" w:type="dxa"/>
            <w:tcBorders>
              <w:top w:val="double" w:sz="4" w:space="0" w:color="auto"/>
              <w:left w:val="single" w:sz="4" w:space="0" w:color="auto"/>
              <w:bottom w:val="nil"/>
              <w:right w:val="nil"/>
            </w:tcBorders>
            <w:shd w:val="clear" w:color="auto" w:fill="FFFFFF"/>
          </w:tcPr>
          <w:p w14:paraId="5DE462BF" w14:textId="77777777" w:rsidR="004B1C38" w:rsidRPr="004B1C38" w:rsidRDefault="004B1C38" w:rsidP="00DC45D9">
            <w:pPr>
              <w:ind w:firstLine="0"/>
              <w:jc w:val="center"/>
              <w:rPr>
                <w:sz w:val="24"/>
                <w:szCs w:val="24"/>
              </w:rPr>
            </w:pPr>
          </w:p>
        </w:tc>
        <w:tc>
          <w:tcPr>
            <w:tcW w:w="691" w:type="dxa"/>
            <w:tcBorders>
              <w:top w:val="double" w:sz="4" w:space="0" w:color="auto"/>
              <w:left w:val="single" w:sz="4" w:space="0" w:color="auto"/>
              <w:bottom w:val="nil"/>
              <w:right w:val="single" w:sz="4" w:space="0" w:color="auto"/>
            </w:tcBorders>
            <w:shd w:val="clear" w:color="auto" w:fill="FFFFFF"/>
          </w:tcPr>
          <w:p w14:paraId="1DAD2E5A" w14:textId="77777777" w:rsidR="004B1C38" w:rsidRPr="004B1C38" w:rsidRDefault="004B1C38" w:rsidP="00DC45D9">
            <w:pPr>
              <w:ind w:firstLine="0"/>
              <w:jc w:val="center"/>
              <w:rPr>
                <w:sz w:val="24"/>
                <w:szCs w:val="24"/>
              </w:rPr>
            </w:pPr>
          </w:p>
        </w:tc>
      </w:tr>
      <w:tr w:rsidR="004B1C38" w:rsidRPr="004B1C38" w14:paraId="28598C83" w14:textId="77777777" w:rsidTr="007105A4">
        <w:trPr>
          <w:trHeight w:hRule="exact" w:val="302"/>
        </w:trPr>
        <w:tc>
          <w:tcPr>
            <w:tcW w:w="2328" w:type="dxa"/>
            <w:tcBorders>
              <w:top w:val="single" w:sz="4" w:space="0" w:color="auto"/>
              <w:left w:val="single" w:sz="4" w:space="0" w:color="auto"/>
              <w:bottom w:val="nil"/>
              <w:right w:val="nil"/>
            </w:tcBorders>
            <w:shd w:val="clear" w:color="auto" w:fill="FFFFFF"/>
            <w:vAlign w:val="bottom"/>
            <w:hideMark/>
          </w:tcPr>
          <w:p w14:paraId="53C233D5" w14:textId="77777777" w:rsidR="004B1C38" w:rsidRPr="004B1C38" w:rsidRDefault="004B1C38" w:rsidP="00DC45D9">
            <w:pPr>
              <w:ind w:firstLine="0"/>
              <w:rPr>
                <w:sz w:val="24"/>
                <w:szCs w:val="24"/>
              </w:rPr>
            </w:pPr>
            <w:r w:rsidRPr="004B1C38">
              <w:rPr>
                <w:sz w:val="24"/>
                <w:szCs w:val="24"/>
              </w:rPr>
              <w:t>ALC_CMC.2</w:t>
            </w:r>
          </w:p>
        </w:tc>
        <w:tc>
          <w:tcPr>
            <w:tcW w:w="677" w:type="dxa"/>
            <w:tcBorders>
              <w:top w:val="single" w:sz="4" w:space="0" w:color="auto"/>
              <w:left w:val="single" w:sz="4" w:space="0" w:color="auto"/>
              <w:bottom w:val="nil"/>
              <w:right w:val="nil"/>
            </w:tcBorders>
            <w:shd w:val="clear" w:color="auto" w:fill="FFFFFF"/>
          </w:tcPr>
          <w:p w14:paraId="5C4B5522"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510DE2A0"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1CBBF5D5"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71D2C0D2"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3D3C2D54"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vAlign w:val="bottom"/>
            <w:hideMark/>
          </w:tcPr>
          <w:p w14:paraId="48A3BEDD" w14:textId="77777777" w:rsidR="004B1C38" w:rsidRPr="004B1C38" w:rsidRDefault="004B1C38" w:rsidP="00DC45D9">
            <w:pPr>
              <w:ind w:firstLine="0"/>
              <w:jc w:val="center"/>
              <w:rPr>
                <w:sz w:val="24"/>
                <w:szCs w:val="24"/>
              </w:rPr>
            </w:pPr>
            <w:r w:rsidRPr="004B1C38">
              <w:rPr>
                <w:sz w:val="24"/>
                <w:szCs w:val="24"/>
              </w:rPr>
              <w:t>X</w:t>
            </w:r>
          </w:p>
        </w:tc>
        <w:tc>
          <w:tcPr>
            <w:tcW w:w="677" w:type="dxa"/>
            <w:tcBorders>
              <w:top w:val="single" w:sz="4" w:space="0" w:color="auto"/>
              <w:left w:val="single" w:sz="4" w:space="0" w:color="auto"/>
              <w:bottom w:val="nil"/>
              <w:right w:val="nil"/>
            </w:tcBorders>
            <w:shd w:val="clear" w:color="auto" w:fill="FFFFFF"/>
          </w:tcPr>
          <w:p w14:paraId="4CDE0BD6"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7D78EBA0"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22F465FE"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14F98756" w14:textId="77777777" w:rsidR="004B1C38" w:rsidRPr="004B1C38" w:rsidRDefault="004B1C38" w:rsidP="00DC45D9">
            <w:pPr>
              <w:ind w:firstLine="0"/>
              <w:jc w:val="center"/>
              <w:rPr>
                <w:sz w:val="24"/>
                <w:szCs w:val="24"/>
              </w:rPr>
            </w:pPr>
          </w:p>
        </w:tc>
        <w:tc>
          <w:tcPr>
            <w:tcW w:w="691" w:type="dxa"/>
            <w:tcBorders>
              <w:top w:val="single" w:sz="4" w:space="0" w:color="auto"/>
              <w:left w:val="single" w:sz="4" w:space="0" w:color="auto"/>
              <w:bottom w:val="nil"/>
              <w:right w:val="single" w:sz="4" w:space="0" w:color="auto"/>
            </w:tcBorders>
            <w:shd w:val="clear" w:color="auto" w:fill="FFFFFF"/>
          </w:tcPr>
          <w:p w14:paraId="43C99B59" w14:textId="77777777" w:rsidR="004B1C38" w:rsidRPr="004B1C38" w:rsidRDefault="004B1C38" w:rsidP="00DC45D9">
            <w:pPr>
              <w:ind w:firstLine="0"/>
              <w:jc w:val="center"/>
              <w:rPr>
                <w:sz w:val="24"/>
                <w:szCs w:val="24"/>
              </w:rPr>
            </w:pPr>
          </w:p>
        </w:tc>
      </w:tr>
      <w:tr w:rsidR="004B1C38" w:rsidRPr="004B1C38" w14:paraId="4F0DA1BC" w14:textId="77777777" w:rsidTr="007105A4">
        <w:trPr>
          <w:trHeight w:hRule="exact" w:val="307"/>
        </w:trPr>
        <w:tc>
          <w:tcPr>
            <w:tcW w:w="2328" w:type="dxa"/>
            <w:tcBorders>
              <w:top w:val="single" w:sz="4" w:space="0" w:color="auto"/>
              <w:left w:val="single" w:sz="4" w:space="0" w:color="auto"/>
              <w:bottom w:val="nil"/>
              <w:right w:val="nil"/>
            </w:tcBorders>
            <w:shd w:val="clear" w:color="auto" w:fill="FFFFFF"/>
            <w:vAlign w:val="bottom"/>
            <w:hideMark/>
          </w:tcPr>
          <w:p w14:paraId="0E7035A4" w14:textId="77777777" w:rsidR="004B1C38" w:rsidRPr="004B1C38" w:rsidRDefault="004B1C38" w:rsidP="00DC45D9">
            <w:pPr>
              <w:ind w:firstLine="0"/>
              <w:rPr>
                <w:sz w:val="24"/>
                <w:szCs w:val="24"/>
              </w:rPr>
            </w:pPr>
            <w:r w:rsidRPr="004B1C38">
              <w:rPr>
                <w:sz w:val="24"/>
                <w:szCs w:val="24"/>
              </w:rPr>
              <w:t>ALC_CMC.3</w:t>
            </w:r>
          </w:p>
        </w:tc>
        <w:tc>
          <w:tcPr>
            <w:tcW w:w="677" w:type="dxa"/>
            <w:tcBorders>
              <w:top w:val="single" w:sz="4" w:space="0" w:color="auto"/>
              <w:left w:val="single" w:sz="4" w:space="0" w:color="auto"/>
              <w:bottom w:val="nil"/>
              <w:right w:val="nil"/>
            </w:tcBorders>
            <w:shd w:val="clear" w:color="auto" w:fill="FFFFFF"/>
          </w:tcPr>
          <w:p w14:paraId="01C682F6"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379ADB8E"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4AE5954E"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649D9D16"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0DA04756"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vAlign w:val="bottom"/>
            <w:hideMark/>
          </w:tcPr>
          <w:p w14:paraId="58DD68C3" w14:textId="77777777" w:rsidR="004B1C38" w:rsidRPr="004B1C38" w:rsidRDefault="004B1C38" w:rsidP="00DC45D9">
            <w:pPr>
              <w:ind w:firstLine="0"/>
              <w:jc w:val="center"/>
              <w:rPr>
                <w:sz w:val="24"/>
                <w:szCs w:val="24"/>
              </w:rPr>
            </w:pPr>
            <w:r w:rsidRPr="004B1C38">
              <w:rPr>
                <w:sz w:val="24"/>
                <w:szCs w:val="24"/>
              </w:rPr>
              <w:t>X</w:t>
            </w:r>
          </w:p>
        </w:tc>
        <w:tc>
          <w:tcPr>
            <w:tcW w:w="677" w:type="dxa"/>
            <w:tcBorders>
              <w:top w:val="single" w:sz="4" w:space="0" w:color="auto"/>
              <w:left w:val="single" w:sz="4" w:space="0" w:color="auto"/>
              <w:bottom w:val="nil"/>
              <w:right w:val="nil"/>
            </w:tcBorders>
            <w:shd w:val="clear" w:color="auto" w:fill="FFFFFF"/>
          </w:tcPr>
          <w:p w14:paraId="4108D55C"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vAlign w:val="bottom"/>
            <w:hideMark/>
          </w:tcPr>
          <w:p w14:paraId="0AEE0012" w14:textId="77777777" w:rsidR="004B1C38" w:rsidRPr="004B1C38" w:rsidRDefault="004B1C38" w:rsidP="00DC45D9">
            <w:pPr>
              <w:ind w:firstLine="0"/>
              <w:jc w:val="center"/>
              <w:rPr>
                <w:sz w:val="24"/>
                <w:szCs w:val="24"/>
              </w:rPr>
            </w:pPr>
            <w:r w:rsidRPr="004B1C38">
              <w:rPr>
                <w:sz w:val="24"/>
                <w:szCs w:val="24"/>
              </w:rPr>
              <w:t>X</w:t>
            </w:r>
          </w:p>
        </w:tc>
        <w:tc>
          <w:tcPr>
            <w:tcW w:w="672" w:type="dxa"/>
            <w:tcBorders>
              <w:top w:val="single" w:sz="4" w:space="0" w:color="auto"/>
              <w:left w:val="single" w:sz="4" w:space="0" w:color="auto"/>
              <w:bottom w:val="nil"/>
              <w:right w:val="nil"/>
            </w:tcBorders>
            <w:shd w:val="clear" w:color="auto" w:fill="FFFFFF"/>
          </w:tcPr>
          <w:p w14:paraId="67855740"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vAlign w:val="bottom"/>
            <w:hideMark/>
          </w:tcPr>
          <w:p w14:paraId="0171329B" w14:textId="77777777" w:rsidR="004B1C38" w:rsidRPr="004B1C38" w:rsidRDefault="004B1C38" w:rsidP="00DC45D9">
            <w:pPr>
              <w:ind w:firstLine="0"/>
              <w:jc w:val="center"/>
              <w:rPr>
                <w:sz w:val="24"/>
                <w:szCs w:val="24"/>
              </w:rPr>
            </w:pPr>
            <w:r w:rsidRPr="004B1C38">
              <w:rPr>
                <w:sz w:val="24"/>
                <w:szCs w:val="24"/>
              </w:rPr>
              <w:t>X</w:t>
            </w:r>
          </w:p>
        </w:tc>
        <w:tc>
          <w:tcPr>
            <w:tcW w:w="691" w:type="dxa"/>
            <w:tcBorders>
              <w:top w:val="single" w:sz="4" w:space="0" w:color="auto"/>
              <w:left w:val="single" w:sz="4" w:space="0" w:color="auto"/>
              <w:bottom w:val="nil"/>
              <w:right w:val="single" w:sz="4" w:space="0" w:color="auto"/>
            </w:tcBorders>
            <w:shd w:val="clear" w:color="auto" w:fill="FFFFFF"/>
          </w:tcPr>
          <w:p w14:paraId="6EAF1D8D" w14:textId="77777777" w:rsidR="004B1C38" w:rsidRPr="004B1C38" w:rsidRDefault="004B1C38" w:rsidP="00DC45D9">
            <w:pPr>
              <w:ind w:firstLine="0"/>
              <w:jc w:val="center"/>
              <w:rPr>
                <w:sz w:val="24"/>
                <w:szCs w:val="24"/>
              </w:rPr>
            </w:pPr>
          </w:p>
        </w:tc>
      </w:tr>
      <w:tr w:rsidR="004B1C38" w:rsidRPr="004B1C38" w14:paraId="0BCDB921" w14:textId="77777777" w:rsidTr="007105A4">
        <w:trPr>
          <w:trHeight w:hRule="exact" w:val="302"/>
        </w:trPr>
        <w:tc>
          <w:tcPr>
            <w:tcW w:w="2328" w:type="dxa"/>
            <w:tcBorders>
              <w:top w:val="single" w:sz="4" w:space="0" w:color="auto"/>
              <w:left w:val="single" w:sz="4" w:space="0" w:color="auto"/>
              <w:bottom w:val="nil"/>
              <w:right w:val="nil"/>
            </w:tcBorders>
            <w:shd w:val="clear" w:color="auto" w:fill="FFFFFF"/>
            <w:hideMark/>
          </w:tcPr>
          <w:p w14:paraId="590283E2" w14:textId="77777777" w:rsidR="004B1C38" w:rsidRPr="004B1C38" w:rsidRDefault="004B1C38" w:rsidP="00DC45D9">
            <w:pPr>
              <w:ind w:firstLine="0"/>
              <w:rPr>
                <w:sz w:val="24"/>
                <w:szCs w:val="24"/>
              </w:rPr>
            </w:pPr>
            <w:r w:rsidRPr="004B1C38">
              <w:rPr>
                <w:sz w:val="24"/>
                <w:szCs w:val="24"/>
              </w:rPr>
              <w:t>ALC_CMC.4</w:t>
            </w:r>
          </w:p>
        </w:tc>
        <w:tc>
          <w:tcPr>
            <w:tcW w:w="677" w:type="dxa"/>
            <w:tcBorders>
              <w:top w:val="single" w:sz="4" w:space="0" w:color="auto"/>
              <w:left w:val="single" w:sz="4" w:space="0" w:color="auto"/>
              <w:bottom w:val="nil"/>
              <w:right w:val="nil"/>
            </w:tcBorders>
            <w:shd w:val="clear" w:color="auto" w:fill="FFFFFF"/>
          </w:tcPr>
          <w:p w14:paraId="508A6618"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687B7D42"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6481454F"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4E4CDCF6"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75C5AD78"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hideMark/>
          </w:tcPr>
          <w:p w14:paraId="3B9CC835" w14:textId="77777777" w:rsidR="004B1C38" w:rsidRPr="004B1C38" w:rsidRDefault="004B1C38" w:rsidP="00DC45D9">
            <w:pPr>
              <w:ind w:firstLine="0"/>
              <w:jc w:val="center"/>
              <w:rPr>
                <w:sz w:val="24"/>
                <w:szCs w:val="24"/>
              </w:rPr>
            </w:pPr>
            <w:r w:rsidRPr="004B1C38">
              <w:rPr>
                <w:sz w:val="24"/>
                <w:szCs w:val="24"/>
              </w:rPr>
              <w:t>X</w:t>
            </w:r>
          </w:p>
        </w:tc>
        <w:tc>
          <w:tcPr>
            <w:tcW w:w="677" w:type="dxa"/>
            <w:tcBorders>
              <w:top w:val="single" w:sz="4" w:space="0" w:color="auto"/>
              <w:left w:val="single" w:sz="4" w:space="0" w:color="auto"/>
              <w:bottom w:val="nil"/>
              <w:right w:val="nil"/>
            </w:tcBorders>
            <w:shd w:val="clear" w:color="auto" w:fill="FFFFFF"/>
          </w:tcPr>
          <w:p w14:paraId="08B97D96"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hideMark/>
          </w:tcPr>
          <w:p w14:paraId="4F139F49" w14:textId="77777777" w:rsidR="004B1C38" w:rsidRPr="004B1C38" w:rsidRDefault="004B1C38" w:rsidP="00DC45D9">
            <w:pPr>
              <w:ind w:firstLine="0"/>
              <w:jc w:val="center"/>
              <w:rPr>
                <w:sz w:val="24"/>
                <w:szCs w:val="24"/>
              </w:rPr>
            </w:pPr>
            <w:r w:rsidRPr="004B1C38">
              <w:rPr>
                <w:sz w:val="24"/>
                <w:szCs w:val="24"/>
              </w:rPr>
              <w:t>X</w:t>
            </w:r>
          </w:p>
        </w:tc>
        <w:tc>
          <w:tcPr>
            <w:tcW w:w="672" w:type="dxa"/>
            <w:tcBorders>
              <w:top w:val="single" w:sz="4" w:space="0" w:color="auto"/>
              <w:left w:val="single" w:sz="4" w:space="0" w:color="auto"/>
              <w:bottom w:val="nil"/>
              <w:right w:val="nil"/>
            </w:tcBorders>
            <w:shd w:val="clear" w:color="auto" w:fill="FFFFFF"/>
          </w:tcPr>
          <w:p w14:paraId="3ED28B69"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hideMark/>
          </w:tcPr>
          <w:p w14:paraId="2E3B1775" w14:textId="77777777" w:rsidR="004B1C38" w:rsidRPr="004B1C38" w:rsidRDefault="004B1C38" w:rsidP="00DC45D9">
            <w:pPr>
              <w:ind w:firstLine="0"/>
              <w:jc w:val="center"/>
              <w:rPr>
                <w:sz w:val="24"/>
                <w:szCs w:val="24"/>
              </w:rPr>
            </w:pPr>
            <w:r w:rsidRPr="004B1C38">
              <w:rPr>
                <w:sz w:val="24"/>
                <w:szCs w:val="24"/>
              </w:rPr>
              <w:t>X</w:t>
            </w:r>
          </w:p>
        </w:tc>
        <w:tc>
          <w:tcPr>
            <w:tcW w:w="691" w:type="dxa"/>
            <w:tcBorders>
              <w:top w:val="single" w:sz="4" w:space="0" w:color="auto"/>
              <w:left w:val="single" w:sz="4" w:space="0" w:color="auto"/>
              <w:bottom w:val="nil"/>
              <w:right w:val="single" w:sz="4" w:space="0" w:color="auto"/>
            </w:tcBorders>
            <w:shd w:val="clear" w:color="auto" w:fill="FFFFFF"/>
          </w:tcPr>
          <w:p w14:paraId="2BFFB4F4" w14:textId="77777777" w:rsidR="004B1C38" w:rsidRPr="004B1C38" w:rsidRDefault="004B1C38" w:rsidP="00DC45D9">
            <w:pPr>
              <w:ind w:firstLine="0"/>
              <w:jc w:val="center"/>
              <w:rPr>
                <w:sz w:val="24"/>
                <w:szCs w:val="24"/>
              </w:rPr>
            </w:pPr>
          </w:p>
        </w:tc>
      </w:tr>
      <w:tr w:rsidR="004B1C38" w:rsidRPr="004B1C38" w14:paraId="73AD0A2A" w14:textId="77777777" w:rsidTr="007105A4">
        <w:trPr>
          <w:trHeight w:hRule="exact" w:val="302"/>
        </w:trPr>
        <w:tc>
          <w:tcPr>
            <w:tcW w:w="2328" w:type="dxa"/>
            <w:tcBorders>
              <w:top w:val="single" w:sz="4" w:space="0" w:color="auto"/>
              <w:left w:val="single" w:sz="4" w:space="0" w:color="auto"/>
              <w:bottom w:val="nil"/>
              <w:right w:val="nil"/>
            </w:tcBorders>
            <w:shd w:val="clear" w:color="auto" w:fill="FFFFFF"/>
            <w:vAlign w:val="bottom"/>
            <w:hideMark/>
          </w:tcPr>
          <w:p w14:paraId="6E43DB36" w14:textId="77777777" w:rsidR="004B1C38" w:rsidRPr="004B1C38" w:rsidRDefault="004B1C38" w:rsidP="00DC45D9">
            <w:pPr>
              <w:ind w:firstLine="0"/>
              <w:rPr>
                <w:sz w:val="24"/>
                <w:szCs w:val="24"/>
              </w:rPr>
            </w:pPr>
            <w:r w:rsidRPr="004B1C38">
              <w:rPr>
                <w:sz w:val="24"/>
                <w:szCs w:val="24"/>
              </w:rPr>
              <w:t>ALC_CMC.5</w:t>
            </w:r>
          </w:p>
        </w:tc>
        <w:tc>
          <w:tcPr>
            <w:tcW w:w="677" w:type="dxa"/>
            <w:tcBorders>
              <w:top w:val="single" w:sz="4" w:space="0" w:color="auto"/>
              <w:left w:val="single" w:sz="4" w:space="0" w:color="auto"/>
              <w:bottom w:val="nil"/>
              <w:right w:val="nil"/>
            </w:tcBorders>
            <w:shd w:val="clear" w:color="auto" w:fill="FFFFFF"/>
          </w:tcPr>
          <w:p w14:paraId="3C3D979C"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21EE1237"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453D99F4"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6747F48A"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4E7D363D"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vAlign w:val="bottom"/>
            <w:hideMark/>
          </w:tcPr>
          <w:p w14:paraId="34968F6A" w14:textId="77777777" w:rsidR="004B1C38" w:rsidRPr="004B1C38" w:rsidRDefault="004B1C38" w:rsidP="00DC45D9">
            <w:pPr>
              <w:ind w:firstLine="0"/>
              <w:jc w:val="center"/>
              <w:rPr>
                <w:sz w:val="24"/>
                <w:szCs w:val="24"/>
              </w:rPr>
            </w:pPr>
            <w:r w:rsidRPr="004B1C38">
              <w:rPr>
                <w:sz w:val="24"/>
                <w:szCs w:val="24"/>
              </w:rPr>
              <w:t>X</w:t>
            </w:r>
          </w:p>
        </w:tc>
        <w:tc>
          <w:tcPr>
            <w:tcW w:w="677" w:type="dxa"/>
            <w:tcBorders>
              <w:top w:val="single" w:sz="4" w:space="0" w:color="auto"/>
              <w:left w:val="single" w:sz="4" w:space="0" w:color="auto"/>
              <w:bottom w:val="nil"/>
              <w:right w:val="nil"/>
            </w:tcBorders>
            <w:shd w:val="clear" w:color="auto" w:fill="FFFFFF"/>
          </w:tcPr>
          <w:p w14:paraId="0F089367"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570B8B3E"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vAlign w:val="bottom"/>
            <w:hideMark/>
          </w:tcPr>
          <w:p w14:paraId="70E9A588" w14:textId="77777777" w:rsidR="004B1C38" w:rsidRPr="004B1C38" w:rsidRDefault="004B1C38" w:rsidP="00DC45D9">
            <w:pPr>
              <w:ind w:firstLine="0"/>
              <w:jc w:val="center"/>
              <w:rPr>
                <w:sz w:val="24"/>
                <w:szCs w:val="24"/>
              </w:rPr>
            </w:pPr>
            <w:r w:rsidRPr="004B1C38">
              <w:rPr>
                <w:sz w:val="24"/>
                <w:szCs w:val="24"/>
              </w:rPr>
              <w:t>X</w:t>
            </w:r>
          </w:p>
        </w:tc>
        <w:tc>
          <w:tcPr>
            <w:tcW w:w="677" w:type="dxa"/>
            <w:tcBorders>
              <w:top w:val="single" w:sz="4" w:space="0" w:color="auto"/>
              <w:left w:val="single" w:sz="4" w:space="0" w:color="auto"/>
              <w:bottom w:val="nil"/>
              <w:right w:val="nil"/>
            </w:tcBorders>
            <w:shd w:val="clear" w:color="auto" w:fill="FFFFFF"/>
            <w:vAlign w:val="bottom"/>
            <w:hideMark/>
          </w:tcPr>
          <w:p w14:paraId="4E8054B5" w14:textId="77777777" w:rsidR="004B1C38" w:rsidRPr="004B1C38" w:rsidRDefault="004B1C38" w:rsidP="00DC45D9">
            <w:pPr>
              <w:ind w:firstLine="0"/>
              <w:jc w:val="center"/>
              <w:rPr>
                <w:sz w:val="24"/>
                <w:szCs w:val="24"/>
              </w:rPr>
            </w:pPr>
            <w:r w:rsidRPr="004B1C38">
              <w:rPr>
                <w:sz w:val="24"/>
                <w:szCs w:val="24"/>
              </w:rPr>
              <w:t>X</w:t>
            </w:r>
          </w:p>
        </w:tc>
        <w:tc>
          <w:tcPr>
            <w:tcW w:w="691" w:type="dxa"/>
            <w:tcBorders>
              <w:top w:val="single" w:sz="4" w:space="0" w:color="auto"/>
              <w:left w:val="single" w:sz="4" w:space="0" w:color="auto"/>
              <w:bottom w:val="nil"/>
              <w:right w:val="single" w:sz="4" w:space="0" w:color="auto"/>
            </w:tcBorders>
            <w:shd w:val="clear" w:color="auto" w:fill="FFFFFF"/>
          </w:tcPr>
          <w:p w14:paraId="2C3E78CD" w14:textId="77777777" w:rsidR="004B1C38" w:rsidRPr="004B1C38" w:rsidRDefault="004B1C38" w:rsidP="00DC45D9">
            <w:pPr>
              <w:ind w:firstLine="0"/>
              <w:jc w:val="center"/>
              <w:rPr>
                <w:sz w:val="24"/>
                <w:szCs w:val="24"/>
              </w:rPr>
            </w:pPr>
          </w:p>
        </w:tc>
      </w:tr>
      <w:tr w:rsidR="004B1C38" w:rsidRPr="004B1C38" w14:paraId="5C31DC14" w14:textId="77777777" w:rsidTr="007105A4">
        <w:trPr>
          <w:trHeight w:hRule="exact" w:val="302"/>
        </w:trPr>
        <w:tc>
          <w:tcPr>
            <w:tcW w:w="2328" w:type="dxa"/>
            <w:tcBorders>
              <w:top w:val="single" w:sz="4" w:space="0" w:color="auto"/>
              <w:left w:val="single" w:sz="4" w:space="0" w:color="auto"/>
              <w:bottom w:val="nil"/>
              <w:right w:val="nil"/>
            </w:tcBorders>
            <w:shd w:val="clear" w:color="auto" w:fill="FFFFFF"/>
            <w:vAlign w:val="bottom"/>
            <w:hideMark/>
          </w:tcPr>
          <w:p w14:paraId="506BE837" w14:textId="77777777" w:rsidR="004B1C38" w:rsidRPr="004B1C38" w:rsidRDefault="004B1C38" w:rsidP="00DC45D9">
            <w:pPr>
              <w:ind w:firstLine="0"/>
              <w:rPr>
                <w:sz w:val="24"/>
                <w:szCs w:val="24"/>
              </w:rPr>
            </w:pPr>
            <w:r w:rsidRPr="004B1C38">
              <w:rPr>
                <w:sz w:val="24"/>
                <w:szCs w:val="24"/>
              </w:rPr>
              <w:t>ALC_CMS.1</w:t>
            </w:r>
          </w:p>
        </w:tc>
        <w:tc>
          <w:tcPr>
            <w:tcW w:w="677" w:type="dxa"/>
            <w:tcBorders>
              <w:top w:val="single" w:sz="4" w:space="0" w:color="auto"/>
              <w:left w:val="single" w:sz="4" w:space="0" w:color="auto"/>
              <w:bottom w:val="nil"/>
              <w:right w:val="nil"/>
            </w:tcBorders>
            <w:shd w:val="clear" w:color="auto" w:fill="FFFFFF"/>
          </w:tcPr>
          <w:p w14:paraId="56B862AA"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7AAE080B"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01778A9B"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620D127B"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2A8ADF0A"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2C9B4638"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5BE1A60A"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7AABA359"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25A685BE"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00659FF8" w14:textId="77777777" w:rsidR="004B1C38" w:rsidRPr="004B1C38" w:rsidRDefault="004B1C38" w:rsidP="00DC45D9">
            <w:pPr>
              <w:ind w:firstLine="0"/>
              <w:jc w:val="center"/>
              <w:rPr>
                <w:sz w:val="24"/>
                <w:szCs w:val="24"/>
              </w:rPr>
            </w:pPr>
          </w:p>
        </w:tc>
        <w:tc>
          <w:tcPr>
            <w:tcW w:w="691" w:type="dxa"/>
            <w:tcBorders>
              <w:top w:val="single" w:sz="4" w:space="0" w:color="auto"/>
              <w:left w:val="single" w:sz="4" w:space="0" w:color="auto"/>
              <w:bottom w:val="nil"/>
              <w:right w:val="single" w:sz="4" w:space="0" w:color="auto"/>
            </w:tcBorders>
            <w:shd w:val="clear" w:color="auto" w:fill="FFFFFF"/>
          </w:tcPr>
          <w:p w14:paraId="55B6ADAE" w14:textId="77777777" w:rsidR="004B1C38" w:rsidRPr="004B1C38" w:rsidRDefault="004B1C38" w:rsidP="00DC45D9">
            <w:pPr>
              <w:ind w:firstLine="0"/>
              <w:jc w:val="center"/>
              <w:rPr>
                <w:sz w:val="24"/>
                <w:szCs w:val="24"/>
              </w:rPr>
            </w:pPr>
          </w:p>
        </w:tc>
      </w:tr>
      <w:tr w:rsidR="004B1C38" w:rsidRPr="004B1C38" w14:paraId="17E46569" w14:textId="77777777" w:rsidTr="007105A4">
        <w:trPr>
          <w:trHeight w:hRule="exact" w:val="302"/>
        </w:trPr>
        <w:tc>
          <w:tcPr>
            <w:tcW w:w="2328" w:type="dxa"/>
            <w:tcBorders>
              <w:top w:val="single" w:sz="4" w:space="0" w:color="auto"/>
              <w:left w:val="single" w:sz="4" w:space="0" w:color="auto"/>
              <w:bottom w:val="nil"/>
              <w:right w:val="nil"/>
            </w:tcBorders>
            <w:shd w:val="clear" w:color="auto" w:fill="FFFFFF"/>
            <w:vAlign w:val="bottom"/>
            <w:hideMark/>
          </w:tcPr>
          <w:p w14:paraId="7FD4DAC1" w14:textId="77777777" w:rsidR="004B1C38" w:rsidRPr="004B1C38" w:rsidRDefault="004B1C38" w:rsidP="00DC45D9">
            <w:pPr>
              <w:ind w:firstLine="0"/>
              <w:rPr>
                <w:sz w:val="24"/>
                <w:szCs w:val="24"/>
              </w:rPr>
            </w:pPr>
            <w:r w:rsidRPr="004B1C38">
              <w:rPr>
                <w:sz w:val="24"/>
                <w:szCs w:val="24"/>
              </w:rPr>
              <w:t>ALC_CMS.2</w:t>
            </w:r>
          </w:p>
        </w:tc>
        <w:tc>
          <w:tcPr>
            <w:tcW w:w="677" w:type="dxa"/>
            <w:tcBorders>
              <w:top w:val="single" w:sz="4" w:space="0" w:color="auto"/>
              <w:left w:val="single" w:sz="4" w:space="0" w:color="auto"/>
              <w:bottom w:val="nil"/>
              <w:right w:val="nil"/>
            </w:tcBorders>
            <w:shd w:val="clear" w:color="auto" w:fill="FFFFFF"/>
          </w:tcPr>
          <w:p w14:paraId="23D9291B"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5D0AC88C"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01BC979A"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3B10A246"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082E1B2C"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6BD512E4"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68429F99"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5EF1AAA3"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782C2B4B"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5185D4A8" w14:textId="77777777" w:rsidR="004B1C38" w:rsidRPr="004B1C38" w:rsidRDefault="004B1C38" w:rsidP="00DC45D9">
            <w:pPr>
              <w:ind w:firstLine="0"/>
              <w:jc w:val="center"/>
              <w:rPr>
                <w:sz w:val="24"/>
                <w:szCs w:val="24"/>
              </w:rPr>
            </w:pPr>
          </w:p>
        </w:tc>
        <w:tc>
          <w:tcPr>
            <w:tcW w:w="691" w:type="dxa"/>
            <w:tcBorders>
              <w:top w:val="single" w:sz="4" w:space="0" w:color="auto"/>
              <w:left w:val="single" w:sz="4" w:space="0" w:color="auto"/>
              <w:bottom w:val="nil"/>
              <w:right w:val="single" w:sz="4" w:space="0" w:color="auto"/>
            </w:tcBorders>
            <w:shd w:val="clear" w:color="auto" w:fill="FFFFFF"/>
          </w:tcPr>
          <w:p w14:paraId="163C06FA" w14:textId="77777777" w:rsidR="004B1C38" w:rsidRPr="004B1C38" w:rsidRDefault="004B1C38" w:rsidP="00DC45D9">
            <w:pPr>
              <w:ind w:firstLine="0"/>
              <w:jc w:val="center"/>
              <w:rPr>
                <w:sz w:val="24"/>
                <w:szCs w:val="24"/>
              </w:rPr>
            </w:pPr>
          </w:p>
        </w:tc>
      </w:tr>
      <w:tr w:rsidR="004B1C38" w:rsidRPr="004B1C38" w14:paraId="64657BF9" w14:textId="77777777" w:rsidTr="007105A4">
        <w:trPr>
          <w:trHeight w:hRule="exact" w:val="307"/>
        </w:trPr>
        <w:tc>
          <w:tcPr>
            <w:tcW w:w="2328" w:type="dxa"/>
            <w:tcBorders>
              <w:top w:val="single" w:sz="4" w:space="0" w:color="auto"/>
              <w:left w:val="single" w:sz="4" w:space="0" w:color="auto"/>
              <w:bottom w:val="nil"/>
              <w:right w:val="nil"/>
            </w:tcBorders>
            <w:shd w:val="clear" w:color="auto" w:fill="FFFFFF"/>
            <w:vAlign w:val="bottom"/>
            <w:hideMark/>
          </w:tcPr>
          <w:p w14:paraId="301336A7" w14:textId="77777777" w:rsidR="004B1C38" w:rsidRPr="004B1C38" w:rsidRDefault="004B1C38" w:rsidP="00DC45D9">
            <w:pPr>
              <w:ind w:firstLine="0"/>
              <w:rPr>
                <w:sz w:val="24"/>
                <w:szCs w:val="24"/>
              </w:rPr>
            </w:pPr>
            <w:r w:rsidRPr="004B1C38">
              <w:rPr>
                <w:sz w:val="24"/>
                <w:szCs w:val="24"/>
              </w:rPr>
              <w:t>ALC_CMS.3</w:t>
            </w:r>
          </w:p>
        </w:tc>
        <w:tc>
          <w:tcPr>
            <w:tcW w:w="677" w:type="dxa"/>
            <w:tcBorders>
              <w:top w:val="single" w:sz="4" w:space="0" w:color="auto"/>
              <w:left w:val="single" w:sz="4" w:space="0" w:color="auto"/>
              <w:bottom w:val="nil"/>
              <w:right w:val="nil"/>
            </w:tcBorders>
            <w:shd w:val="clear" w:color="auto" w:fill="FFFFFF"/>
          </w:tcPr>
          <w:p w14:paraId="6C245F69"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4A6D2891"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58BA3265"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7A2C1FDC"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09CF2C97"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6BEE6575"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33B73A15"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173C05C8"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74B68E70"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1A835527" w14:textId="77777777" w:rsidR="004B1C38" w:rsidRPr="004B1C38" w:rsidRDefault="004B1C38" w:rsidP="00DC45D9">
            <w:pPr>
              <w:ind w:firstLine="0"/>
              <w:jc w:val="center"/>
              <w:rPr>
                <w:sz w:val="24"/>
                <w:szCs w:val="24"/>
              </w:rPr>
            </w:pPr>
          </w:p>
        </w:tc>
        <w:tc>
          <w:tcPr>
            <w:tcW w:w="691" w:type="dxa"/>
            <w:tcBorders>
              <w:top w:val="single" w:sz="4" w:space="0" w:color="auto"/>
              <w:left w:val="single" w:sz="4" w:space="0" w:color="auto"/>
              <w:bottom w:val="nil"/>
              <w:right w:val="single" w:sz="4" w:space="0" w:color="auto"/>
            </w:tcBorders>
            <w:shd w:val="clear" w:color="auto" w:fill="FFFFFF"/>
          </w:tcPr>
          <w:p w14:paraId="3B667363" w14:textId="77777777" w:rsidR="004B1C38" w:rsidRPr="004B1C38" w:rsidRDefault="004B1C38" w:rsidP="00DC45D9">
            <w:pPr>
              <w:ind w:firstLine="0"/>
              <w:jc w:val="center"/>
              <w:rPr>
                <w:sz w:val="24"/>
                <w:szCs w:val="24"/>
              </w:rPr>
            </w:pPr>
          </w:p>
        </w:tc>
      </w:tr>
      <w:tr w:rsidR="004B1C38" w:rsidRPr="004B1C38" w14:paraId="760F2027" w14:textId="77777777" w:rsidTr="007105A4">
        <w:trPr>
          <w:trHeight w:hRule="exact" w:val="302"/>
        </w:trPr>
        <w:tc>
          <w:tcPr>
            <w:tcW w:w="2328" w:type="dxa"/>
            <w:tcBorders>
              <w:top w:val="single" w:sz="4" w:space="0" w:color="auto"/>
              <w:left w:val="single" w:sz="4" w:space="0" w:color="auto"/>
              <w:bottom w:val="nil"/>
              <w:right w:val="nil"/>
            </w:tcBorders>
            <w:shd w:val="clear" w:color="auto" w:fill="FFFFFF"/>
            <w:vAlign w:val="bottom"/>
            <w:hideMark/>
          </w:tcPr>
          <w:p w14:paraId="2451E596" w14:textId="77777777" w:rsidR="004B1C38" w:rsidRPr="004B1C38" w:rsidRDefault="004B1C38" w:rsidP="00DC45D9">
            <w:pPr>
              <w:ind w:firstLine="0"/>
              <w:rPr>
                <w:sz w:val="24"/>
                <w:szCs w:val="24"/>
              </w:rPr>
            </w:pPr>
            <w:r w:rsidRPr="004B1C38">
              <w:rPr>
                <w:sz w:val="24"/>
                <w:szCs w:val="24"/>
              </w:rPr>
              <w:t>ALC_CMS.4</w:t>
            </w:r>
          </w:p>
        </w:tc>
        <w:tc>
          <w:tcPr>
            <w:tcW w:w="677" w:type="dxa"/>
            <w:tcBorders>
              <w:top w:val="single" w:sz="4" w:space="0" w:color="auto"/>
              <w:left w:val="single" w:sz="4" w:space="0" w:color="auto"/>
              <w:bottom w:val="nil"/>
              <w:right w:val="nil"/>
            </w:tcBorders>
            <w:shd w:val="clear" w:color="auto" w:fill="FFFFFF"/>
          </w:tcPr>
          <w:p w14:paraId="74E17512"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08551B9E"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44113B6A"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64212221"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662736E9"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09726A34"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05611367"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783206F8"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32424CE8"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348D4104" w14:textId="77777777" w:rsidR="004B1C38" w:rsidRPr="004B1C38" w:rsidRDefault="004B1C38" w:rsidP="00DC45D9">
            <w:pPr>
              <w:ind w:firstLine="0"/>
              <w:jc w:val="center"/>
              <w:rPr>
                <w:sz w:val="24"/>
                <w:szCs w:val="24"/>
              </w:rPr>
            </w:pPr>
          </w:p>
        </w:tc>
        <w:tc>
          <w:tcPr>
            <w:tcW w:w="691" w:type="dxa"/>
            <w:tcBorders>
              <w:top w:val="single" w:sz="4" w:space="0" w:color="auto"/>
              <w:left w:val="single" w:sz="4" w:space="0" w:color="auto"/>
              <w:bottom w:val="nil"/>
              <w:right w:val="single" w:sz="4" w:space="0" w:color="auto"/>
            </w:tcBorders>
            <w:shd w:val="clear" w:color="auto" w:fill="FFFFFF"/>
          </w:tcPr>
          <w:p w14:paraId="2A03FD0A" w14:textId="77777777" w:rsidR="004B1C38" w:rsidRPr="004B1C38" w:rsidRDefault="004B1C38" w:rsidP="00DC45D9">
            <w:pPr>
              <w:ind w:firstLine="0"/>
              <w:jc w:val="center"/>
              <w:rPr>
                <w:sz w:val="24"/>
                <w:szCs w:val="24"/>
              </w:rPr>
            </w:pPr>
          </w:p>
        </w:tc>
      </w:tr>
      <w:tr w:rsidR="004B1C38" w:rsidRPr="004B1C38" w14:paraId="6FF8D6D5" w14:textId="77777777" w:rsidTr="007105A4">
        <w:trPr>
          <w:trHeight w:hRule="exact" w:val="302"/>
        </w:trPr>
        <w:tc>
          <w:tcPr>
            <w:tcW w:w="2328" w:type="dxa"/>
            <w:tcBorders>
              <w:top w:val="single" w:sz="4" w:space="0" w:color="auto"/>
              <w:left w:val="single" w:sz="4" w:space="0" w:color="auto"/>
              <w:bottom w:val="nil"/>
              <w:right w:val="nil"/>
            </w:tcBorders>
            <w:shd w:val="clear" w:color="auto" w:fill="FFFFFF"/>
            <w:vAlign w:val="bottom"/>
            <w:hideMark/>
          </w:tcPr>
          <w:p w14:paraId="3D5168DC" w14:textId="77777777" w:rsidR="004B1C38" w:rsidRPr="004B1C38" w:rsidRDefault="004B1C38" w:rsidP="00DC45D9">
            <w:pPr>
              <w:ind w:firstLine="0"/>
              <w:rPr>
                <w:sz w:val="24"/>
                <w:szCs w:val="24"/>
              </w:rPr>
            </w:pPr>
            <w:r w:rsidRPr="004B1C38">
              <w:rPr>
                <w:sz w:val="24"/>
                <w:szCs w:val="24"/>
              </w:rPr>
              <w:t>ALC_CMS.5</w:t>
            </w:r>
          </w:p>
        </w:tc>
        <w:tc>
          <w:tcPr>
            <w:tcW w:w="677" w:type="dxa"/>
            <w:tcBorders>
              <w:top w:val="single" w:sz="4" w:space="0" w:color="auto"/>
              <w:left w:val="single" w:sz="4" w:space="0" w:color="auto"/>
              <w:bottom w:val="nil"/>
              <w:right w:val="nil"/>
            </w:tcBorders>
            <w:shd w:val="clear" w:color="auto" w:fill="FFFFFF"/>
          </w:tcPr>
          <w:p w14:paraId="7730A0F3"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1F9B9319"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2E66F3A2"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3E9D679E"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379CE31A"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18C139F5"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47D939DB"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738D55D4"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1022ACF7"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1D523874" w14:textId="77777777" w:rsidR="004B1C38" w:rsidRPr="004B1C38" w:rsidRDefault="004B1C38" w:rsidP="00DC45D9">
            <w:pPr>
              <w:ind w:firstLine="0"/>
              <w:jc w:val="center"/>
              <w:rPr>
                <w:sz w:val="24"/>
                <w:szCs w:val="24"/>
              </w:rPr>
            </w:pPr>
          </w:p>
        </w:tc>
        <w:tc>
          <w:tcPr>
            <w:tcW w:w="691" w:type="dxa"/>
            <w:tcBorders>
              <w:top w:val="single" w:sz="4" w:space="0" w:color="auto"/>
              <w:left w:val="single" w:sz="4" w:space="0" w:color="auto"/>
              <w:bottom w:val="nil"/>
              <w:right w:val="single" w:sz="4" w:space="0" w:color="auto"/>
            </w:tcBorders>
            <w:shd w:val="clear" w:color="auto" w:fill="FFFFFF"/>
          </w:tcPr>
          <w:p w14:paraId="764C80DF" w14:textId="77777777" w:rsidR="004B1C38" w:rsidRPr="004B1C38" w:rsidRDefault="004B1C38" w:rsidP="00DC45D9">
            <w:pPr>
              <w:ind w:firstLine="0"/>
              <w:jc w:val="center"/>
              <w:rPr>
                <w:sz w:val="24"/>
                <w:szCs w:val="24"/>
              </w:rPr>
            </w:pPr>
          </w:p>
        </w:tc>
      </w:tr>
      <w:tr w:rsidR="004B1C38" w:rsidRPr="004B1C38" w14:paraId="496B89CB" w14:textId="77777777" w:rsidTr="007105A4">
        <w:trPr>
          <w:trHeight w:hRule="exact" w:val="302"/>
        </w:trPr>
        <w:tc>
          <w:tcPr>
            <w:tcW w:w="2328" w:type="dxa"/>
            <w:tcBorders>
              <w:top w:val="single" w:sz="4" w:space="0" w:color="auto"/>
              <w:left w:val="single" w:sz="4" w:space="0" w:color="auto"/>
              <w:bottom w:val="nil"/>
              <w:right w:val="nil"/>
            </w:tcBorders>
            <w:shd w:val="clear" w:color="auto" w:fill="FFFFFF"/>
            <w:vAlign w:val="bottom"/>
            <w:hideMark/>
          </w:tcPr>
          <w:p w14:paraId="385691E8" w14:textId="77777777" w:rsidR="004B1C38" w:rsidRPr="004B1C38" w:rsidRDefault="004B1C38" w:rsidP="00DC45D9">
            <w:pPr>
              <w:ind w:firstLine="0"/>
              <w:rPr>
                <w:sz w:val="24"/>
                <w:szCs w:val="24"/>
              </w:rPr>
            </w:pPr>
            <w:r w:rsidRPr="004B1C38">
              <w:rPr>
                <w:sz w:val="24"/>
                <w:szCs w:val="24"/>
              </w:rPr>
              <w:t>ALC_COMP.1</w:t>
            </w:r>
          </w:p>
        </w:tc>
        <w:tc>
          <w:tcPr>
            <w:tcW w:w="677" w:type="dxa"/>
            <w:tcBorders>
              <w:top w:val="single" w:sz="4" w:space="0" w:color="auto"/>
              <w:left w:val="single" w:sz="4" w:space="0" w:color="auto"/>
              <w:bottom w:val="nil"/>
              <w:right w:val="nil"/>
            </w:tcBorders>
            <w:shd w:val="clear" w:color="auto" w:fill="FFFFFF"/>
          </w:tcPr>
          <w:p w14:paraId="6C2833BE"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5D55DE48"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423D5D7A"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4737EBAF"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475974A9"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4DDD5A4D"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3FDE0CD2"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449EADC1"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167C9A4F"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45389055" w14:textId="77777777" w:rsidR="004B1C38" w:rsidRPr="004B1C38" w:rsidRDefault="004B1C38" w:rsidP="00DC45D9">
            <w:pPr>
              <w:ind w:firstLine="0"/>
              <w:jc w:val="center"/>
              <w:rPr>
                <w:sz w:val="24"/>
                <w:szCs w:val="24"/>
              </w:rPr>
            </w:pPr>
          </w:p>
        </w:tc>
        <w:tc>
          <w:tcPr>
            <w:tcW w:w="691" w:type="dxa"/>
            <w:tcBorders>
              <w:top w:val="single" w:sz="4" w:space="0" w:color="auto"/>
              <w:left w:val="single" w:sz="4" w:space="0" w:color="auto"/>
              <w:bottom w:val="nil"/>
              <w:right w:val="single" w:sz="4" w:space="0" w:color="auto"/>
            </w:tcBorders>
            <w:shd w:val="clear" w:color="auto" w:fill="FFFFFF"/>
          </w:tcPr>
          <w:p w14:paraId="2605D93C" w14:textId="77777777" w:rsidR="004B1C38" w:rsidRPr="004B1C38" w:rsidRDefault="004B1C38" w:rsidP="00DC45D9">
            <w:pPr>
              <w:ind w:firstLine="0"/>
              <w:jc w:val="center"/>
              <w:rPr>
                <w:sz w:val="24"/>
                <w:szCs w:val="24"/>
              </w:rPr>
            </w:pPr>
          </w:p>
        </w:tc>
      </w:tr>
      <w:tr w:rsidR="004B1C38" w:rsidRPr="004B1C38" w14:paraId="05B38FD5" w14:textId="77777777" w:rsidTr="007105A4">
        <w:trPr>
          <w:trHeight w:hRule="exact" w:val="302"/>
        </w:trPr>
        <w:tc>
          <w:tcPr>
            <w:tcW w:w="2328" w:type="dxa"/>
            <w:tcBorders>
              <w:top w:val="single" w:sz="4" w:space="0" w:color="auto"/>
              <w:left w:val="single" w:sz="4" w:space="0" w:color="auto"/>
              <w:bottom w:val="nil"/>
              <w:right w:val="nil"/>
            </w:tcBorders>
            <w:shd w:val="clear" w:color="auto" w:fill="FFFFFF"/>
            <w:vAlign w:val="bottom"/>
            <w:hideMark/>
          </w:tcPr>
          <w:p w14:paraId="3D921706" w14:textId="77777777" w:rsidR="004B1C38" w:rsidRPr="004B1C38" w:rsidRDefault="004B1C38" w:rsidP="00DC45D9">
            <w:pPr>
              <w:ind w:firstLine="0"/>
              <w:rPr>
                <w:sz w:val="24"/>
                <w:szCs w:val="24"/>
              </w:rPr>
            </w:pPr>
            <w:r w:rsidRPr="004B1C38">
              <w:rPr>
                <w:sz w:val="24"/>
                <w:szCs w:val="24"/>
              </w:rPr>
              <w:t>ALC_DEL.1</w:t>
            </w:r>
          </w:p>
        </w:tc>
        <w:tc>
          <w:tcPr>
            <w:tcW w:w="677" w:type="dxa"/>
            <w:tcBorders>
              <w:top w:val="single" w:sz="4" w:space="0" w:color="auto"/>
              <w:left w:val="single" w:sz="4" w:space="0" w:color="auto"/>
              <w:bottom w:val="nil"/>
              <w:right w:val="nil"/>
            </w:tcBorders>
            <w:shd w:val="clear" w:color="auto" w:fill="FFFFFF"/>
          </w:tcPr>
          <w:p w14:paraId="288A18B3"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54E2447F"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076AA231"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20DCF46A"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57994C57"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2F128A89"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755976F1"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0434FF34"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002F26EA"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2BF49B40" w14:textId="77777777" w:rsidR="004B1C38" w:rsidRPr="004B1C38" w:rsidRDefault="004B1C38" w:rsidP="00DC45D9">
            <w:pPr>
              <w:ind w:firstLine="0"/>
              <w:jc w:val="center"/>
              <w:rPr>
                <w:sz w:val="24"/>
                <w:szCs w:val="24"/>
              </w:rPr>
            </w:pPr>
          </w:p>
        </w:tc>
        <w:tc>
          <w:tcPr>
            <w:tcW w:w="691" w:type="dxa"/>
            <w:tcBorders>
              <w:top w:val="single" w:sz="4" w:space="0" w:color="auto"/>
              <w:left w:val="single" w:sz="4" w:space="0" w:color="auto"/>
              <w:bottom w:val="nil"/>
              <w:right w:val="single" w:sz="4" w:space="0" w:color="auto"/>
            </w:tcBorders>
            <w:shd w:val="clear" w:color="auto" w:fill="FFFFFF"/>
          </w:tcPr>
          <w:p w14:paraId="61F4C196" w14:textId="77777777" w:rsidR="004B1C38" w:rsidRPr="004B1C38" w:rsidRDefault="004B1C38" w:rsidP="00DC45D9">
            <w:pPr>
              <w:ind w:firstLine="0"/>
              <w:jc w:val="center"/>
              <w:rPr>
                <w:sz w:val="24"/>
                <w:szCs w:val="24"/>
              </w:rPr>
            </w:pPr>
          </w:p>
        </w:tc>
      </w:tr>
      <w:tr w:rsidR="004B1C38" w:rsidRPr="004B1C38" w14:paraId="4EB53A2E" w14:textId="77777777" w:rsidTr="007105A4">
        <w:trPr>
          <w:trHeight w:hRule="exact" w:val="307"/>
        </w:trPr>
        <w:tc>
          <w:tcPr>
            <w:tcW w:w="2328" w:type="dxa"/>
            <w:tcBorders>
              <w:top w:val="single" w:sz="4" w:space="0" w:color="auto"/>
              <w:left w:val="single" w:sz="4" w:space="0" w:color="auto"/>
              <w:bottom w:val="nil"/>
              <w:right w:val="nil"/>
            </w:tcBorders>
            <w:shd w:val="clear" w:color="auto" w:fill="FFFFFF"/>
            <w:vAlign w:val="bottom"/>
            <w:hideMark/>
          </w:tcPr>
          <w:p w14:paraId="54A186EA" w14:textId="77777777" w:rsidR="004B1C38" w:rsidRPr="004B1C38" w:rsidRDefault="004B1C38" w:rsidP="00DC45D9">
            <w:pPr>
              <w:ind w:firstLine="0"/>
              <w:rPr>
                <w:sz w:val="24"/>
                <w:szCs w:val="24"/>
              </w:rPr>
            </w:pPr>
            <w:r w:rsidRPr="004B1C38">
              <w:rPr>
                <w:sz w:val="24"/>
                <w:szCs w:val="24"/>
              </w:rPr>
              <w:t>ALC_DVS.1</w:t>
            </w:r>
          </w:p>
        </w:tc>
        <w:tc>
          <w:tcPr>
            <w:tcW w:w="677" w:type="dxa"/>
            <w:tcBorders>
              <w:top w:val="single" w:sz="4" w:space="0" w:color="auto"/>
              <w:left w:val="single" w:sz="4" w:space="0" w:color="auto"/>
              <w:bottom w:val="nil"/>
              <w:right w:val="nil"/>
            </w:tcBorders>
            <w:shd w:val="clear" w:color="auto" w:fill="FFFFFF"/>
          </w:tcPr>
          <w:p w14:paraId="53C1A31C"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469B5CC9"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51436F46"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2310AB9F"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5194A869"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4F0DA015"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58C31A99"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4FE038AC"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67EAF733"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3C1A3BC4" w14:textId="77777777" w:rsidR="004B1C38" w:rsidRPr="004B1C38" w:rsidRDefault="004B1C38" w:rsidP="00DC45D9">
            <w:pPr>
              <w:ind w:firstLine="0"/>
              <w:jc w:val="center"/>
              <w:rPr>
                <w:sz w:val="24"/>
                <w:szCs w:val="24"/>
              </w:rPr>
            </w:pPr>
          </w:p>
        </w:tc>
        <w:tc>
          <w:tcPr>
            <w:tcW w:w="691" w:type="dxa"/>
            <w:tcBorders>
              <w:top w:val="single" w:sz="4" w:space="0" w:color="auto"/>
              <w:left w:val="single" w:sz="4" w:space="0" w:color="auto"/>
              <w:bottom w:val="nil"/>
              <w:right w:val="single" w:sz="4" w:space="0" w:color="auto"/>
            </w:tcBorders>
            <w:shd w:val="clear" w:color="auto" w:fill="FFFFFF"/>
          </w:tcPr>
          <w:p w14:paraId="557398AE" w14:textId="77777777" w:rsidR="004B1C38" w:rsidRPr="004B1C38" w:rsidRDefault="004B1C38" w:rsidP="00DC45D9">
            <w:pPr>
              <w:ind w:firstLine="0"/>
              <w:jc w:val="center"/>
              <w:rPr>
                <w:sz w:val="24"/>
                <w:szCs w:val="24"/>
              </w:rPr>
            </w:pPr>
          </w:p>
        </w:tc>
      </w:tr>
      <w:tr w:rsidR="004B1C38" w:rsidRPr="004B1C38" w14:paraId="7274E86F" w14:textId="77777777" w:rsidTr="007105A4">
        <w:trPr>
          <w:trHeight w:hRule="exact" w:val="302"/>
        </w:trPr>
        <w:tc>
          <w:tcPr>
            <w:tcW w:w="2328" w:type="dxa"/>
            <w:tcBorders>
              <w:top w:val="single" w:sz="4" w:space="0" w:color="auto"/>
              <w:left w:val="single" w:sz="4" w:space="0" w:color="auto"/>
              <w:bottom w:val="nil"/>
              <w:right w:val="nil"/>
            </w:tcBorders>
            <w:shd w:val="clear" w:color="auto" w:fill="FFFFFF"/>
            <w:vAlign w:val="bottom"/>
            <w:hideMark/>
          </w:tcPr>
          <w:p w14:paraId="1985D0ED" w14:textId="77777777" w:rsidR="004B1C38" w:rsidRPr="004B1C38" w:rsidRDefault="004B1C38" w:rsidP="00DC45D9">
            <w:pPr>
              <w:ind w:firstLine="0"/>
              <w:rPr>
                <w:sz w:val="24"/>
                <w:szCs w:val="24"/>
              </w:rPr>
            </w:pPr>
            <w:r w:rsidRPr="004B1C38">
              <w:rPr>
                <w:sz w:val="24"/>
                <w:szCs w:val="24"/>
              </w:rPr>
              <w:t>ALC_DVS.2</w:t>
            </w:r>
          </w:p>
        </w:tc>
        <w:tc>
          <w:tcPr>
            <w:tcW w:w="677" w:type="dxa"/>
            <w:tcBorders>
              <w:top w:val="single" w:sz="4" w:space="0" w:color="auto"/>
              <w:left w:val="single" w:sz="4" w:space="0" w:color="auto"/>
              <w:bottom w:val="nil"/>
              <w:right w:val="nil"/>
            </w:tcBorders>
            <w:shd w:val="clear" w:color="auto" w:fill="FFFFFF"/>
          </w:tcPr>
          <w:p w14:paraId="3DACE240"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2C707609"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716D075D"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7EC081A7"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3A3AE213"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7FFFB6DC"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10170C76"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5F45CC21"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13B4EFD9"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1F6213DA" w14:textId="77777777" w:rsidR="004B1C38" w:rsidRPr="004B1C38" w:rsidRDefault="004B1C38" w:rsidP="00DC45D9">
            <w:pPr>
              <w:ind w:firstLine="0"/>
              <w:jc w:val="center"/>
              <w:rPr>
                <w:sz w:val="24"/>
                <w:szCs w:val="24"/>
              </w:rPr>
            </w:pPr>
          </w:p>
        </w:tc>
        <w:tc>
          <w:tcPr>
            <w:tcW w:w="691" w:type="dxa"/>
            <w:tcBorders>
              <w:top w:val="single" w:sz="4" w:space="0" w:color="auto"/>
              <w:left w:val="single" w:sz="4" w:space="0" w:color="auto"/>
              <w:bottom w:val="nil"/>
              <w:right w:val="single" w:sz="4" w:space="0" w:color="auto"/>
            </w:tcBorders>
            <w:shd w:val="clear" w:color="auto" w:fill="FFFFFF"/>
          </w:tcPr>
          <w:p w14:paraId="10A058A2" w14:textId="77777777" w:rsidR="004B1C38" w:rsidRPr="004B1C38" w:rsidRDefault="004B1C38" w:rsidP="00DC45D9">
            <w:pPr>
              <w:ind w:firstLine="0"/>
              <w:jc w:val="center"/>
              <w:rPr>
                <w:sz w:val="24"/>
                <w:szCs w:val="24"/>
              </w:rPr>
            </w:pPr>
          </w:p>
        </w:tc>
      </w:tr>
      <w:tr w:rsidR="004B1C38" w:rsidRPr="004B1C38" w14:paraId="22CD9CA2" w14:textId="77777777" w:rsidTr="007105A4">
        <w:trPr>
          <w:trHeight w:hRule="exact" w:val="302"/>
        </w:trPr>
        <w:tc>
          <w:tcPr>
            <w:tcW w:w="2328" w:type="dxa"/>
            <w:tcBorders>
              <w:top w:val="single" w:sz="4" w:space="0" w:color="auto"/>
              <w:left w:val="single" w:sz="4" w:space="0" w:color="auto"/>
              <w:bottom w:val="nil"/>
              <w:right w:val="nil"/>
            </w:tcBorders>
            <w:shd w:val="clear" w:color="auto" w:fill="FFFFFF"/>
            <w:vAlign w:val="bottom"/>
            <w:hideMark/>
          </w:tcPr>
          <w:p w14:paraId="0A05E343" w14:textId="77777777" w:rsidR="004B1C38" w:rsidRPr="004B1C38" w:rsidRDefault="004B1C38" w:rsidP="00DC45D9">
            <w:pPr>
              <w:ind w:firstLine="0"/>
              <w:rPr>
                <w:sz w:val="24"/>
                <w:szCs w:val="24"/>
              </w:rPr>
            </w:pPr>
            <w:r w:rsidRPr="004B1C38">
              <w:rPr>
                <w:sz w:val="24"/>
                <w:szCs w:val="24"/>
              </w:rPr>
              <w:t>ALC_FLR.1</w:t>
            </w:r>
          </w:p>
        </w:tc>
        <w:tc>
          <w:tcPr>
            <w:tcW w:w="677" w:type="dxa"/>
            <w:tcBorders>
              <w:top w:val="single" w:sz="4" w:space="0" w:color="auto"/>
              <w:left w:val="single" w:sz="4" w:space="0" w:color="auto"/>
              <w:bottom w:val="nil"/>
              <w:right w:val="nil"/>
            </w:tcBorders>
            <w:shd w:val="clear" w:color="auto" w:fill="FFFFFF"/>
          </w:tcPr>
          <w:p w14:paraId="1EEC3B69"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67AFFC37"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656BB859"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708C1D86"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4A558CCC"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4F075656"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6787EE1E"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64C6DCAC"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3C0CA247"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4BBA57EE" w14:textId="77777777" w:rsidR="004B1C38" w:rsidRPr="004B1C38" w:rsidRDefault="004B1C38" w:rsidP="00DC45D9">
            <w:pPr>
              <w:ind w:firstLine="0"/>
              <w:jc w:val="center"/>
              <w:rPr>
                <w:sz w:val="24"/>
                <w:szCs w:val="24"/>
              </w:rPr>
            </w:pPr>
          </w:p>
        </w:tc>
        <w:tc>
          <w:tcPr>
            <w:tcW w:w="691" w:type="dxa"/>
            <w:tcBorders>
              <w:top w:val="single" w:sz="4" w:space="0" w:color="auto"/>
              <w:left w:val="single" w:sz="4" w:space="0" w:color="auto"/>
              <w:bottom w:val="nil"/>
              <w:right w:val="single" w:sz="4" w:space="0" w:color="auto"/>
            </w:tcBorders>
            <w:shd w:val="clear" w:color="auto" w:fill="FFFFFF"/>
          </w:tcPr>
          <w:p w14:paraId="46CC3302" w14:textId="77777777" w:rsidR="004B1C38" w:rsidRPr="004B1C38" w:rsidRDefault="004B1C38" w:rsidP="00DC45D9">
            <w:pPr>
              <w:ind w:firstLine="0"/>
              <w:jc w:val="center"/>
              <w:rPr>
                <w:sz w:val="24"/>
                <w:szCs w:val="24"/>
              </w:rPr>
            </w:pPr>
          </w:p>
        </w:tc>
      </w:tr>
      <w:tr w:rsidR="004B1C38" w:rsidRPr="004B1C38" w14:paraId="252BEA9B" w14:textId="77777777" w:rsidTr="007105A4">
        <w:trPr>
          <w:trHeight w:hRule="exact" w:val="302"/>
        </w:trPr>
        <w:tc>
          <w:tcPr>
            <w:tcW w:w="2328" w:type="dxa"/>
            <w:tcBorders>
              <w:top w:val="single" w:sz="4" w:space="0" w:color="auto"/>
              <w:left w:val="single" w:sz="4" w:space="0" w:color="auto"/>
              <w:bottom w:val="nil"/>
              <w:right w:val="nil"/>
            </w:tcBorders>
            <w:shd w:val="clear" w:color="auto" w:fill="FFFFFF"/>
            <w:vAlign w:val="bottom"/>
            <w:hideMark/>
          </w:tcPr>
          <w:p w14:paraId="44FEC293" w14:textId="77777777" w:rsidR="004B1C38" w:rsidRPr="004B1C38" w:rsidRDefault="004B1C38" w:rsidP="00DC45D9">
            <w:pPr>
              <w:ind w:firstLine="0"/>
              <w:rPr>
                <w:sz w:val="24"/>
                <w:szCs w:val="24"/>
              </w:rPr>
            </w:pPr>
            <w:r w:rsidRPr="004B1C38">
              <w:rPr>
                <w:sz w:val="24"/>
                <w:szCs w:val="24"/>
              </w:rPr>
              <w:t>ALC_FLR.2</w:t>
            </w:r>
          </w:p>
        </w:tc>
        <w:tc>
          <w:tcPr>
            <w:tcW w:w="677" w:type="dxa"/>
            <w:tcBorders>
              <w:top w:val="single" w:sz="4" w:space="0" w:color="auto"/>
              <w:left w:val="single" w:sz="4" w:space="0" w:color="auto"/>
              <w:bottom w:val="nil"/>
              <w:right w:val="nil"/>
            </w:tcBorders>
            <w:shd w:val="clear" w:color="auto" w:fill="FFFFFF"/>
          </w:tcPr>
          <w:p w14:paraId="7C7B656E"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24EF199C"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03B637D6"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0088CF22"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1B7EFC48"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71A12115"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4D7F208C"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21106B1C"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0DE9D942"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5F406269" w14:textId="77777777" w:rsidR="004B1C38" w:rsidRPr="004B1C38" w:rsidRDefault="004B1C38" w:rsidP="00DC45D9">
            <w:pPr>
              <w:ind w:firstLine="0"/>
              <w:jc w:val="center"/>
              <w:rPr>
                <w:sz w:val="24"/>
                <w:szCs w:val="24"/>
              </w:rPr>
            </w:pPr>
          </w:p>
        </w:tc>
        <w:tc>
          <w:tcPr>
            <w:tcW w:w="691" w:type="dxa"/>
            <w:tcBorders>
              <w:top w:val="single" w:sz="4" w:space="0" w:color="auto"/>
              <w:left w:val="single" w:sz="4" w:space="0" w:color="auto"/>
              <w:bottom w:val="nil"/>
              <w:right w:val="single" w:sz="4" w:space="0" w:color="auto"/>
            </w:tcBorders>
            <w:shd w:val="clear" w:color="auto" w:fill="FFFFFF"/>
          </w:tcPr>
          <w:p w14:paraId="440C4124" w14:textId="77777777" w:rsidR="004B1C38" w:rsidRPr="004B1C38" w:rsidRDefault="004B1C38" w:rsidP="00DC45D9">
            <w:pPr>
              <w:ind w:firstLine="0"/>
              <w:jc w:val="center"/>
              <w:rPr>
                <w:sz w:val="24"/>
                <w:szCs w:val="24"/>
              </w:rPr>
            </w:pPr>
          </w:p>
        </w:tc>
      </w:tr>
      <w:tr w:rsidR="004B1C38" w:rsidRPr="004B1C38" w14:paraId="5FF96F93" w14:textId="77777777" w:rsidTr="007105A4">
        <w:trPr>
          <w:trHeight w:hRule="exact" w:val="302"/>
        </w:trPr>
        <w:tc>
          <w:tcPr>
            <w:tcW w:w="2328" w:type="dxa"/>
            <w:tcBorders>
              <w:top w:val="single" w:sz="4" w:space="0" w:color="auto"/>
              <w:left w:val="single" w:sz="4" w:space="0" w:color="auto"/>
              <w:bottom w:val="nil"/>
              <w:right w:val="nil"/>
            </w:tcBorders>
            <w:shd w:val="clear" w:color="auto" w:fill="FFFFFF"/>
            <w:vAlign w:val="bottom"/>
            <w:hideMark/>
          </w:tcPr>
          <w:p w14:paraId="20D3FEB3" w14:textId="77777777" w:rsidR="004B1C38" w:rsidRPr="004B1C38" w:rsidRDefault="004B1C38" w:rsidP="00DC45D9">
            <w:pPr>
              <w:ind w:firstLine="0"/>
              <w:rPr>
                <w:sz w:val="24"/>
                <w:szCs w:val="24"/>
              </w:rPr>
            </w:pPr>
            <w:r w:rsidRPr="004B1C38">
              <w:rPr>
                <w:sz w:val="24"/>
                <w:szCs w:val="24"/>
              </w:rPr>
              <w:t>ALC_FLR.3</w:t>
            </w:r>
          </w:p>
        </w:tc>
        <w:tc>
          <w:tcPr>
            <w:tcW w:w="677" w:type="dxa"/>
            <w:tcBorders>
              <w:top w:val="single" w:sz="4" w:space="0" w:color="auto"/>
              <w:left w:val="single" w:sz="4" w:space="0" w:color="auto"/>
              <w:bottom w:val="nil"/>
              <w:right w:val="nil"/>
            </w:tcBorders>
            <w:shd w:val="clear" w:color="auto" w:fill="FFFFFF"/>
          </w:tcPr>
          <w:p w14:paraId="7FDEC9F4"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20F686EF"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2CA34AE1"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0F7C5B3B"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30C49078"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7FE7219C"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61014B97"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09BDCBAE"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513B944C"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75B50963" w14:textId="77777777" w:rsidR="004B1C38" w:rsidRPr="004B1C38" w:rsidRDefault="004B1C38" w:rsidP="00DC45D9">
            <w:pPr>
              <w:ind w:firstLine="0"/>
              <w:jc w:val="center"/>
              <w:rPr>
                <w:sz w:val="24"/>
                <w:szCs w:val="24"/>
              </w:rPr>
            </w:pPr>
          </w:p>
        </w:tc>
        <w:tc>
          <w:tcPr>
            <w:tcW w:w="691" w:type="dxa"/>
            <w:tcBorders>
              <w:top w:val="single" w:sz="4" w:space="0" w:color="auto"/>
              <w:left w:val="single" w:sz="4" w:space="0" w:color="auto"/>
              <w:bottom w:val="nil"/>
              <w:right w:val="single" w:sz="4" w:space="0" w:color="auto"/>
            </w:tcBorders>
            <w:shd w:val="clear" w:color="auto" w:fill="FFFFFF"/>
          </w:tcPr>
          <w:p w14:paraId="3D361CBE" w14:textId="77777777" w:rsidR="004B1C38" w:rsidRPr="004B1C38" w:rsidRDefault="004B1C38" w:rsidP="00DC45D9">
            <w:pPr>
              <w:ind w:firstLine="0"/>
              <w:jc w:val="center"/>
              <w:rPr>
                <w:sz w:val="24"/>
                <w:szCs w:val="24"/>
              </w:rPr>
            </w:pPr>
          </w:p>
        </w:tc>
      </w:tr>
      <w:tr w:rsidR="004B1C38" w:rsidRPr="004B1C38" w14:paraId="38AA0265" w14:textId="77777777" w:rsidTr="007105A4">
        <w:trPr>
          <w:trHeight w:hRule="exact" w:val="307"/>
        </w:trPr>
        <w:tc>
          <w:tcPr>
            <w:tcW w:w="2328" w:type="dxa"/>
            <w:tcBorders>
              <w:top w:val="single" w:sz="4" w:space="0" w:color="auto"/>
              <w:left w:val="single" w:sz="4" w:space="0" w:color="auto"/>
              <w:bottom w:val="nil"/>
              <w:right w:val="nil"/>
            </w:tcBorders>
            <w:shd w:val="clear" w:color="auto" w:fill="FFFFFF"/>
            <w:vAlign w:val="bottom"/>
            <w:hideMark/>
          </w:tcPr>
          <w:p w14:paraId="7F3A5056" w14:textId="77777777" w:rsidR="004B1C38" w:rsidRPr="004B1C38" w:rsidRDefault="004B1C38" w:rsidP="00DC45D9">
            <w:pPr>
              <w:ind w:firstLine="0"/>
              <w:rPr>
                <w:sz w:val="24"/>
                <w:szCs w:val="24"/>
              </w:rPr>
            </w:pPr>
            <w:r w:rsidRPr="004B1C38">
              <w:rPr>
                <w:sz w:val="24"/>
                <w:szCs w:val="24"/>
              </w:rPr>
              <w:t>ALC_LCD.1</w:t>
            </w:r>
          </w:p>
        </w:tc>
        <w:tc>
          <w:tcPr>
            <w:tcW w:w="677" w:type="dxa"/>
            <w:tcBorders>
              <w:top w:val="single" w:sz="4" w:space="0" w:color="auto"/>
              <w:left w:val="single" w:sz="4" w:space="0" w:color="auto"/>
              <w:bottom w:val="nil"/>
              <w:right w:val="nil"/>
            </w:tcBorders>
            <w:shd w:val="clear" w:color="auto" w:fill="FFFFFF"/>
          </w:tcPr>
          <w:p w14:paraId="7B28EFB2"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6C8074A0"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17070CCC"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0482AC87"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24217649"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32C38DAF"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131F5123"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33786809"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2D3BDD37"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6CA24671" w14:textId="77777777" w:rsidR="004B1C38" w:rsidRPr="004B1C38" w:rsidRDefault="004B1C38" w:rsidP="00DC45D9">
            <w:pPr>
              <w:ind w:firstLine="0"/>
              <w:jc w:val="center"/>
              <w:rPr>
                <w:sz w:val="24"/>
                <w:szCs w:val="24"/>
              </w:rPr>
            </w:pPr>
          </w:p>
        </w:tc>
        <w:tc>
          <w:tcPr>
            <w:tcW w:w="691" w:type="dxa"/>
            <w:tcBorders>
              <w:top w:val="single" w:sz="4" w:space="0" w:color="auto"/>
              <w:left w:val="single" w:sz="4" w:space="0" w:color="auto"/>
              <w:bottom w:val="nil"/>
              <w:right w:val="single" w:sz="4" w:space="0" w:color="auto"/>
            </w:tcBorders>
            <w:shd w:val="clear" w:color="auto" w:fill="FFFFFF"/>
          </w:tcPr>
          <w:p w14:paraId="2875577C" w14:textId="77777777" w:rsidR="004B1C38" w:rsidRPr="004B1C38" w:rsidRDefault="004B1C38" w:rsidP="00DC45D9">
            <w:pPr>
              <w:ind w:firstLine="0"/>
              <w:jc w:val="center"/>
              <w:rPr>
                <w:sz w:val="24"/>
                <w:szCs w:val="24"/>
              </w:rPr>
            </w:pPr>
          </w:p>
        </w:tc>
      </w:tr>
      <w:tr w:rsidR="004B1C38" w:rsidRPr="004B1C38" w14:paraId="6EB86B97" w14:textId="77777777" w:rsidTr="007105A4">
        <w:trPr>
          <w:trHeight w:hRule="exact" w:val="302"/>
        </w:trPr>
        <w:tc>
          <w:tcPr>
            <w:tcW w:w="2328" w:type="dxa"/>
            <w:tcBorders>
              <w:top w:val="single" w:sz="4" w:space="0" w:color="auto"/>
              <w:left w:val="single" w:sz="4" w:space="0" w:color="auto"/>
              <w:bottom w:val="nil"/>
              <w:right w:val="nil"/>
            </w:tcBorders>
            <w:shd w:val="clear" w:color="auto" w:fill="FFFFFF"/>
            <w:vAlign w:val="bottom"/>
            <w:hideMark/>
          </w:tcPr>
          <w:p w14:paraId="6D2AA811" w14:textId="77777777" w:rsidR="004B1C38" w:rsidRPr="004B1C38" w:rsidRDefault="004B1C38" w:rsidP="00DC45D9">
            <w:pPr>
              <w:ind w:firstLine="0"/>
              <w:rPr>
                <w:sz w:val="24"/>
                <w:szCs w:val="24"/>
              </w:rPr>
            </w:pPr>
            <w:r w:rsidRPr="004B1C38">
              <w:rPr>
                <w:sz w:val="24"/>
                <w:szCs w:val="24"/>
              </w:rPr>
              <w:t>ALC_LCD.2</w:t>
            </w:r>
          </w:p>
        </w:tc>
        <w:tc>
          <w:tcPr>
            <w:tcW w:w="677" w:type="dxa"/>
            <w:tcBorders>
              <w:top w:val="single" w:sz="4" w:space="0" w:color="auto"/>
              <w:left w:val="single" w:sz="4" w:space="0" w:color="auto"/>
              <w:bottom w:val="nil"/>
              <w:right w:val="nil"/>
            </w:tcBorders>
            <w:shd w:val="clear" w:color="auto" w:fill="FFFFFF"/>
          </w:tcPr>
          <w:p w14:paraId="187E8A0A"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498270D5"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2C2F74FF"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33A81768"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5296B02B"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79F15515"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3A5A034F"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2A3DD121"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208CBA41"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51D20C3B" w14:textId="77777777" w:rsidR="004B1C38" w:rsidRPr="004B1C38" w:rsidRDefault="004B1C38" w:rsidP="00DC45D9">
            <w:pPr>
              <w:ind w:firstLine="0"/>
              <w:jc w:val="center"/>
              <w:rPr>
                <w:sz w:val="24"/>
                <w:szCs w:val="24"/>
              </w:rPr>
            </w:pPr>
          </w:p>
        </w:tc>
        <w:tc>
          <w:tcPr>
            <w:tcW w:w="691" w:type="dxa"/>
            <w:tcBorders>
              <w:top w:val="single" w:sz="4" w:space="0" w:color="auto"/>
              <w:left w:val="single" w:sz="4" w:space="0" w:color="auto"/>
              <w:bottom w:val="nil"/>
              <w:right w:val="single" w:sz="4" w:space="0" w:color="auto"/>
            </w:tcBorders>
            <w:shd w:val="clear" w:color="auto" w:fill="FFFFFF"/>
          </w:tcPr>
          <w:p w14:paraId="022C0B41" w14:textId="77777777" w:rsidR="004B1C38" w:rsidRPr="004B1C38" w:rsidRDefault="004B1C38" w:rsidP="00DC45D9">
            <w:pPr>
              <w:ind w:firstLine="0"/>
              <w:jc w:val="center"/>
              <w:rPr>
                <w:sz w:val="24"/>
                <w:szCs w:val="24"/>
              </w:rPr>
            </w:pPr>
          </w:p>
        </w:tc>
      </w:tr>
      <w:tr w:rsidR="00DC45D9" w:rsidRPr="004B1C38" w14:paraId="031A844E" w14:textId="77777777" w:rsidTr="007105A4">
        <w:trPr>
          <w:trHeight w:hRule="exact" w:val="302"/>
        </w:trPr>
        <w:tc>
          <w:tcPr>
            <w:tcW w:w="2328" w:type="dxa"/>
            <w:tcBorders>
              <w:top w:val="single" w:sz="4" w:space="0" w:color="auto"/>
              <w:left w:val="single" w:sz="4" w:space="0" w:color="auto"/>
              <w:bottom w:val="nil"/>
              <w:right w:val="nil"/>
            </w:tcBorders>
            <w:shd w:val="clear" w:color="auto" w:fill="FFFFFF"/>
            <w:vAlign w:val="center"/>
            <w:hideMark/>
          </w:tcPr>
          <w:p w14:paraId="34047BCA" w14:textId="77777777" w:rsidR="00DC45D9" w:rsidRPr="004B1C38" w:rsidRDefault="00DC45D9" w:rsidP="00DC45D9">
            <w:pPr>
              <w:ind w:firstLine="0"/>
              <w:rPr>
                <w:sz w:val="24"/>
                <w:szCs w:val="24"/>
              </w:rPr>
            </w:pPr>
            <w:r w:rsidRPr="004B1C38">
              <w:rPr>
                <w:sz w:val="24"/>
                <w:szCs w:val="24"/>
              </w:rPr>
              <w:t>ALC_TAT.1</w:t>
            </w:r>
          </w:p>
        </w:tc>
        <w:tc>
          <w:tcPr>
            <w:tcW w:w="677" w:type="dxa"/>
            <w:tcBorders>
              <w:top w:val="single" w:sz="4" w:space="0" w:color="auto"/>
              <w:left w:val="single" w:sz="4" w:space="0" w:color="auto"/>
              <w:bottom w:val="nil"/>
              <w:right w:val="nil"/>
            </w:tcBorders>
            <w:shd w:val="clear" w:color="auto" w:fill="FFFFFF"/>
            <w:hideMark/>
          </w:tcPr>
          <w:p w14:paraId="2B0DCF92" w14:textId="3FE19114" w:rsidR="00DC45D9" w:rsidRPr="004B1C38" w:rsidRDefault="00DC45D9" w:rsidP="00DC45D9">
            <w:pPr>
              <w:ind w:firstLine="0"/>
              <w:jc w:val="center"/>
              <w:rPr>
                <w:sz w:val="24"/>
                <w:szCs w:val="24"/>
              </w:rPr>
            </w:pPr>
            <w:r w:rsidRPr="004876AF">
              <w:rPr>
                <w:b/>
                <w:bCs/>
                <w:sz w:val="24"/>
                <w:szCs w:val="24"/>
              </w:rPr>
              <w:t xml:space="preserve">– </w:t>
            </w:r>
          </w:p>
        </w:tc>
        <w:tc>
          <w:tcPr>
            <w:tcW w:w="672" w:type="dxa"/>
            <w:tcBorders>
              <w:top w:val="single" w:sz="4" w:space="0" w:color="auto"/>
              <w:left w:val="single" w:sz="4" w:space="0" w:color="auto"/>
              <w:bottom w:val="nil"/>
              <w:right w:val="nil"/>
            </w:tcBorders>
            <w:shd w:val="clear" w:color="auto" w:fill="FFFFFF"/>
            <w:hideMark/>
          </w:tcPr>
          <w:p w14:paraId="4BE0F00D" w14:textId="5C5BE981" w:rsidR="00DC45D9" w:rsidRPr="004B1C38" w:rsidRDefault="00DC45D9" w:rsidP="00DC45D9">
            <w:pPr>
              <w:ind w:firstLine="0"/>
              <w:jc w:val="center"/>
              <w:rPr>
                <w:sz w:val="24"/>
                <w:szCs w:val="24"/>
              </w:rPr>
            </w:pPr>
            <w:r w:rsidRPr="004876AF">
              <w:rPr>
                <w:b/>
                <w:bCs/>
                <w:sz w:val="24"/>
                <w:szCs w:val="24"/>
              </w:rPr>
              <w:t xml:space="preserve">– </w:t>
            </w:r>
          </w:p>
        </w:tc>
        <w:tc>
          <w:tcPr>
            <w:tcW w:w="677" w:type="dxa"/>
            <w:tcBorders>
              <w:top w:val="single" w:sz="4" w:space="0" w:color="auto"/>
              <w:left w:val="single" w:sz="4" w:space="0" w:color="auto"/>
              <w:bottom w:val="nil"/>
              <w:right w:val="nil"/>
            </w:tcBorders>
            <w:shd w:val="clear" w:color="auto" w:fill="FFFFFF"/>
            <w:vAlign w:val="center"/>
            <w:hideMark/>
          </w:tcPr>
          <w:p w14:paraId="0F65FEAA" w14:textId="77777777" w:rsidR="00DC45D9" w:rsidRPr="004B1C38" w:rsidRDefault="00DC45D9" w:rsidP="00DC45D9">
            <w:pPr>
              <w:ind w:firstLine="0"/>
              <w:jc w:val="center"/>
              <w:rPr>
                <w:sz w:val="24"/>
                <w:szCs w:val="24"/>
              </w:rPr>
            </w:pPr>
            <w:r w:rsidRPr="004B1C38">
              <w:rPr>
                <w:sz w:val="24"/>
                <w:szCs w:val="24"/>
              </w:rPr>
              <w:t>X</w:t>
            </w:r>
          </w:p>
        </w:tc>
        <w:tc>
          <w:tcPr>
            <w:tcW w:w="672" w:type="dxa"/>
            <w:tcBorders>
              <w:top w:val="single" w:sz="4" w:space="0" w:color="auto"/>
              <w:left w:val="single" w:sz="4" w:space="0" w:color="auto"/>
              <w:bottom w:val="nil"/>
              <w:right w:val="nil"/>
            </w:tcBorders>
            <w:shd w:val="clear" w:color="auto" w:fill="FFFFFF"/>
            <w:hideMark/>
          </w:tcPr>
          <w:p w14:paraId="56E76E5D" w14:textId="4BCD9B44" w:rsidR="00DC45D9" w:rsidRPr="004B1C38" w:rsidRDefault="00DC45D9" w:rsidP="00DC45D9">
            <w:pPr>
              <w:ind w:firstLine="0"/>
              <w:jc w:val="center"/>
              <w:rPr>
                <w:sz w:val="24"/>
                <w:szCs w:val="24"/>
              </w:rPr>
            </w:pPr>
            <w:r w:rsidRPr="001B69A7">
              <w:rPr>
                <w:b/>
                <w:bCs/>
                <w:sz w:val="24"/>
                <w:szCs w:val="24"/>
              </w:rPr>
              <w:t>–</w:t>
            </w:r>
          </w:p>
        </w:tc>
        <w:tc>
          <w:tcPr>
            <w:tcW w:w="677" w:type="dxa"/>
            <w:tcBorders>
              <w:top w:val="single" w:sz="4" w:space="0" w:color="auto"/>
              <w:left w:val="single" w:sz="4" w:space="0" w:color="auto"/>
              <w:bottom w:val="nil"/>
              <w:right w:val="nil"/>
            </w:tcBorders>
            <w:shd w:val="clear" w:color="auto" w:fill="FFFFFF"/>
            <w:hideMark/>
          </w:tcPr>
          <w:p w14:paraId="0781BEE1" w14:textId="29CA6C0D" w:rsidR="00DC45D9" w:rsidRPr="004B1C38" w:rsidRDefault="00DC45D9" w:rsidP="00DC45D9">
            <w:pPr>
              <w:ind w:firstLine="0"/>
              <w:jc w:val="center"/>
              <w:rPr>
                <w:sz w:val="24"/>
                <w:szCs w:val="24"/>
              </w:rPr>
            </w:pPr>
            <w:r w:rsidRPr="00F910DA">
              <w:rPr>
                <w:b/>
                <w:bCs/>
                <w:sz w:val="24"/>
                <w:szCs w:val="24"/>
              </w:rPr>
              <w:t>–</w:t>
            </w:r>
          </w:p>
        </w:tc>
        <w:tc>
          <w:tcPr>
            <w:tcW w:w="672" w:type="dxa"/>
            <w:tcBorders>
              <w:top w:val="single" w:sz="4" w:space="0" w:color="auto"/>
              <w:left w:val="single" w:sz="4" w:space="0" w:color="auto"/>
              <w:bottom w:val="nil"/>
              <w:right w:val="nil"/>
            </w:tcBorders>
            <w:shd w:val="clear" w:color="auto" w:fill="FFFFFF"/>
          </w:tcPr>
          <w:p w14:paraId="17847018" w14:textId="77777777" w:rsidR="00DC45D9" w:rsidRPr="004B1C38" w:rsidRDefault="00DC45D9"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4ECCFE97" w14:textId="77777777" w:rsidR="00DC45D9" w:rsidRPr="004B1C38" w:rsidRDefault="00DC45D9"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294FD7B3" w14:textId="77777777" w:rsidR="00DC45D9" w:rsidRPr="004B1C38" w:rsidRDefault="00DC45D9"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7712B6A1" w14:textId="77777777" w:rsidR="00DC45D9" w:rsidRPr="004B1C38" w:rsidRDefault="00DC45D9"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23F53F11" w14:textId="77777777" w:rsidR="00DC45D9" w:rsidRPr="004B1C38" w:rsidRDefault="00DC45D9" w:rsidP="00DC45D9">
            <w:pPr>
              <w:ind w:firstLine="0"/>
              <w:jc w:val="center"/>
              <w:rPr>
                <w:sz w:val="24"/>
                <w:szCs w:val="24"/>
              </w:rPr>
            </w:pPr>
          </w:p>
        </w:tc>
        <w:tc>
          <w:tcPr>
            <w:tcW w:w="691" w:type="dxa"/>
            <w:tcBorders>
              <w:top w:val="single" w:sz="4" w:space="0" w:color="auto"/>
              <w:left w:val="single" w:sz="4" w:space="0" w:color="auto"/>
              <w:bottom w:val="nil"/>
              <w:right w:val="single" w:sz="4" w:space="0" w:color="auto"/>
            </w:tcBorders>
            <w:shd w:val="clear" w:color="auto" w:fill="FFFFFF"/>
            <w:hideMark/>
          </w:tcPr>
          <w:p w14:paraId="12813D54" w14:textId="559FFB39" w:rsidR="00DC45D9" w:rsidRPr="004B1C38" w:rsidRDefault="00DC45D9" w:rsidP="00DC45D9">
            <w:pPr>
              <w:ind w:firstLine="0"/>
              <w:jc w:val="center"/>
              <w:rPr>
                <w:sz w:val="24"/>
                <w:szCs w:val="24"/>
              </w:rPr>
            </w:pPr>
            <w:r w:rsidRPr="0036592A">
              <w:rPr>
                <w:b/>
                <w:bCs/>
                <w:sz w:val="24"/>
                <w:szCs w:val="24"/>
              </w:rPr>
              <w:t>–</w:t>
            </w:r>
          </w:p>
        </w:tc>
      </w:tr>
      <w:tr w:rsidR="00DC45D9" w:rsidRPr="004B1C38" w14:paraId="3522B04F" w14:textId="77777777" w:rsidTr="007105A4">
        <w:trPr>
          <w:trHeight w:hRule="exact" w:val="302"/>
        </w:trPr>
        <w:tc>
          <w:tcPr>
            <w:tcW w:w="2328" w:type="dxa"/>
            <w:tcBorders>
              <w:top w:val="single" w:sz="4" w:space="0" w:color="auto"/>
              <w:left w:val="single" w:sz="4" w:space="0" w:color="auto"/>
              <w:bottom w:val="nil"/>
              <w:right w:val="nil"/>
            </w:tcBorders>
            <w:shd w:val="clear" w:color="auto" w:fill="FFFFFF"/>
            <w:vAlign w:val="center"/>
            <w:hideMark/>
          </w:tcPr>
          <w:p w14:paraId="2B524E13" w14:textId="77777777" w:rsidR="00DC45D9" w:rsidRPr="004B1C38" w:rsidRDefault="00DC45D9" w:rsidP="00DC45D9">
            <w:pPr>
              <w:ind w:firstLine="0"/>
              <w:rPr>
                <w:sz w:val="24"/>
                <w:szCs w:val="24"/>
              </w:rPr>
            </w:pPr>
            <w:r w:rsidRPr="004B1C38">
              <w:rPr>
                <w:sz w:val="24"/>
                <w:szCs w:val="24"/>
              </w:rPr>
              <w:t>ALC_TAT.2</w:t>
            </w:r>
          </w:p>
        </w:tc>
        <w:tc>
          <w:tcPr>
            <w:tcW w:w="677" w:type="dxa"/>
            <w:tcBorders>
              <w:top w:val="single" w:sz="4" w:space="0" w:color="auto"/>
              <w:left w:val="single" w:sz="4" w:space="0" w:color="auto"/>
              <w:bottom w:val="nil"/>
              <w:right w:val="nil"/>
            </w:tcBorders>
            <w:shd w:val="clear" w:color="auto" w:fill="FFFFFF"/>
            <w:hideMark/>
          </w:tcPr>
          <w:p w14:paraId="0F89E90D" w14:textId="2B8390B6" w:rsidR="00DC45D9" w:rsidRPr="004B1C38" w:rsidRDefault="00DC45D9" w:rsidP="00DC45D9">
            <w:pPr>
              <w:ind w:firstLine="0"/>
              <w:jc w:val="center"/>
              <w:rPr>
                <w:sz w:val="24"/>
                <w:szCs w:val="24"/>
              </w:rPr>
            </w:pPr>
            <w:r w:rsidRPr="004876AF">
              <w:rPr>
                <w:b/>
                <w:bCs/>
                <w:sz w:val="24"/>
                <w:szCs w:val="24"/>
              </w:rPr>
              <w:t xml:space="preserve">– </w:t>
            </w:r>
          </w:p>
        </w:tc>
        <w:tc>
          <w:tcPr>
            <w:tcW w:w="672" w:type="dxa"/>
            <w:tcBorders>
              <w:top w:val="single" w:sz="4" w:space="0" w:color="auto"/>
              <w:left w:val="single" w:sz="4" w:space="0" w:color="auto"/>
              <w:bottom w:val="nil"/>
              <w:right w:val="nil"/>
            </w:tcBorders>
            <w:shd w:val="clear" w:color="auto" w:fill="FFFFFF"/>
            <w:hideMark/>
          </w:tcPr>
          <w:p w14:paraId="38BE6067" w14:textId="73E9A5E7" w:rsidR="00DC45D9" w:rsidRPr="004B1C38" w:rsidRDefault="00DC45D9" w:rsidP="00DC45D9">
            <w:pPr>
              <w:ind w:firstLine="0"/>
              <w:jc w:val="center"/>
              <w:rPr>
                <w:sz w:val="24"/>
                <w:szCs w:val="24"/>
              </w:rPr>
            </w:pPr>
            <w:r w:rsidRPr="004876AF">
              <w:rPr>
                <w:b/>
                <w:bCs/>
                <w:sz w:val="24"/>
                <w:szCs w:val="24"/>
              </w:rPr>
              <w:t xml:space="preserve">– </w:t>
            </w:r>
          </w:p>
        </w:tc>
        <w:tc>
          <w:tcPr>
            <w:tcW w:w="677" w:type="dxa"/>
            <w:tcBorders>
              <w:top w:val="single" w:sz="4" w:space="0" w:color="auto"/>
              <w:left w:val="single" w:sz="4" w:space="0" w:color="auto"/>
              <w:bottom w:val="nil"/>
              <w:right w:val="nil"/>
            </w:tcBorders>
            <w:shd w:val="clear" w:color="auto" w:fill="FFFFFF"/>
            <w:vAlign w:val="center"/>
            <w:hideMark/>
          </w:tcPr>
          <w:p w14:paraId="7A853099" w14:textId="77777777" w:rsidR="00DC45D9" w:rsidRPr="004B1C38" w:rsidRDefault="00DC45D9" w:rsidP="00DC45D9">
            <w:pPr>
              <w:ind w:firstLine="0"/>
              <w:jc w:val="center"/>
              <w:rPr>
                <w:sz w:val="24"/>
                <w:szCs w:val="24"/>
              </w:rPr>
            </w:pPr>
            <w:r w:rsidRPr="004B1C38">
              <w:rPr>
                <w:sz w:val="24"/>
                <w:szCs w:val="24"/>
              </w:rPr>
              <w:t>X</w:t>
            </w:r>
          </w:p>
        </w:tc>
        <w:tc>
          <w:tcPr>
            <w:tcW w:w="672" w:type="dxa"/>
            <w:tcBorders>
              <w:top w:val="single" w:sz="4" w:space="0" w:color="auto"/>
              <w:left w:val="single" w:sz="4" w:space="0" w:color="auto"/>
              <w:bottom w:val="nil"/>
              <w:right w:val="nil"/>
            </w:tcBorders>
            <w:shd w:val="clear" w:color="auto" w:fill="FFFFFF"/>
            <w:hideMark/>
          </w:tcPr>
          <w:p w14:paraId="62A64DF9" w14:textId="7575A500" w:rsidR="00DC45D9" w:rsidRPr="004B1C38" w:rsidRDefault="00DC45D9" w:rsidP="00DC45D9">
            <w:pPr>
              <w:ind w:firstLine="0"/>
              <w:jc w:val="center"/>
              <w:rPr>
                <w:sz w:val="24"/>
                <w:szCs w:val="24"/>
              </w:rPr>
            </w:pPr>
            <w:r w:rsidRPr="001B69A7">
              <w:rPr>
                <w:b/>
                <w:bCs/>
                <w:sz w:val="24"/>
                <w:szCs w:val="24"/>
              </w:rPr>
              <w:t>–</w:t>
            </w:r>
          </w:p>
        </w:tc>
        <w:tc>
          <w:tcPr>
            <w:tcW w:w="677" w:type="dxa"/>
            <w:tcBorders>
              <w:top w:val="single" w:sz="4" w:space="0" w:color="auto"/>
              <w:left w:val="single" w:sz="4" w:space="0" w:color="auto"/>
              <w:bottom w:val="nil"/>
              <w:right w:val="nil"/>
            </w:tcBorders>
            <w:shd w:val="clear" w:color="auto" w:fill="FFFFFF"/>
            <w:hideMark/>
          </w:tcPr>
          <w:p w14:paraId="210A34FB" w14:textId="3D47F566" w:rsidR="00DC45D9" w:rsidRPr="004B1C38" w:rsidRDefault="00DC45D9" w:rsidP="00DC45D9">
            <w:pPr>
              <w:ind w:firstLine="0"/>
              <w:jc w:val="center"/>
              <w:rPr>
                <w:sz w:val="24"/>
                <w:szCs w:val="24"/>
              </w:rPr>
            </w:pPr>
            <w:r w:rsidRPr="00F910DA">
              <w:rPr>
                <w:b/>
                <w:bCs/>
                <w:sz w:val="24"/>
                <w:szCs w:val="24"/>
              </w:rPr>
              <w:t>–</w:t>
            </w:r>
          </w:p>
        </w:tc>
        <w:tc>
          <w:tcPr>
            <w:tcW w:w="672" w:type="dxa"/>
            <w:tcBorders>
              <w:top w:val="single" w:sz="4" w:space="0" w:color="auto"/>
              <w:left w:val="single" w:sz="4" w:space="0" w:color="auto"/>
              <w:bottom w:val="nil"/>
              <w:right w:val="nil"/>
            </w:tcBorders>
            <w:shd w:val="clear" w:color="auto" w:fill="FFFFFF"/>
          </w:tcPr>
          <w:p w14:paraId="1F9F4DC3" w14:textId="77777777" w:rsidR="00DC45D9" w:rsidRPr="004B1C38" w:rsidRDefault="00DC45D9"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3D76FDBE" w14:textId="77777777" w:rsidR="00DC45D9" w:rsidRPr="004B1C38" w:rsidRDefault="00DC45D9"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18F13BF1" w14:textId="77777777" w:rsidR="00DC45D9" w:rsidRPr="004B1C38" w:rsidRDefault="00DC45D9"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79953ED3" w14:textId="77777777" w:rsidR="00DC45D9" w:rsidRPr="004B1C38" w:rsidRDefault="00DC45D9"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6D982048" w14:textId="77777777" w:rsidR="00DC45D9" w:rsidRPr="004B1C38" w:rsidRDefault="00DC45D9" w:rsidP="00DC45D9">
            <w:pPr>
              <w:ind w:firstLine="0"/>
              <w:jc w:val="center"/>
              <w:rPr>
                <w:sz w:val="24"/>
                <w:szCs w:val="24"/>
              </w:rPr>
            </w:pPr>
          </w:p>
        </w:tc>
        <w:tc>
          <w:tcPr>
            <w:tcW w:w="691" w:type="dxa"/>
            <w:tcBorders>
              <w:top w:val="single" w:sz="4" w:space="0" w:color="auto"/>
              <w:left w:val="single" w:sz="4" w:space="0" w:color="auto"/>
              <w:bottom w:val="nil"/>
              <w:right w:val="single" w:sz="4" w:space="0" w:color="auto"/>
            </w:tcBorders>
            <w:shd w:val="clear" w:color="auto" w:fill="FFFFFF"/>
            <w:hideMark/>
          </w:tcPr>
          <w:p w14:paraId="001B5F46" w14:textId="0C9E2266" w:rsidR="00DC45D9" w:rsidRPr="004B1C38" w:rsidRDefault="00DC45D9" w:rsidP="00DC45D9">
            <w:pPr>
              <w:ind w:firstLine="0"/>
              <w:jc w:val="center"/>
              <w:rPr>
                <w:sz w:val="24"/>
                <w:szCs w:val="24"/>
              </w:rPr>
            </w:pPr>
            <w:r w:rsidRPr="0036592A">
              <w:rPr>
                <w:b/>
                <w:bCs/>
                <w:sz w:val="24"/>
                <w:szCs w:val="24"/>
              </w:rPr>
              <w:t>–</w:t>
            </w:r>
          </w:p>
        </w:tc>
      </w:tr>
      <w:tr w:rsidR="00DC45D9" w:rsidRPr="004B1C38" w14:paraId="61B7C659" w14:textId="77777777" w:rsidTr="007105A4">
        <w:trPr>
          <w:trHeight w:hRule="exact" w:val="302"/>
        </w:trPr>
        <w:tc>
          <w:tcPr>
            <w:tcW w:w="2328" w:type="dxa"/>
            <w:tcBorders>
              <w:top w:val="single" w:sz="4" w:space="0" w:color="auto"/>
              <w:left w:val="single" w:sz="4" w:space="0" w:color="auto"/>
              <w:bottom w:val="nil"/>
              <w:right w:val="nil"/>
            </w:tcBorders>
            <w:shd w:val="clear" w:color="auto" w:fill="FFFFFF"/>
            <w:vAlign w:val="center"/>
            <w:hideMark/>
          </w:tcPr>
          <w:p w14:paraId="0ED2A32A" w14:textId="77777777" w:rsidR="00DC45D9" w:rsidRPr="004B1C38" w:rsidRDefault="00DC45D9" w:rsidP="00DC45D9">
            <w:pPr>
              <w:ind w:firstLine="0"/>
              <w:rPr>
                <w:sz w:val="24"/>
                <w:szCs w:val="24"/>
              </w:rPr>
            </w:pPr>
            <w:r w:rsidRPr="004B1C38">
              <w:rPr>
                <w:sz w:val="24"/>
                <w:szCs w:val="24"/>
              </w:rPr>
              <w:t>ALC_TAT.3</w:t>
            </w:r>
          </w:p>
        </w:tc>
        <w:tc>
          <w:tcPr>
            <w:tcW w:w="677" w:type="dxa"/>
            <w:tcBorders>
              <w:top w:val="single" w:sz="4" w:space="0" w:color="auto"/>
              <w:left w:val="single" w:sz="4" w:space="0" w:color="auto"/>
              <w:bottom w:val="nil"/>
              <w:right w:val="nil"/>
            </w:tcBorders>
            <w:shd w:val="clear" w:color="auto" w:fill="FFFFFF"/>
            <w:hideMark/>
          </w:tcPr>
          <w:p w14:paraId="41CA49AA" w14:textId="278DCC1A" w:rsidR="00DC45D9" w:rsidRPr="004B1C38" w:rsidRDefault="00DC45D9" w:rsidP="00DC45D9">
            <w:pPr>
              <w:ind w:firstLine="0"/>
              <w:jc w:val="center"/>
              <w:rPr>
                <w:sz w:val="24"/>
                <w:szCs w:val="24"/>
              </w:rPr>
            </w:pPr>
            <w:r w:rsidRPr="004876AF">
              <w:rPr>
                <w:b/>
                <w:bCs/>
                <w:sz w:val="24"/>
                <w:szCs w:val="24"/>
              </w:rPr>
              <w:t xml:space="preserve">– </w:t>
            </w:r>
          </w:p>
        </w:tc>
        <w:tc>
          <w:tcPr>
            <w:tcW w:w="672" w:type="dxa"/>
            <w:tcBorders>
              <w:top w:val="single" w:sz="4" w:space="0" w:color="auto"/>
              <w:left w:val="single" w:sz="4" w:space="0" w:color="auto"/>
              <w:bottom w:val="nil"/>
              <w:right w:val="nil"/>
            </w:tcBorders>
            <w:shd w:val="clear" w:color="auto" w:fill="FFFFFF"/>
            <w:hideMark/>
          </w:tcPr>
          <w:p w14:paraId="0878DC92" w14:textId="28747141" w:rsidR="00DC45D9" w:rsidRPr="004B1C38" w:rsidRDefault="00DC45D9" w:rsidP="00DC45D9">
            <w:pPr>
              <w:ind w:firstLine="0"/>
              <w:jc w:val="center"/>
              <w:rPr>
                <w:sz w:val="24"/>
                <w:szCs w:val="24"/>
              </w:rPr>
            </w:pPr>
            <w:r w:rsidRPr="004876AF">
              <w:rPr>
                <w:b/>
                <w:bCs/>
                <w:sz w:val="24"/>
                <w:szCs w:val="24"/>
              </w:rPr>
              <w:t xml:space="preserve">– </w:t>
            </w:r>
          </w:p>
        </w:tc>
        <w:tc>
          <w:tcPr>
            <w:tcW w:w="677" w:type="dxa"/>
            <w:tcBorders>
              <w:top w:val="single" w:sz="4" w:space="0" w:color="auto"/>
              <w:left w:val="single" w:sz="4" w:space="0" w:color="auto"/>
              <w:bottom w:val="nil"/>
              <w:right w:val="nil"/>
            </w:tcBorders>
            <w:shd w:val="clear" w:color="auto" w:fill="FFFFFF"/>
            <w:vAlign w:val="center"/>
            <w:hideMark/>
          </w:tcPr>
          <w:p w14:paraId="1FB29067" w14:textId="77777777" w:rsidR="00DC45D9" w:rsidRPr="004B1C38" w:rsidRDefault="00DC45D9" w:rsidP="00DC45D9">
            <w:pPr>
              <w:ind w:firstLine="0"/>
              <w:jc w:val="center"/>
              <w:rPr>
                <w:sz w:val="24"/>
                <w:szCs w:val="24"/>
              </w:rPr>
            </w:pPr>
            <w:r w:rsidRPr="004B1C38">
              <w:rPr>
                <w:sz w:val="24"/>
                <w:szCs w:val="24"/>
              </w:rPr>
              <w:t>X</w:t>
            </w:r>
          </w:p>
        </w:tc>
        <w:tc>
          <w:tcPr>
            <w:tcW w:w="672" w:type="dxa"/>
            <w:tcBorders>
              <w:top w:val="single" w:sz="4" w:space="0" w:color="auto"/>
              <w:left w:val="single" w:sz="4" w:space="0" w:color="auto"/>
              <w:bottom w:val="nil"/>
              <w:right w:val="nil"/>
            </w:tcBorders>
            <w:shd w:val="clear" w:color="auto" w:fill="FFFFFF"/>
            <w:hideMark/>
          </w:tcPr>
          <w:p w14:paraId="205A7E36" w14:textId="299A5C74" w:rsidR="00DC45D9" w:rsidRPr="004B1C38" w:rsidRDefault="00DC45D9" w:rsidP="00DC45D9">
            <w:pPr>
              <w:ind w:firstLine="0"/>
              <w:jc w:val="center"/>
              <w:rPr>
                <w:sz w:val="24"/>
                <w:szCs w:val="24"/>
              </w:rPr>
            </w:pPr>
            <w:r w:rsidRPr="001B69A7">
              <w:rPr>
                <w:b/>
                <w:bCs/>
                <w:sz w:val="24"/>
                <w:szCs w:val="24"/>
              </w:rPr>
              <w:t>–</w:t>
            </w:r>
          </w:p>
        </w:tc>
        <w:tc>
          <w:tcPr>
            <w:tcW w:w="677" w:type="dxa"/>
            <w:tcBorders>
              <w:top w:val="single" w:sz="4" w:space="0" w:color="auto"/>
              <w:left w:val="single" w:sz="4" w:space="0" w:color="auto"/>
              <w:bottom w:val="nil"/>
              <w:right w:val="nil"/>
            </w:tcBorders>
            <w:shd w:val="clear" w:color="auto" w:fill="FFFFFF"/>
            <w:hideMark/>
          </w:tcPr>
          <w:p w14:paraId="4AA89956" w14:textId="21D986DD" w:rsidR="00DC45D9" w:rsidRPr="004B1C38" w:rsidRDefault="00DC45D9" w:rsidP="00DC45D9">
            <w:pPr>
              <w:ind w:firstLine="0"/>
              <w:jc w:val="center"/>
              <w:rPr>
                <w:sz w:val="24"/>
                <w:szCs w:val="24"/>
              </w:rPr>
            </w:pPr>
            <w:r w:rsidRPr="00F910DA">
              <w:rPr>
                <w:b/>
                <w:bCs/>
                <w:sz w:val="24"/>
                <w:szCs w:val="24"/>
              </w:rPr>
              <w:t>–</w:t>
            </w:r>
          </w:p>
        </w:tc>
        <w:tc>
          <w:tcPr>
            <w:tcW w:w="672" w:type="dxa"/>
            <w:tcBorders>
              <w:top w:val="single" w:sz="4" w:space="0" w:color="auto"/>
              <w:left w:val="single" w:sz="4" w:space="0" w:color="auto"/>
              <w:bottom w:val="nil"/>
              <w:right w:val="nil"/>
            </w:tcBorders>
            <w:shd w:val="clear" w:color="auto" w:fill="FFFFFF"/>
          </w:tcPr>
          <w:p w14:paraId="410F492A" w14:textId="77777777" w:rsidR="00DC45D9" w:rsidRPr="004B1C38" w:rsidRDefault="00DC45D9"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0276B0B2" w14:textId="77777777" w:rsidR="00DC45D9" w:rsidRPr="004B1C38" w:rsidRDefault="00DC45D9"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1E654760" w14:textId="77777777" w:rsidR="00DC45D9" w:rsidRPr="004B1C38" w:rsidRDefault="00DC45D9"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2E6FF5E3" w14:textId="77777777" w:rsidR="00DC45D9" w:rsidRPr="004B1C38" w:rsidRDefault="00DC45D9"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1838BEF0" w14:textId="77777777" w:rsidR="00DC45D9" w:rsidRPr="004B1C38" w:rsidRDefault="00DC45D9" w:rsidP="00DC45D9">
            <w:pPr>
              <w:ind w:firstLine="0"/>
              <w:jc w:val="center"/>
              <w:rPr>
                <w:sz w:val="24"/>
                <w:szCs w:val="24"/>
              </w:rPr>
            </w:pPr>
          </w:p>
        </w:tc>
        <w:tc>
          <w:tcPr>
            <w:tcW w:w="691" w:type="dxa"/>
            <w:tcBorders>
              <w:top w:val="single" w:sz="4" w:space="0" w:color="auto"/>
              <w:left w:val="single" w:sz="4" w:space="0" w:color="auto"/>
              <w:bottom w:val="nil"/>
              <w:right w:val="single" w:sz="4" w:space="0" w:color="auto"/>
            </w:tcBorders>
            <w:shd w:val="clear" w:color="auto" w:fill="FFFFFF"/>
            <w:hideMark/>
          </w:tcPr>
          <w:p w14:paraId="5401BCE0" w14:textId="31179305" w:rsidR="00DC45D9" w:rsidRPr="004B1C38" w:rsidRDefault="00DC45D9" w:rsidP="00DC45D9">
            <w:pPr>
              <w:ind w:firstLine="0"/>
              <w:jc w:val="center"/>
              <w:rPr>
                <w:sz w:val="24"/>
                <w:szCs w:val="24"/>
              </w:rPr>
            </w:pPr>
            <w:r w:rsidRPr="0036592A">
              <w:rPr>
                <w:b/>
                <w:bCs/>
                <w:sz w:val="24"/>
                <w:szCs w:val="24"/>
              </w:rPr>
              <w:t>–</w:t>
            </w:r>
          </w:p>
        </w:tc>
      </w:tr>
      <w:tr w:rsidR="004B1C38" w:rsidRPr="004B1C38" w14:paraId="375E72B4" w14:textId="77777777" w:rsidTr="007105A4">
        <w:trPr>
          <w:trHeight w:hRule="exact" w:val="307"/>
        </w:trPr>
        <w:tc>
          <w:tcPr>
            <w:tcW w:w="2328" w:type="dxa"/>
            <w:tcBorders>
              <w:top w:val="single" w:sz="4" w:space="0" w:color="auto"/>
              <w:left w:val="single" w:sz="4" w:space="0" w:color="auto"/>
              <w:bottom w:val="nil"/>
              <w:right w:val="nil"/>
            </w:tcBorders>
            <w:shd w:val="clear" w:color="auto" w:fill="FFFFFF"/>
            <w:vAlign w:val="bottom"/>
            <w:hideMark/>
          </w:tcPr>
          <w:p w14:paraId="62413087" w14:textId="77777777" w:rsidR="004B1C38" w:rsidRPr="004B1C38" w:rsidRDefault="004B1C38" w:rsidP="00DC45D9">
            <w:pPr>
              <w:ind w:firstLine="0"/>
              <w:rPr>
                <w:sz w:val="24"/>
                <w:szCs w:val="24"/>
              </w:rPr>
            </w:pPr>
            <w:r w:rsidRPr="004B1C38">
              <w:rPr>
                <w:sz w:val="24"/>
                <w:szCs w:val="24"/>
              </w:rPr>
              <w:t>ALC_TDA.1</w:t>
            </w:r>
          </w:p>
        </w:tc>
        <w:tc>
          <w:tcPr>
            <w:tcW w:w="677" w:type="dxa"/>
            <w:tcBorders>
              <w:top w:val="single" w:sz="4" w:space="0" w:color="auto"/>
              <w:left w:val="single" w:sz="4" w:space="0" w:color="auto"/>
              <w:bottom w:val="nil"/>
              <w:right w:val="nil"/>
            </w:tcBorders>
            <w:shd w:val="clear" w:color="auto" w:fill="FFFFFF"/>
          </w:tcPr>
          <w:p w14:paraId="79EF8FF8"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767310A1"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3751F44A"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5E1581D7"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7A22EF77"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2949AAAF"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0A25B832"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6418079D"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08E90DBF"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6FC10797" w14:textId="77777777" w:rsidR="004B1C38" w:rsidRPr="004B1C38" w:rsidRDefault="004B1C38" w:rsidP="00DC45D9">
            <w:pPr>
              <w:ind w:firstLine="0"/>
              <w:jc w:val="center"/>
              <w:rPr>
                <w:sz w:val="24"/>
                <w:szCs w:val="24"/>
              </w:rPr>
            </w:pPr>
          </w:p>
        </w:tc>
        <w:tc>
          <w:tcPr>
            <w:tcW w:w="691" w:type="dxa"/>
            <w:tcBorders>
              <w:top w:val="single" w:sz="4" w:space="0" w:color="auto"/>
              <w:left w:val="single" w:sz="4" w:space="0" w:color="auto"/>
              <w:bottom w:val="nil"/>
              <w:right w:val="single" w:sz="4" w:space="0" w:color="auto"/>
            </w:tcBorders>
            <w:shd w:val="clear" w:color="auto" w:fill="FFFFFF"/>
          </w:tcPr>
          <w:p w14:paraId="5B4D1654" w14:textId="77777777" w:rsidR="004B1C38" w:rsidRPr="004B1C38" w:rsidRDefault="004B1C38" w:rsidP="00DC45D9">
            <w:pPr>
              <w:ind w:firstLine="0"/>
              <w:jc w:val="center"/>
              <w:rPr>
                <w:sz w:val="24"/>
                <w:szCs w:val="24"/>
              </w:rPr>
            </w:pPr>
          </w:p>
        </w:tc>
      </w:tr>
      <w:tr w:rsidR="004B1C38" w:rsidRPr="004B1C38" w14:paraId="4C081448" w14:textId="77777777" w:rsidTr="007105A4">
        <w:trPr>
          <w:trHeight w:hRule="exact" w:val="302"/>
        </w:trPr>
        <w:tc>
          <w:tcPr>
            <w:tcW w:w="2328" w:type="dxa"/>
            <w:tcBorders>
              <w:top w:val="single" w:sz="4" w:space="0" w:color="auto"/>
              <w:left w:val="single" w:sz="4" w:space="0" w:color="auto"/>
              <w:bottom w:val="nil"/>
              <w:right w:val="nil"/>
            </w:tcBorders>
            <w:shd w:val="clear" w:color="auto" w:fill="FFFFFF"/>
            <w:vAlign w:val="bottom"/>
            <w:hideMark/>
          </w:tcPr>
          <w:p w14:paraId="3D63233B" w14:textId="77777777" w:rsidR="004B1C38" w:rsidRPr="004B1C38" w:rsidRDefault="004B1C38" w:rsidP="00DC45D9">
            <w:pPr>
              <w:ind w:firstLine="0"/>
              <w:rPr>
                <w:sz w:val="24"/>
                <w:szCs w:val="24"/>
              </w:rPr>
            </w:pPr>
            <w:r w:rsidRPr="004B1C38">
              <w:rPr>
                <w:sz w:val="24"/>
                <w:szCs w:val="24"/>
              </w:rPr>
              <w:t>ALC_TDA.2</w:t>
            </w:r>
          </w:p>
        </w:tc>
        <w:tc>
          <w:tcPr>
            <w:tcW w:w="677" w:type="dxa"/>
            <w:tcBorders>
              <w:top w:val="single" w:sz="4" w:space="0" w:color="auto"/>
              <w:left w:val="single" w:sz="4" w:space="0" w:color="auto"/>
              <w:bottom w:val="nil"/>
              <w:right w:val="nil"/>
            </w:tcBorders>
            <w:shd w:val="clear" w:color="auto" w:fill="FFFFFF"/>
          </w:tcPr>
          <w:p w14:paraId="1F4B5EFC"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2987A724"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5423CF64"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7CD81BD2"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09B04818"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4ACA7D7C"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vAlign w:val="bottom"/>
            <w:hideMark/>
          </w:tcPr>
          <w:p w14:paraId="553CE3CC" w14:textId="77777777" w:rsidR="004B1C38" w:rsidRPr="004B1C38" w:rsidRDefault="004B1C38" w:rsidP="00DC45D9">
            <w:pPr>
              <w:ind w:firstLine="0"/>
              <w:jc w:val="center"/>
              <w:rPr>
                <w:sz w:val="24"/>
                <w:szCs w:val="24"/>
              </w:rPr>
            </w:pPr>
            <w:r w:rsidRPr="004B1C38">
              <w:rPr>
                <w:sz w:val="24"/>
                <w:szCs w:val="24"/>
              </w:rPr>
              <w:t>X</w:t>
            </w:r>
          </w:p>
        </w:tc>
        <w:tc>
          <w:tcPr>
            <w:tcW w:w="677" w:type="dxa"/>
            <w:tcBorders>
              <w:top w:val="single" w:sz="4" w:space="0" w:color="auto"/>
              <w:left w:val="single" w:sz="4" w:space="0" w:color="auto"/>
              <w:bottom w:val="nil"/>
              <w:right w:val="nil"/>
            </w:tcBorders>
            <w:shd w:val="clear" w:color="auto" w:fill="FFFFFF"/>
          </w:tcPr>
          <w:p w14:paraId="1BFBFC94" w14:textId="77777777" w:rsidR="004B1C38" w:rsidRPr="004B1C38" w:rsidRDefault="004B1C38" w:rsidP="00DC45D9">
            <w:pPr>
              <w:ind w:firstLine="0"/>
              <w:jc w:val="center"/>
              <w:rPr>
                <w:sz w:val="24"/>
                <w:szCs w:val="24"/>
              </w:rPr>
            </w:pPr>
          </w:p>
        </w:tc>
        <w:tc>
          <w:tcPr>
            <w:tcW w:w="672" w:type="dxa"/>
            <w:tcBorders>
              <w:top w:val="single" w:sz="4" w:space="0" w:color="auto"/>
              <w:left w:val="single" w:sz="4" w:space="0" w:color="auto"/>
              <w:bottom w:val="nil"/>
              <w:right w:val="nil"/>
            </w:tcBorders>
            <w:shd w:val="clear" w:color="auto" w:fill="FFFFFF"/>
          </w:tcPr>
          <w:p w14:paraId="2D1569B9" w14:textId="77777777" w:rsidR="004B1C38" w:rsidRPr="004B1C38" w:rsidRDefault="004B1C38" w:rsidP="00DC45D9">
            <w:pPr>
              <w:ind w:firstLine="0"/>
              <w:jc w:val="center"/>
              <w:rPr>
                <w:sz w:val="24"/>
                <w:szCs w:val="24"/>
              </w:rPr>
            </w:pPr>
          </w:p>
        </w:tc>
        <w:tc>
          <w:tcPr>
            <w:tcW w:w="677" w:type="dxa"/>
            <w:tcBorders>
              <w:top w:val="single" w:sz="4" w:space="0" w:color="auto"/>
              <w:left w:val="single" w:sz="4" w:space="0" w:color="auto"/>
              <w:bottom w:val="nil"/>
              <w:right w:val="nil"/>
            </w:tcBorders>
            <w:shd w:val="clear" w:color="auto" w:fill="FFFFFF"/>
          </w:tcPr>
          <w:p w14:paraId="29859B46" w14:textId="77777777" w:rsidR="004B1C38" w:rsidRPr="004B1C38" w:rsidRDefault="004B1C38" w:rsidP="00DC45D9">
            <w:pPr>
              <w:ind w:firstLine="0"/>
              <w:jc w:val="center"/>
              <w:rPr>
                <w:sz w:val="24"/>
                <w:szCs w:val="24"/>
              </w:rPr>
            </w:pPr>
          </w:p>
        </w:tc>
        <w:tc>
          <w:tcPr>
            <w:tcW w:w="691" w:type="dxa"/>
            <w:tcBorders>
              <w:top w:val="single" w:sz="4" w:space="0" w:color="auto"/>
              <w:left w:val="single" w:sz="4" w:space="0" w:color="auto"/>
              <w:bottom w:val="nil"/>
              <w:right w:val="single" w:sz="4" w:space="0" w:color="auto"/>
            </w:tcBorders>
            <w:shd w:val="clear" w:color="auto" w:fill="FFFFFF"/>
          </w:tcPr>
          <w:p w14:paraId="05A2A7B2" w14:textId="77777777" w:rsidR="004B1C38" w:rsidRPr="004B1C38" w:rsidRDefault="004B1C38" w:rsidP="00DC45D9">
            <w:pPr>
              <w:ind w:firstLine="0"/>
              <w:jc w:val="center"/>
              <w:rPr>
                <w:sz w:val="24"/>
                <w:szCs w:val="24"/>
              </w:rPr>
            </w:pPr>
          </w:p>
        </w:tc>
      </w:tr>
      <w:tr w:rsidR="00DC45D9" w:rsidRPr="004B1C38" w14:paraId="36D3E03B" w14:textId="77777777" w:rsidTr="007105A4">
        <w:trPr>
          <w:trHeight w:hRule="exact" w:val="317"/>
        </w:trPr>
        <w:tc>
          <w:tcPr>
            <w:tcW w:w="2328" w:type="dxa"/>
            <w:tcBorders>
              <w:top w:val="single" w:sz="4" w:space="0" w:color="auto"/>
              <w:left w:val="single" w:sz="4" w:space="0" w:color="auto"/>
              <w:bottom w:val="single" w:sz="4" w:space="0" w:color="auto"/>
              <w:right w:val="nil"/>
            </w:tcBorders>
            <w:shd w:val="clear" w:color="auto" w:fill="FFFFFF"/>
            <w:vAlign w:val="center"/>
            <w:hideMark/>
          </w:tcPr>
          <w:p w14:paraId="6CFEE5F8" w14:textId="77777777" w:rsidR="00DC45D9" w:rsidRPr="004B1C38" w:rsidRDefault="00DC45D9" w:rsidP="00DC45D9">
            <w:pPr>
              <w:ind w:firstLine="0"/>
              <w:rPr>
                <w:sz w:val="24"/>
                <w:szCs w:val="24"/>
              </w:rPr>
            </w:pPr>
            <w:r w:rsidRPr="004B1C38">
              <w:rPr>
                <w:sz w:val="24"/>
                <w:szCs w:val="24"/>
              </w:rPr>
              <w:t>ALC_TDA.3</w:t>
            </w:r>
          </w:p>
        </w:tc>
        <w:tc>
          <w:tcPr>
            <w:tcW w:w="677" w:type="dxa"/>
            <w:tcBorders>
              <w:top w:val="single" w:sz="4" w:space="0" w:color="auto"/>
              <w:left w:val="single" w:sz="4" w:space="0" w:color="auto"/>
              <w:bottom w:val="single" w:sz="4" w:space="0" w:color="auto"/>
              <w:right w:val="nil"/>
            </w:tcBorders>
            <w:shd w:val="clear" w:color="auto" w:fill="FFFFFF"/>
            <w:hideMark/>
          </w:tcPr>
          <w:p w14:paraId="09C956CE" w14:textId="5D5BE1F6" w:rsidR="00DC45D9" w:rsidRPr="004B1C38" w:rsidRDefault="00DC45D9" w:rsidP="00DC45D9">
            <w:pPr>
              <w:ind w:firstLine="0"/>
              <w:jc w:val="center"/>
              <w:rPr>
                <w:sz w:val="24"/>
                <w:szCs w:val="24"/>
              </w:rPr>
            </w:pPr>
            <w:r w:rsidRPr="00C455FE">
              <w:rPr>
                <w:b/>
                <w:bCs/>
                <w:sz w:val="24"/>
                <w:szCs w:val="24"/>
              </w:rPr>
              <w:t xml:space="preserve">– </w:t>
            </w:r>
          </w:p>
        </w:tc>
        <w:tc>
          <w:tcPr>
            <w:tcW w:w="672" w:type="dxa"/>
            <w:tcBorders>
              <w:top w:val="single" w:sz="4" w:space="0" w:color="auto"/>
              <w:left w:val="single" w:sz="4" w:space="0" w:color="auto"/>
              <w:bottom w:val="single" w:sz="4" w:space="0" w:color="auto"/>
              <w:right w:val="nil"/>
            </w:tcBorders>
            <w:shd w:val="clear" w:color="auto" w:fill="FFFFFF"/>
            <w:hideMark/>
          </w:tcPr>
          <w:p w14:paraId="0C13CC1F" w14:textId="63884DA2" w:rsidR="00DC45D9" w:rsidRPr="004B1C38" w:rsidRDefault="00DC45D9" w:rsidP="00DC45D9">
            <w:pPr>
              <w:ind w:firstLine="0"/>
              <w:jc w:val="center"/>
              <w:rPr>
                <w:sz w:val="24"/>
                <w:szCs w:val="24"/>
              </w:rPr>
            </w:pPr>
            <w:r w:rsidRPr="00C455FE">
              <w:rPr>
                <w:b/>
                <w:bCs/>
                <w:sz w:val="24"/>
                <w:szCs w:val="24"/>
              </w:rPr>
              <w:t xml:space="preserve">– </w:t>
            </w:r>
          </w:p>
        </w:tc>
        <w:tc>
          <w:tcPr>
            <w:tcW w:w="677" w:type="dxa"/>
            <w:tcBorders>
              <w:top w:val="single" w:sz="4" w:space="0" w:color="auto"/>
              <w:left w:val="single" w:sz="4" w:space="0" w:color="auto"/>
              <w:bottom w:val="single" w:sz="4" w:space="0" w:color="auto"/>
              <w:right w:val="nil"/>
            </w:tcBorders>
            <w:shd w:val="clear" w:color="auto" w:fill="FFFFFF"/>
            <w:vAlign w:val="center"/>
            <w:hideMark/>
          </w:tcPr>
          <w:p w14:paraId="6E8A65F9" w14:textId="77777777" w:rsidR="00DC45D9" w:rsidRPr="004B1C38" w:rsidRDefault="00DC45D9" w:rsidP="00DC45D9">
            <w:pPr>
              <w:ind w:firstLine="0"/>
              <w:jc w:val="center"/>
              <w:rPr>
                <w:sz w:val="24"/>
                <w:szCs w:val="24"/>
              </w:rPr>
            </w:pPr>
            <w:r w:rsidRPr="004B1C38">
              <w:rPr>
                <w:sz w:val="24"/>
                <w:szCs w:val="24"/>
              </w:rPr>
              <w:t>X</w:t>
            </w:r>
          </w:p>
        </w:tc>
        <w:tc>
          <w:tcPr>
            <w:tcW w:w="672" w:type="dxa"/>
            <w:tcBorders>
              <w:top w:val="single" w:sz="4" w:space="0" w:color="auto"/>
              <w:left w:val="single" w:sz="4" w:space="0" w:color="auto"/>
              <w:bottom w:val="single" w:sz="4" w:space="0" w:color="auto"/>
              <w:right w:val="nil"/>
            </w:tcBorders>
            <w:shd w:val="clear" w:color="auto" w:fill="FFFFFF"/>
            <w:hideMark/>
          </w:tcPr>
          <w:p w14:paraId="4E7701CF" w14:textId="5CE24655" w:rsidR="00DC45D9" w:rsidRPr="004B1C38" w:rsidRDefault="00DC45D9" w:rsidP="00DC45D9">
            <w:pPr>
              <w:ind w:firstLine="0"/>
              <w:jc w:val="center"/>
              <w:rPr>
                <w:sz w:val="24"/>
                <w:szCs w:val="24"/>
              </w:rPr>
            </w:pPr>
            <w:r w:rsidRPr="00B41139">
              <w:rPr>
                <w:b/>
                <w:bCs/>
                <w:sz w:val="24"/>
                <w:szCs w:val="24"/>
              </w:rPr>
              <w:t xml:space="preserve">– </w:t>
            </w:r>
          </w:p>
        </w:tc>
        <w:tc>
          <w:tcPr>
            <w:tcW w:w="677" w:type="dxa"/>
            <w:tcBorders>
              <w:top w:val="single" w:sz="4" w:space="0" w:color="auto"/>
              <w:left w:val="single" w:sz="4" w:space="0" w:color="auto"/>
              <w:bottom w:val="single" w:sz="4" w:space="0" w:color="auto"/>
              <w:right w:val="nil"/>
            </w:tcBorders>
            <w:shd w:val="clear" w:color="auto" w:fill="FFFFFF"/>
            <w:hideMark/>
          </w:tcPr>
          <w:p w14:paraId="468D41E2" w14:textId="758D52D3" w:rsidR="00DC45D9" w:rsidRPr="004B1C38" w:rsidRDefault="00DC45D9" w:rsidP="00DC45D9">
            <w:pPr>
              <w:ind w:firstLine="0"/>
              <w:jc w:val="center"/>
              <w:rPr>
                <w:sz w:val="24"/>
                <w:szCs w:val="24"/>
              </w:rPr>
            </w:pPr>
            <w:r w:rsidRPr="00B41139">
              <w:rPr>
                <w:b/>
                <w:bCs/>
                <w:sz w:val="24"/>
                <w:szCs w:val="24"/>
              </w:rPr>
              <w:t xml:space="preserve">– </w:t>
            </w:r>
          </w:p>
        </w:tc>
        <w:tc>
          <w:tcPr>
            <w:tcW w:w="672" w:type="dxa"/>
            <w:tcBorders>
              <w:top w:val="single" w:sz="4" w:space="0" w:color="auto"/>
              <w:left w:val="single" w:sz="4" w:space="0" w:color="auto"/>
              <w:bottom w:val="single" w:sz="4" w:space="0" w:color="auto"/>
              <w:right w:val="nil"/>
            </w:tcBorders>
            <w:shd w:val="clear" w:color="auto" w:fill="FFFFFF"/>
          </w:tcPr>
          <w:p w14:paraId="34255338" w14:textId="77777777" w:rsidR="00DC45D9" w:rsidRPr="004B1C38" w:rsidRDefault="00DC45D9" w:rsidP="00DC45D9">
            <w:pPr>
              <w:ind w:firstLine="0"/>
              <w:jc w:val="center"/>
              <w:rPr>
                <w:sz w:val="24"/>
                <w:szCs w:val="24"/>
              </w:rPr>
            </w:pPr>
          </w:p>
        </w:tc>
        <w:tc>
          <w:tcPr>
            <w:tcW w:w="677" w:type="dxa"/>
            <w:tcBorders>
              <w:top w:val="single" w:sz="4" w:space="0" w:color="auto"/>
              <w:left w:val="single" w:sz="4" w:space="0" w:color="auto"/>
              <w:bottom w:val="single" w:sz="4" w:space="0" w:color="auto"/>
              <w:right w:val="nil"/>
            </w:tcBorders>
            <w:shd w:val="clear" w:color="auto" w:fill="FFFFFF"/>
            <w:vAlign w:val="center"/>
            <w:hideMark/>
          </w:tcPr>
          <w:p w14:paraId="16F65633" w14:textId="77777777" w:rsidR="00DC45D9" w:rsidRPr="004B1C38" w:rsidRDefault="00DC45D9" w:rsidP="00DC45D9">
            <w:pPr>
              <w:ind w:firstLine="0"/>
              <w:jc w:val="center"/>
              <w:rPr>
                <w:sz w:val="24"/>
                <w:szCs w:val="24"/>
              </w:rPr>
            </w:pPr>
            <w:r w:rsidRPr="004B1C38">
              <w:rPr>
                <w:sz w:val="24"/>
                <w:szCs w:val="24"/>
              </w:rPr>
              <w:t>X</w:t>
            </w:r>
          </w:p>
        </w:tc>
        <w:tc>
          <w:tcPr>
            <w:tcW w:w="677" w:type="dxa"/>
            <w:tcBorders>
              <w:top w:val="single" w:sz="4" w:space="0" w:color="auto"/>
              <w:left w:val="single" w:sz="4" w:space="0" w:color="auto"/>
              <w:bottom w:val="single" w:sz="4" w:space="0" w:color="auto"/>
              <w:right w:val="nil"/>
            </w:tcBorders>
            <w:shd w:val="clear" w:color="auto" w:fill="FFFFFF"/>
          </w:tcPr>
          <w:p w14:paraId="0355A79E" w14:textId="77777777" w:rsidR="00DC45D9" w:rsidRPr="004B1C38" w:rsidRDefault="00DC45D9" w:rsidP="00DC45D9">
            <w:pPr>
              <w:ind w:firstLine="0"/>
              <w:jc w:val="center"/>
              <w:rPr>
                <w:sz w:val="24"/>
                <w:szCs w:val="24"/>
              </w:rPr>
            </w:pPr>
          </w:p>
        </w:tc>
        <w:tc>
          <w:tcPr>
            <w:tcW w:w="672" w:type="dxa"/>
            <w:tcBorders>
              <w:top w:val="single" w:sz="4" w:space="0" w:color="auto"/>
              <w:left w:val="single" w:sz="4" w:space="0" w:color="auto"/>
              <w:bottom w:val="single" w:sz="4" w:space="0" w:color="auto"/>
              <w:right w:val="nil"/>
            </w:tcBorders>
            <w:shd w:val="clear" w:color="auto" w:fill="FFFFFF"/>
          </w:tcPr>
          <w:p w14:paraId="080BF7A6" w14:textId="77777777" w:rsidR="00DC45D9" w:rsidRPr="004B1C38" w:rsidRDefault="00DC45D9" w:rsidP="00DC45D9">
            <w:pPr>
              <w:ind w:firstLine="0"/>
              <w:jc w:val="center"/>
              <w:rPr>
                <w:sz w:val="24"/>
                <w:szCs w:val="24"/>
              </w:rPr>
            </w:pPr>
          </w:p>
        </w:tc>
        <w:tc>
          <w:tcPr>
            <w:tcW w:w="677" w:type="dxa"/>
            <w:tcBorders>
              <w:top w:val="single" w:sz="4" w:space="0" w:color="auto"/>
              <w:left w:val="single" w:sz="4" w:space="0" w:color="auto"/>
              <w:bottom w:val="single" w:sz="4" w:space="0" w:color="auto"/>
              <w:right w:val="nil"/>
            </w:tcBorders>
            <w:shd w:val="clear" w:color="auto" w:fill="FFFFFF"/>
          </w:tcPr>
          <w:p w14:paraId="4E2844F7" w14:textId="77777777" w:rsidR="00DC45D9" w:rsidRPr="004B1C38" w:rsidRDefault="00DC45D9" w:rsidP="00DC45D9">
            <w:pPr>
              <w:ind w:firstLine="0"/>
              <w:jc w:val="center"/>
              <w:rPr>
                <w:sz w:val="24"/>
                <w:szCs w:val="24"/>
              </w:rPr>
            </w:pPr>
          </w:p>
        </w:tc>
        <w:tc>
          <w:tcPr>
            <w:tcW w:w="69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9EA9144" w14:textId="77777777" w:rsidR="00DC45D9" w:rsidRPr="004B1C38" w:rsidRDefault="00DC45D9" w:rsidP="00DC45D9">
            <w:pPr>
              <w:ind w:firstLine="0"/>
              <w:jc w:val="center"/>
              <w:rPr>
                <w:sz w:val="24"/>
                <w:szCs w:val="24"/>
              </w:rPr>
            </w:pPr>
            <w:r w:rsidRPr="004B1C38">
              <w:rPr>
                <w:sz w:val="24"/>
                <w:szCs w:val="24"/>
              </w:rPr>
              <w:t>X</w:t>
            </w:r>
          </w:p>
        </w:tc>
      </w:tr>
    </w:tbl>
    <w:p w14:paraId="1C17FDB5" w14:textId="77777777" w:rsidR="004B1C38" w:rsidRDefault="004B1C38" w:rsidP="000562DD">
      <w:pPr>
        <w:ind w:firstLine="567"/>
        <w:rPr>
          <w:sz w:val="24"/>
          <w:szCs w:val="24"/>
        </w:rPr>
      </w:pPr>
    </w:p>
    <w:p w14:paraId="6E439E24" w14:textId="22C8D4D1" w:rsidR="004B1C38" w:rsidRPr="00DC45D9" w:rsidRDefault="00DC45D9" w:rsidP="00DC45D9">
      <w:pPr>
        <w:ind w:firstLine="567"/>
        <w:jc w:val="center"/>
        <w:rPr>
          <w:b/>
          <w:bCs/>
          <w:sz w:val="24"/>
          <w:szCs w:val="24"/>
        </w:rPr>
      </w:pPr>
      <w:r w:rsidRPr="00DC45D9">
        <w:rPr>
          <w:b/>
          <w:bCs/>
          <w:sz w:val="24"/>
          <w:szCs w:val="24"/>
        </w:rPr>
        <w:t>Таблица С.4 – Таблица зависимостей для класса APE: оценка профиля защиты</w:t>
      </w:r>
    </w:p>
    <w:p w14:paraId="08AD2715" w14:textId="77777777" w:rsidR="004B1C38" w:rsidRDefault="004B1C38" w:rsidP="000562DD">
      <w:pPr>
        <w:ind w:firstLine="567"/>
        <w:rPr>
          <w:sz w:val="24"/>
          <w:szCs w:val="24"/>
        </w:rPr>
      </w:pPr>
    </w:p>
    <w:tbl>
      <w:tblPr>
        <w:tblOverlap w:val="never"/>
        <w:tblW w:w="0" w:type="auto"/>
        <w:jc w:val="center"/>
        <w:tblLayout w:type="fixed"/>
        <w:tblCellMar>
          <w:left w:w="10" w:type="dxa"/>
          <w:right w:w="10" w:type="dxa"/>
        </w:tblCellMar>
        <w:tblLook w:val="04A0" w:firstRow="1" w:lastRow="0" w:firstColumn="1" w:lastColumn="0" w:noHBand="0" w:noVBand="1"/>
      </w:tblPr>
      <w:tblGrid>
        <w:gridCol w:w="2947"/>
        <w:gridCol w:w="854"/>
        <w:gridCol w:w="854"/>
        <w:gridCol w:w="854"/>
        <w:gridCol w:w="854"/>
        <w:gridCol w:w="869"/>
      </w:tblGrid>
      <w:tr w:rsidR="00DC45D9" w:rsidRPr="00DC45D9" w14:paraId="3F1430FF" w14:textId="77777777" w:rsidTr="004B7AEE">
        <w:trPr>
          <w:trHeight w:hRule="exact" w:val="533"/>
          <w:jc w:val="center"/>
        </w:trPr>
        <w:tc>
          <w:tcPr>
            <w:tcW w:w="2947" w:type="dxa"/>
            <w:tcBorders>
              <w:top w:val="single" w:sz="4" w:space="0" w:color="auto"/>
              <w:left w:val="single" w:sz="4" w:space="0" w:color="auto"/>
              <w:bottom w:val="nil"/>
              <w:right w:val="nil"/>
            </w:tcBorders>
            <w:shd w:val="clear" w:color="auto" w:fill="FFFFFF"/>
            <w:hideMark/>
          </w:tcPr>
          <w:p w14:paraId="3250BA22" w14:textId="77777777" w:rsidR="00DC45D9" w:rsidRPr="00DC45D9" w:rsidRDefault="00DC45D9" w:rsidP="00DC45D9">
            <w:pPr>
              <w:ind w:firstLine="0"/>
              <w:jc w:val="center"/>
              <w:rPr>
                <w:sz w:val="24"/>
                <w:szCs w:val="24"/>
              </w:rPr>
            </w:pPr>
            <w:r w:rsidRPr="00DC45D9">
              <w:rPr>
                <w:b/>
                <w:bCs/>
                <w:sz w:val="24"/>
                <w:szCs w:val="24"/>
              </w:rPr>
              <w:t>APE</w:t>
            </w:r>
          </w:p>
        </w:tc>
        <w:tc>
          <w:tcPr>
            <w:tcW w:w="854" w:type="dxa"/>
            <w:tcBorders>
              <w:top w:val="single" w:sz="4" w:space="0" w:color="auto"/>
              <w:left w:val="single" w:sz="4" w:space="0" w:color="auto"/>
              <w:bottom w:val="nil"/>
              <w:right w:val="nil"/>
            </w:tcBorders>
            <w:shd w:val="clear" w:color="auto" w:fill="FFFFFF"/>
            <w:vAlign w:val="bottom"/>
            <w:hideMark/>
          </w:tcPr>
          <w:p w14:paraId="5E0177FA" w14:textId="77777777" w:rsidR="00DC45D9" w:rsidRPr="00DC45D9" w:rsidRDefault="00DC45D9" w:rsidP="00DC45D9">
            <w:pPr>
              <w:ind w:firstLine="0"/>
              <w:jc w:val="center"/>
              <w:rPr>
                <w:sz w:val="24"/>
                <w:szCs w:val="24"/>
              </w:rPr>
            </w:pPr>
            <w:r w:rsidRPr="00DC45D9">
              <w:rPr>
                <w:b/>
                <w:bCs/>
                <w:sz w:val="24"/>
                <w:szCs w:val="24"/>
              </w:rPr>
              <w:t>APE_</w:t>
            </w:r>
            <w:r w:rsidRPr="00DC45D9">
              <w:rPr>
                <w:b/>
                <w:bCs/>
                <w:sz w:val="24"/>
                <w:szCs w:val="24"/>
              </w:rPr>
              <w:br/>
              <w:t>ECD.1</w:t>
            </w:r>
          </w:p>
        </w:tc>
        <w:tc>
          <w:tcPr>
            <w:tcW w:w="854" w:type="dxa"/>
            <w:tcBorders>
              <w:top w:val="single" w:sz="4" w:space="0" w:color="auto"/>
              <w:left w:val="single" w:sz="4" w:space="0" w:color="auto"/>
              <w:bottom w:val="nil"/>
              <w:right w:val="nil"/>
            </w:tcBorders>
            <w:shd w:val="clear" w:color="auto" w:fill="FFFFFF"/>
            <w:vAlign w:val="bottom"/>
            <w:hideMark/>
          </w:tcPr>
          <w:p w14:paraId="7964928D" w14:textId="77777777" w:rsidR="00DC45D9" w:rsidRPr="00DC45D9" w:rsidRDefault="00DC45D9" w:rsidP="00DC45D9">
            <w:pPr>
              <w:ind w:firstLine="0"/>
              <w:jc w:val="center"/>
              <w:rPr>
                <w:sz w:val="24"/>
                <w:szCs w:val="24"/>
              </w:rPr>
            </w:pPr>
            <w:r w:rsidRPr="00DC45D9">
              <w:rPr>
                <w:b/>
                <w:bCs/>
                <w:sz w:val="24"/>
                <w:szCs w:val="24"/>
              </w:rPr>
              <w:t>APE_</w:t>
            </w:r>
            <w:r w:rsidRPr="00DC45D9">
              <w:rPr>
                <w:b/>
                <w:bCs/>
                <w:sz w:val="24"/>
                <w:szCs w:val="24"/>
              </w:rPr>
              <w:br/>
              <w:t>INT.1</w:t>
            </w:r>
          </w:p>
        </w:tc>
        <w:tc>
          <w:tcPr>
            <w:tcW w:w="854" w:type="dxa"/>
            <w:tcBorders>
              <w:top w:val="single" w:sz="4" w:space="0" w:color="auto"/>
              <w:left w:val="single" w:sz="4" w:space="0" w:color="auto"/>
              <w:bottom w:val="nil"/>
              <w:right w:val="nil"/>
            </w:tcBorders>
            <w:shd w:val="clear" w:color="auto" w:fill="FFFFFF"/>
            <w:vAlign w:val="bottom"/>
            <w:hideMark/>
          </w:tcPr>
          <w:p w14:paraId="2257182C" w14:textId="77777777" w:rsidR="00DC45D9" w:rsidRPr="00DC45D9" w:rsidRDefault="00DC45D9" w:rsidP="00DC45D9">
            <w:pPr>
              <w:ind w:firstLine="0"/>
              <w:jc w:val="center"/>
              <w:rPr>
                <w:sz w:val="24"/>
                <w:szCs w:val="24"/>
              </w:rPr>
            </w:pPr>
            <w:r w:rsidRPr="00DC45D9">
              <w:rPr>
                <w:b/>
                <w:bCs/>
                <w:sz w:val="24"/>
                <w:szCs w:val="24"/>
              </w:rPr>
              <w:t>APE_</w:t>
            </w:r>
          </w:p>
          <w:p w14:paraId="024707A9" w14:textId="77777777" w:rsidR="00DC45D9" w:rsidRPr="00DC45D9" w:rsidRDefault="00DC45D9" w:rsidP="00DC45D9">
            <w:pPr>
              <w:ind w:firstLine="0"/>
              <w:jc w:val="center"/>
              <w:rPr>
                <w:sz w:val="24"/>
                <w:szCs w:val="24"/>
              </w:rPr>
            </w:pPr>
            <w:r w:rsidRPr="00DC45D9">
              <w:rPr>
                <w:b/>
                <w:bCs/>
                <w:sz w:val="24"/>
                <w:szCs w:val="24"/>
              </w:rPr>
              <w:t>OBJ.2</w:t>
            </w:r>
          </w:p>
        </w:tc>
        <w:tc>
          <w:tcPr>
            <w:tcW w:w="854" w:type="dxa"/>
            <w:tcBorders>
              <w:top w:val="single" w:sz="4" w:space="0" w:color="auto"/>
              <w:left w:val="single" w:sz="4" w:space="0" w:color="auto"/>
              <w:bottom w:val="nil"/>
              <w:right w:val="nil"/>
            </w:tcBorders>
            <w:shd w:val="clear" w:color="auto" w:fill="FFFFFF"/>
            <w:vAlign w:val="bottom"/>
            <w:hideMark/>
          </w:tcPr>
          <w:p w14:paraId="79FD904B" w14:textId="77777777" w:rsidR="00DC45D9" w:rsidRPr="00DC45D9" w:rsidRDefault="00DC45D9" w:rsidP="00DC45D9">
            <w:pPr>
              <w:ind w:firstLine="0"/>
              <w:jc w:val="center"/>
              <w:rPr>
                <w:sz w:val="24"/>
                <w:szCs w:val="24"/>
              </w:rPr>
            </w:pPr>
            <w:r w:rsidRPr="00DC45D9">
              <w:rPr>
                <w:b/>
                <w:bCs/>
                <w:sz w:val="24"/>
                <w:szCs w:val="24"/>
              </w:rPr>
              <w:t>APE_</w:t>
            </w:r>
          </w:p>
          <w:p w14:paraId="0F958C68" w14:textId="77777777" w:rsidR="00DC45D9" w:rsidRPr="00DC45D9" w:rsidRDefault="00DC45D9" w:rsidP="00DC45D9">
            <w:pPr>
              <w:ind w:firstLine="0"/>
              <w:jc w:val="center"/>
              <w:rPr>
                <w:sz w:val="24"/>
                <w:szCs w:val="24"/>
              </w:rPr>
            </w:pPr>
            <w:r w:rsidRPr="00DC45D9">
              <w:rPr>
                <w:b/>
                <w:bCs/>
                <w:sz w:val="24"/>
                <w:szCs w:val="24"/>
              </w:rPr>
              <w:t>REQ.1</w:t>
            </w:r>
          </w:p>
        </w:tc>
        <w:tc>
          <w:tcPr>
            <w:tcW w:w="869" w:type="dxa"/>
            <w:tcBorders>
              <w:top w:val="single" w:sz="4" w:space="0" w:color="auto"/>
              <w:left w:val="single" w:sz="4" w:space="0" w:color="auto"/>
              <w:bottom w:val="nil"/>
              <w:right w:val="single" w:sz="4" w:space="0" w:color="auto"/>
            </w:tcBorders>
            <w:shd w:val="clear" w:color="auto" w:fill="FFFFFF"/>
            <w:vAlign w:val="bottom"/>
            <w:hideMark/>
          </w:tcPr>
          <w:p w14:paraId="77381F42" w14:textId="77777777" w:rsidR="00DC45D9" w:rsidRPr="00DC45D9" w:rsidRDefault="00DC45D9" w:rsidP="00DC45D9">
            <w:pPr>
              <w:ind w:firstLine="0"/>
              <w:jc w:val="center"/>
              <w:rPr>
                <w:sz w:val="24"/>
                <w:szCs w:val="24"/>
              </w:rPr>
            </w:pPr>
            <w:r w:rsidRPr="00DC45D9">
              <w:rPr>
                <w:b/>
                <w:bCs/>
                <w:sz w:val="24"/>
                <w:szCs w:val="24"/>
              </w:rPr>
              <w:t>APE_</w:t>
            </w:r>
            <w:r w:rsidRPr="00DC45D9">
              <w:rPr>
                <w:b/>
                <w:bCs/>
                <w:sz w:val="24"/>
                <w:szCs w:val="24"/>
              </w:rPr>
              <w:br/>
              <w:t>SPD.1</w:t>
            </w:r>
          </w:p>
        </w:tc>
      </w:tr>
      <w:tr w:rsidR="00DC45D9" w:rsidRPr="00DC45D9" w14:paraId="12E0735D" w14:textId="77777777" w:rsidTr="004B7AEE">
        <w:trPr>
          <w:trHeight w:hRule="exact" w:val="302"/>
          <w:jc w:val="center"/>
        </w:trPr>
        <w:tc>
          <w:tcPr>
            <w:tcW w:w="2947" w:type="dxa"/>
            <w:tcBorders>
              <w:top w:val="single" w:sz="4" w:space="0" w:color="auto"/>
              <w:left w:val="single" w:sz="4" w:space="0" w:color="auto"/>
              <w:bottom w:val="nil"/>
              <w:right w:val="nil"/>
            </w:tcBorders>
            <w:shd w:val="clear" w:color="auto" w:fill="FFFFFF"/>
            <w:vAlign w:val="bottom"/>
            <w:hideMark/>
          </w:tcPr>
          <w:p w14:paraId="04A87098" w14:textId="77777777" w:rsidR="00DC45D9" w:rsidRPr="00DC45D9" w:rsidRDefault="00DC45D9" w:rsidP="00DC45D9">
            <w:pPr>
              <w:ind w:firstLine="0"/>
              <w:rPr>
                <w:sz w:val="24"/>
                <w:szCs w:val="24"/>
              </w:rPr>
            </w:pPr>
            <w:r w:rsidRPr="00DC45D9">
              <w:rPr>
                <w:sz w:val="24"/>
                <w:szCs w:val="24"/>
              </w:rPr>
              <w:t>APE_CCL.1</w:t>
            </w:r>
          </w:p>
        </w:tc>
        <w:tc>
          <w:tcPr>
            <w:tcW w:w="854" w:type="dxa"/>
            <w:tcBorders>
              <w:top w:val="single" w:sz="4" w:space="0" w:color="auto"/>
              <w:left w:val="single" w:sz="4" w:space="0" w:color="auto"/>
              <w:bottom w:val="nil"/>
              <w:right w:val="nil"/>
            </w:tcBorders>
            <w:shd w:val="clear" w:color="auto" w:fill="FFFFFF"/>
            <w:vAlign w:val="bottom"/>
            <w:hideMark/>
          </w:tcPr>
          <w:p w14:paraId="4CF43569" w14:textId="77777777" w:rsidR="00DC45D9" w:rsidRPr="00DC45D9" w:rsidRDefault="00DC45D9" w:rsidP="00DC45D9">
            <w:pPr>
              <w:ind w:firstLine="0"/>
              <w:jc w:val="center"/>
              <w:rPr>
                <w:sz w:val="24"/>
                <w:szCs w:val="24"/>
              </w:rPr>
            </w:pPr>
            <w:r w:rsidRPr="00DC45D9">
              <w:rPr>
                <w:sz w:val="24"/>
                <w:szCs w:val="24"/>
              </w:rPr>
              <w:t>X</w:t>
            </w:r>
          </w:p>
        </w:tc>
        <w:tc>
          <w:tcPr>
            <w:tcW w:w="854" w:type="dxa"/>
            <w:tcBorders>
              <w:top w:val="single" w:sz="4" w:space="0" w:color="auto"/>
              <w:left w:val="single" w:sz="4" w:space="0" w:color="auto"/>
              <w:bottom w:val="nil"/>
              <w:right w:val="nil"/>
            </w:tcBorders>
            <w:shd w:val="clear" w:color="auto" w:fill="FFFFFF"/>
            <w:vAlign w:val="bottom"/>
            <w:hideMark/>
          </w:tcPr>
          <w:p w14:paraId="4FB1CDD7" w14:textId="77777777" w:rsidR="00DC45D9" w:rsidRPr="00DC45D9" w:rsidRDefault="00DC45D9" w:rsidP="00DC45D9">
            <w:pPr>
              <w:ind w:firstLine="0"/>
              <w:jc w:val="center"/>
              <w:rPr>
                <w:sz w:val="24"/>
                <w:szCs w:val="24"/>
              </w:rPr>
            </w:pPr>
            <w:r w:rsidRPr="00DC45D9">
              <w:rPr>
                <w:sz w:val="24"/>
                <w:szCs w:val="24"/>
              </w:rPr>
              <w:t>X</w:t>
            </w:r>
          </w:p>
        </w:tc>
        <w:tc>
          <w:tcPr>
            <w:tcW w:w="854" w:type="dxa"/>
            <w:tcBorders>
              <w:top w:val="single" w:sz="4" w:space="0" w:color="auto"/>
              <w:left w:val="single" w:sz="4" w:space="0" w:color="auto"/>
              <w:bottom w:val="nil"/>
              <w:right w:val="nil"/>
            </w:tcBorders>
            <w:shd w:val="clear" w:color="auto" w:fill="FFFFFF"/>
          </w:tcPr>
          <w:p w14:paraId="7332A2FE" w14:textId="77777777" w:rsidR="00DC45D9" w:rsidRPr="00DC45D9" w:rsidRDefault="00DC45D9" w:rsidP="00DC45D9">
            <w:pPr>
              <w:ind w:firstLine="0"/>
              <w:jc w:val="center"/>
              <w:rPr>
                <w:sz w:val="24"/>
                <w:szCs w:val="24"/>
              </w:rPr>
            </w:pPr>
          </w:p>
        </w:tc>
        <w:tc>
          <w:tcPr>
            <w:tcW w:w="854" w:type="dxa"/>
            <w:tcBorders>
              <w:top w:val="single" w:sz="4" w:space="0" w:color="auto"/>
              <w:left w:val="single" w:sz="4" w:space="0" w:color="auto"/>
              <w:bottom w:val="nil"/>
              <w:right w:val="nil"/>
            </w:tcBorders>
            <w:shd w:val="clear" w:color="auto" w:fill="FFFFFF"/>
            <w:vAlign w:val="bottom"/>
            <w:hideMark/>
          </w:tcPr>
          <w:p w14:paraId="78A3EE12" w14:textId="77777777" w:rsidR="00DC45D9" w:rsidRPr="00DC45D9" w:rsidRDefault="00DC45D9" w:rsidP="00DC45D9">
            <w:pPr>
              <w:ind w:firstLine="0"/>
              <w:jc w:val="center"/>
              <w:rPr>
                <w:sz w:val="24"/>
                <w:szCs w:val="24"/>
              </w:rPr>
            </w:pPr>
            <w:r w:rsidRPr="00DC45D9">
              <w:rPr>
                <w:sz w:val="24"/>
                <w:szCs w:val="24"/>
              </w:rPr>
              <w:t>X</w:t>
            </w:r>
          </w:p>
        </w:tc>
        <w:tc>
          <w:tcPr>
            <w:tcW w:w="869" w:type="dxa"/>
            <w:tcBorders>
              <w:top w:val="single" w:sz="4" w:space="0" w:color="auto"/>
              <w:left w:val="single" w:sz="4" w:space="0" w:color="auto"/>
              <w:bottom w:val="nil"/>
              <w:right w:val="single" w:sz="4" w:space="0" w:color="auto"/>
            </w:tcBorders>
            <w:shd w:val="clear" w:color="auto" w:fill="FFFFFF"/>
          </w:tcPr>
          <w:p w14:paraId="43F115DC" w14:textId="77777777" w:rsidR="00DC45D9" w:rsidRPr="00DC45D9" w:rsidRDefault="00DC45D9" w:rsidP="00DC45D9">
            <w:pPr>
              <w:ind w:firstLine="0"/>
              <w:jc w:val="center"/>
              <w:rPr>
                <w:sz w:val="24"/>
                <w:szCs w:val="24"/>
              </w:rPr>
            </w:pPr>
          </w:p>
        </w:tc>
      </w:tr>
      <w:tr w:rsidR="00DC45D9" w:rsidRPr="00DC45D9" w14:paraId="1EC12BDD" w14:textId="77777777" w:rsidTr="004B7AEE">
        <w:trPr>
          <w:trHeight w:hRule="exact" w:val="307"/>
          <w:jc w:val="center"/>
        </w:trPr>
        <w:tc>
          <w:tcPr>
            <w:tcW w:w="2947" w:type="dxa"/>
            <w:tcBorders>
              <w:top w:val="single" w:sz="4" w:space="0" w:color="auto"/>
              <w:left w:val="single" w:sz="4" w:space="0" w:color="auto"/>
              <w:bottom w:val="nil"/>
              <w:right w:val="nil"/>
            </w:tcBorders>
            <w:shd w:val="clear" w:color="auto" w:fill="FFFFFF"/>
            <w:vAlign w:val="bottom"/>
            <w:hideMark/>
          </w:tcPr>
          <w:p w14:paraId="47B6737A" w14:textId="77777777" w:rsidR="00DC45D9" w:rsidRPr="00DC45D9" w:rsidRDefault="00DC45D9" w:rsidP="00DC45D9">
            <w:pPr>
              <w:ind w:firstLine="0"/>
              <w:rPr>
                <w:sz w:val="24"/>
                <w:szCs w:val="24"/>
              </w:rPr>
            </w:pPr>
            <w:r w:rsidRPr="00DC45D9">
              <w:rPr>
                <w:sz w:val="24"/>
                <w:szCs w:val="24"/>
              </w:rPr>
              <w:t>APE_ECD.1</w:t>
            </w:r>
          </w:p>
        </w:tc>
        <w:tc>
          <w:tcPr>
            <w:tcW w:w="854" w:type="dxa"/>
            <w:tcBorders>
              <w:top w:val="single" w:sz="4" w:space="0" w:color="auto"/>
              <w:left w:val="single" w:sz="4" w:space="0" w:color="auto"/>
              <w:bottom w:val="nil"/>
              <w:right w:val="nil"/>
            </w:tcBorders>
            <w:shd w:val="clear" w:color="auto" w:fill="FFFFFF"/>
          </w:tcPr>
          <w:p w14:paraId="3D78EE1B" w14:textId="77777777" w:rsidR="00DC45D9" w:rsidRPr="00DC45D9" w:rsidRDefault="00DC45D9" w:rsidP="00DC45D9">
            <w:pPr>
              <w:ind w:firstLine="0"/>
              <w:jc w:val="center"/>
              <w:rPr>
                <w:sz w:val="24"/>
                <w:szCs w:val="24"/>
              </w:rPr>
            </w:pPr>
          </w:p>
        </w:tc>
        <w:tc>
          <w:tcPr>
            <w:tcW w:w="854" w:type="dxa"/>
            <w:tcBorders>
              <w:top w:val="single" w:sz="4" w:space="0" w:color="auto"/>
              <w:left w:val="single" w:sz="4" w:space="0" w:color="auto"/>
              <w:bottom w:val="nil"/>
              <w:right w:val="nil"/>
            </w:tcBorders>
            <w:shd w:val="clear" w:color="auto" w:fill="FFFFFF"/>
          </w:tcPr>
          <w:p w14:paraId="63535307" w14:textId="77777777" w:rsidR="00DC45D9" w:rsidRPr="00DC45D9" w:rsidRDefault="00DC45D9" w:rsidP="00DC45D9">
            <w:pPr>
              <w:ind w:firstLine="0"/>
              <w:jc w:val="center"/>
              <w:rPr>
                <w:sz w:val="24"/>
                <w:szCs w:val="24"/>
              </w:rPr>
            </w:pPr>
          </w:p>
        </w:tc>
        <w:tc>
          <w:tcPr>
            <w:tcW w:w="854" w:type="dxa"/>
            <w:tcBorders>
              <w:top w:val="single" w:sz="4" w:space="0" w:color="auto"/>
              <w:left w:val="single" w:sz="4" w:space="0" w:color="auto"/>
              <w:bottom w:val="nil"/>
              <w:right w:val="nil"/>
            </w:tcBorders>
            <w:shd w:val="clear" w:color="auto" w:fill="FFFFFF"/>
          </w:tcPr>
          <w:p w14:paraId="0EA52FDA" w14:textId="77777777" w:rsidR="00DC45D9" w:rsidRPr="00DC45D9" w:rsidRDefault="00DC45D9" w:rsidP="00DC45D9">
            <w:pPr>
              <w:ind w:firstLine="0"/>
              <w:jc w:val="center"/>
              <w:rPr>
                <w:sz w:val="24"/>
                <w:szCs w:val="24"/>
              </w:rPr>
            </w:pPr>
          </w:p>
        </w:tc>
        <w:tc>
          <w:tcPr>
            <w:tcW w:w="854" w:type="dxa"/>
            <w:tcBorders>
              <w:top w:val="single" w:sz="4" w:space="0" w:color="auto"/>
              <w:left w:val="single" w:sz="4" w:space="0" w:color="auto"/>
              <w:bottom w:val="nil"/>
              <w:right w:val="nil"/>
            </w:tcBorders>
            <w:shd w:val="clear" w:color="auto" w:fill="FFFFFF"/>
          </w:tcPr>
          <w:p w14:paraId="72297EC8" w14:textId="77777777" w:rsidR="00DC45D9" w:rsidRPr="00DC45D9" w:rsidRDefault="00DC45D9" w:rsidP="00DC45D9">
            <w:pPr>
              <w:ind w:firstLine="0"/>
              <w:jc w:val="center"/>
              <w:rPr>
                <w:sz w:val="24"/>
                <w:szCs w:val="24"/>
              </w:rPr>
            </w:pPr>
          </w:p>
        </w:tc>
        <w:tc>
          <w:tcPr>
            <w:tcW w:w="869" w:type="dxa"/>
            <w:tcBorders>
              <w:top w:val="single" w:sz="4" w:space="0" w:color="auto"/>
              <w:left w:val="single" w:sz="4" w:space="0" w:color="auto"/>
              <w:bottom w:val="nil"/>
              <w:right w:val="single" w:sz="4" w:space="0" w:color="auto"/>
            </w:tcBorders>
            <w:shd w:val="clear" w:color="auto" w:fill="FFFFFF"/>
          </w:tcPr>
          <w:p w14:paraId="3CF1AE86" w14:textId="77777777" w:rsidR="00DC45D9" w:rsidRPr="00DC45D9" w:rsidRDefault="00DC45D9" w:rsidP="00DC45D9">
            <w:pPr>
              <w:ind w:firstLine="0"/>
              <w:jc w:val="center"/>
              <w:rPr>
                <w:sz w:val="24"/>
                <w:szCs w:val="24"/>
              </w:rPr>
            </w:pPr>
          </w:p>
        </w:tc>
      </w:tr>
      <w:tr w:rsidR="00DC45D9" w:rsidRPr="00DC45D9" w14:paraId="28BB14EF" w14:textId="77777777" w:rsidTr="004B7AEE">
        <w:trPr>
          <w:trHeight w:hRule="exact" w:val="302"/>
          <w:jc w:val="center"/>
        </w:trPr>
        <w:tc>
          <w:tcPr>
            <w:tcW w:w="2947" w:type="dxa"/>
            <w:tcBorders>
              <w:top w:val="single" w:sz="4" w:space="0" w:color="auto"/>
              <w:left w:val="single" w:sz="4" w:space="0" w:color="auto"/>
              <w:bottom w:val="nil"/>
              <w:right w:val="nil"/>
            </w:tcBorders>
            <w:shd w:val="clear" w:color="auto" w:fill="FFFFFF"/>
            <w:vAlign w:val="bottom"/>
            <w:hideMark/>
          </w:tcPr>
          <w:p w14:paraId="73BC8750" w14:textId="77777777" w:rsidR="00DC45D9" w:rsidRPr="00DC45D9" w:rsidRDefault="00DC45D9" w:rsidP="00DC45D9">
            <w:pPr>
              <w:ind w:firstLine="0"/>
              <w:rPr>
                <w:sz w:val="24"/>
                <w:szCs w:val="24"/>
              </w:rPr>
            </w:pPr>
            <w:r w:rsidRPr="00DC45D9">
              <w:rPr>
                <w:sz w:val="24"/>
                <w:szCs w:val="24"/>
              </w:rPr>
              <w:t>APE_INT.1</w:t>
            </w:r>
          </w:p>
        </w:tc>
        <w:tc>
          <w:tcPr>
            <w:tcW w:w="854" w:type="dxa"/>
            <w:tcBorders>
              <w:top w:val="single" w:sz="4" w:space="0" w:color="auto"/>
              <w:left w:val="single" w:sz="4" w:space="0" w:color="auto"/>
              <w:bottom w:val="nil"/>
              <w:right w:val="nil"/>
            </w:tcBorders>
            <w:shd w:val="clear" w:color="auto" w:fill="FFFFFF"/>
          </w:tcPr>
          <w:p w14:paraId="229FF396" w14:textId="77777777" w:rsidR="00DC45D9" w:rsidRPr="00DC45D9" w:rsidRDefault="00DC45D9" w:rsidP="00DC45D9">
            <w:pPr>
              <w:ind w:firstLine="0"/>
              <w:jc w:val="center"/>
              <w:rPr>
                <w:sz w:val="24"/>
                <w:szCs w:val="24"/>
              </w:rPr>
            </w:pPr>
          </w:p>
        </w:tc>
        <w:tc>
          <w:tcPr>
            <w:tcW w:w="854" w:type="dxa"/>
            <w:tcBorders>
              <w:top w:val="single" w:sz="4" w:space="0" w:color="auto"/>
              <w:left w:val="single" w:sz="4" w:space="0" w:color="auto"/>
              <w:bottom w:val="nil"/>
              <w:right w:val="nil"/>
            </w:tcBorders>
            <w:shd w:val="clear" w:color="auto" w:fill="FFFFFF"/>
          </w:tcPr>
          <w:p w14:paraId="6D508E24" w14:textId="77777777" w:rsidR="00DC45D9" w:rsidRPr="00DC45D9" w:rsidRDefault="00DC45D9" w:rsidP="00DC45D9">
            <w:pPr>
              <w:ind w:firstLine="0"/>
              <w:jc w:val="center"/>
              <w:rPr>
                <w:sz w:val="24"/>
                <w:szCs w:val="24"/>
              </w:rPr>
            </w:pPr>
          </w:p>
        </w:tc>
        <w:tc>
          <w:tcPr>
            <w:tcW w:w="854" w:type="dxa"/>
            <w:tcBorders>
              <w:top w:val="single" w:sz="4" w:space="0" w:color="auto"/>
              <w:left w:val="single" w:sz="4" w:space="0" w:color="auto"/>
              <w:bottom w:val="nil"/>
              <w:right w:val="nil"/>
            </w:tcBorders>
            <w:shd w:val="clear" w:color="auto" w:fill="FFFFFF"/>
          </w:tcPr>
          <w:p w14:paraId="4669F450" w14:textId="77777777" w:rsidR="00DC45D9" w:rsidRPr="00DC45D9" w:rsidRDefault="00DC45D9" w:rsidP="00DC45D9">
            <w:pPr>
              <w:ind w:firstLine="0"/>
              <w:jc w:val="center"/>
              <w:rPr>
                <w:sz w:val="24"/>
                <w:szCs w:val="24"/>
              </w:rPr>
            </w:pPr>
          </w:p>
        </w:tc>
        <w:tc>
          <w:tcPr>
            <w:tcW w:w="854" w:type="dxa"/>
            <w:tcBorders>
              <w:top w:val="single" w:sz="4" w:space="0" w:color="auto"/>
              <w:left w:val="single" w:sz="4" w:space="0" w:color="auto"/>
              <w:bottom w:val="nil"/>
              <w:right w:val="nil"/>
            </w:tcBorders>
            <w:shd w:val="clear" w:color="auto" w:fill="FFFFFF"/>
          </w:tcPr>
          <w:p w14:paraId="69CE7701" w14:textId="77777777" w:rsidR="00DC45D9" w:rsidRPr="00DC45D9" w:rsidRDefault="00DC45D9" w:rsidP="00DC45D9">
            <w:pPr>
              <w:ind w:firstLine="0"/>
              <w:jc w:val="center"/>
              <w:rPr>
                <w:sz w:val="24"/>
                <w:szCs w:val="24"/>
              </w:rPr>
            </w:pPr>
          </w:p>
        </w:tc>
        <w:tc>
          <w:tcPr>
            <w:tcW w:w="869" w:type="dxa"/>
            <w:tcBorders>
              <w:top w:val="single" w:sz="4" w:space="0" w:color="auto"/>
              <w:left w:val="single" w:sz="4" w:space="0" w:color="auto"/>
              <w:bottom w:val="nil"/>
              <w:right w:val="single" w:sz="4" w:space="0" w:color="auto"/>
            </w:tcBorders>
            <w:shd w:val="clear" w:color="auto" w:fill="FFFFFF"/>
          </w:tcPr>
          <w:p w14:paraId="30B84851" w14:textId="77777777" w:rsidR="00DC45D9" w:rsidRPr="00DC45D9" w:rsidRDefault="00DC45D9" w:rsidP="00DC45D9">
            <w:pPr>
              <w:ind w:firstLine="0"/>
              <w:jc w:val="center"/>
              <w:rPr>
                <w:sz w:val="24"/>
                <w:szCs w:val="24"/>
              </w:rPr>
            </w:pPr>
          </w:p>
        </w:tc>
      </w:tr>
      <w:tr w:rsidR="00DC45D9" w:rsidRPr="00DC45D9" w14:paraId="7AB760A3" w14:textId="77777777" w:rsidTr="004B7AEE">
        <w:trPr>
          <w:trHeight w:hRule="exact" w:val="302"/>
          <w:jc w:val="center"/>
        </w:trPr>
        <w:tc>
          <w:tcPr>
            <w:tcW w:w="2947" w:type="dxa"/>
            <w:tcBorders>
              <w:top w:val="single" w:sz="4" w:space="0" w:color="auto"/>
              <w:left w:val="single" w:sz="4" w:space="0" w:color="auto"/>
              <w:bottom w:val="nil"/>
              <w:right w:val="nil"/>
            </w:tcBorders>
            <w:shd w:val="clear" w:color="auto" w:fill="FFFFFF"/>
            <w:vAlign w:val="bottom"/>
            <w:hideMark/>
          </w:tcPr>
          <w:p w14:paraId="2C1ECF92" w14:textId="77777777" w:rsidR="00DC45D9" w:rsidRPr="00DC45D9" w:rsidRDefault="00DC45D9" w:rsidP="00DC45D9">
            <w:pPr>
              <w:ind w:firstLine="0"/>
              <w:rPr>
                <w:sz w:val="24"/>
                <w:szCs w:val="24"/>
              </w:rPr>
            </w:pPr>
            <w:r w:rsidRPr="00DC45D9">
              <w:rPr>
                <w:sz w:val="24"/>
                <w:szCs w:val="24"/>
              </w:rPr>
              <w:t>APE_OBJ.1</w:t>
            </w:r>
          </w:p>
        </w:tc>
        <w:tc>
          <w:tcPr>
            <w:tcW w:w="854" w:type="dxa"/>
            <w:tcBorders>
              <w:top w:val="single" w:sz="4" w:space="0" w:color="auto"/>
              <w:left w:val="single" w:sz="4" w:space="0" w:color="auto"/>
              <w:bottom w:val="nil"/>
              <w:right w:val="nil"/>
            </w:tcBorders>
            <w:shd w:val="clear" w:color="auto" w:fill="FFFFFF"/>
          </w:tcPr>
          <w:p w14:paraId="350DD71A" w14:textId="77777777" w:rsidR="00DC45D9" w:rsidRPr="00DC45D9" w:rsidRDefault="00DC45D9" w:rsidP="00DC45D9">
            <w:pPr>
              <w:ind w:firstLine="0"/>
              <w:jc w:val="center"/>
              <w:rPr>
                <w:sz w:val="24"/>
                <w:szCs w:val="24"/>
              </w:rPr>
            </w:pPr>
          </w:p>
        </w:tc>
        <w:tc>
          <w:tcPr>
            <w:tcW w:w="854" w:type="dxa"/>
            <w:tcBorders>
              <w:top w:val="single" w:sz="4" w:space="0" w:color="auto"/>
              <w:left w:val="single" w:sz="4" w:space="0" w:color="auto"/>
              <w:bottom w:val="nil"/>
              <w:right w:val="nil"/>
            </w:tcBorders>
            <w:shd w:val="clear" w:color="auto" w:fill="FFFFFF"/>
          </w:tcPr>
          <w:p w14:paraId="6F01C9B9" w14:textId="77777777" w:rsidR="00DC45D9" w:rsidRPr="00DC45D9" w:rsidRDefault="00DC45D9" w:rsidP="00DC45D9">
            <w:pPr>
              <w:ind w:firstLine="0"/>
              <w:jc w:val="center"/>
              <w:rPr>
                <w:sz w:val="24"/>
                <w:szCs w:val="24"/>
              </w:rPr>
            </w:pPr>
          </w:p>
        </w:tc>
        <w:tc>
          <w:tcPr>
            <w:tcW w:w="854" w:type="dxa"/>
            <w:tcBorders>
              <w:top w:val="single" w:sz="4" w:space="0" w:color="auto"/>
              <w:left w:val="single" w:sz="4" w:space="0" w:color="auto"/>
              <w:bottom w:val="nil"/>
              <w:right w:val="nil"/>
            </w:tcBorders>
            <w:shd w:val="clear" w:color="auto" w:fill="FFFFFF"/>
          </w:tcPr>
          <w:p w14:paraId="32A4B0C6" w14:textId="77777777" w:rsidR="00DC45D9" w:rsidRPr="00DC45D9" w:rsidRDefault="00DC45D9" w:rsidP="00DC45D9">
            <w:pPr>
              <w:ind w:firstLine="0"/>
              <w:jc w:val="center"/>
              <w:rPr>
                <w:sz w:val="24"/>
                <w:szCs w:val="24"/>
              </w:rPr>
            </w:pPr>
          </w:p>
        </w:tc>
        <w:tc>
          <w:tcPr>
            <w:tcW w:w="854" w:type="dxa"/>
            <w:tcBorders>
              <w:top w:val="single" w:sz="4" w:space="0" w:color="auto"/>
              <w:left w:val="single" w:sz="4" w:space="0" w:color="auto"/>
              <w:bottom w:val="nil"/>
              <w:right w:val="nil"/>
            </w:tcBorders>
            <w:shd w:val="clear" w:color="auto" w:fill="FFFFFF"/>
          </w:tcPr>
          <w:p w14:paraId="731E6B6D" w14:textId="77777777" w:rsidR="00DC45D9" w:rsidRPr="00DC45D9" w:rsidRDefault="00DC45D9" w:rsidP="00DC45D9">
            <w:pPr>
              <w:ind w:firstLine="0"/>
              <w:jc w:val="center"/>
              <w:rPr>
                <w:sz w:val="24"/>
                <w:szCs w:val="24"/>
              </w:rPr>
            </w:pPr>
          </w:p>
        </w:tc>
        <w:tc>
          <w:tcPr>
            <w:tcW w:w="869" w:type="dxa"/>
            <w:tcBorders>
              <w:top w:val="single" w:sz="4" w:space="0" w:color="auto"/>
              <w:left w:val="single" w:sz="4" w:space="0" w:color="auto"/>
              <w:bottom w:val="nil"/>
              <w:right w:val="single" w:sz="4" w:space="0" w:color="auto"/>
            </w:tcBorders>
            <w:shd w:val="clear" w:color="auto" w:fill="FFFFFF"/>
          </w:tcPr>
          <w:p w14:paraId="710C2A15" w14:textId="77777777" w:rsidR="00DC45D9" w:rsidRPr="00DC45D9" w:rsidRDefault="00DC45D9" w:rsidP="00DC45D9">
            <w:pPr>
              <w:ind w:firstLine="0"/>
              <w:jc w:val="center"/>
              <w:rPr>
                <w:sz w:val="24"/>
                <w:szCs w:val="24"/>
              </w:rPr>
            </w:pPr>
          </w:p>
        </w:tc>
      </w:tr>
      <w:tr w:rsidR="00DC45D9" w:rsidRPr="00DC45D9" w14:paraId="29209753" w14:textId="77777777" w:rsidTr="004B7AEE">
        <w:trPr>
          <w:trHeight w:hRule="exact" w:val="302"/>
          <w:jc w:val="center"/>
        </w:trPr>
        <w:tc>
          <w:tcPr>
            <w:tcW w:w="2947" w:type="dxa"/>
            <w:tcBorders>
              <w:top w:val="single" w:sz="4" w:space="0" w:color="auto"/>
              <w:left w:val="single" w:sz="4" w:space="0" w:color="auto"/>
              <w:bottom w:val="nil"/>
              <w:right w:val="nil"/>
            </w:tcBorders>
            <w:shd w:val="clear" w:color="auto" w:fill="FFFFFF"/>
            <w:vAlign w:val="bottom"/>
            <w:hideMark/>
          </w:tcPr>
          <w:p w14:paraId="6803348A" w14:textId="77777777" w:rsidR="00DC45D9" w:rsidRPr="00DC45D9" w:rsidRDefault="00DC45D9" w:rsidP="00DC45D9">
            <w:pPr>
              <w:ind w:firstLine="0"/>
              <w:rPr>
                <w:sz w:val="24"/>
                <w:szCs w:val="24"/>
              </w:rPr>
            </w:pPr>
            <w:r w:rsidRPr="00DC45D9">
              <w:rPr>
                <w:sz w:val="24"/>
                <w:szCs w:val="24"/>
              </w:rPr>
              <w:t>APE_OBJ.2</w:t>
            </w:r>
          </w:p>
        </w:tc>
        <w:tc>
          <w:tcPr>
            <w:tcW w:w="854" w:type="dxa"/>
            <w:tcBorders>
              <w:top w:val="single" w:sz="4" w:space="0" w:color="auto"/>
              <w:left w:val="single" w:sz="4" w:space="0" w:color="auto"/>
              <w:bottom w:val="nil"/>
              <w:right w:val="nil"/>
            </w:tcBorders>
            <w:shd w:val="clear" w:color="auto" w:fill="FFFFFF"/>
          </w:tcPr>
          <w:p w14:paraId="5E037E8D" w14:textId="77777777" w:rsidR="00DC45D9" w:rsidRPr="00DC45D9" w:rsidRDefault="00DC45D9" w:rsidP="00DC45D9">
            <w:pPr>
              <w:ind w:firstLine="0"/>
              <w:jc w:val="center"/>
              <w:rPr>
                <w:sz w:val="24"/>
                <w:szCs w:val="24"/>
              </w:rPr>
            </w:pPr>
          </w:p>
        </w:tc>
        <w:tc>
          <w:tcPr>
            <w:tcW w:w="854" w:type="dxa"/>
            <w:tcBorders>
              <w:top w:val="single" w:sz="4" w:space="0" w:color="auto"/>
              <w:left w:val="single" w:sz="4" w:space="0" w:color="auto"/>
              <w:bottom w:val="nil"/>
              <w:right w:val="nil"/>
            </w:tcBorders>
            <w:shd w:val="clear" w:color="auto" w:fill="FFFFFF"/>
          </w:tcPr>
          <w:p w14:paraId="471AE10E" w14:textId="77777777" w:rsidR="00DC45D9" w:rsidRPr="00DC45D9" w:rsidRDefault="00DC45D9" w:rsidP="00DC45D9">
            <w:pPr>
              <w:ind w:firstLine="0"/>
              <w:jc w:val="center"/>
              <w:rPr>
                <w:sz w:val="24"/>
                <w:szCs w:val="24"/>
              </w:rPr>
            </w:pPr>
          </w:p>
        </w:tc>
        <w:tc>
          <w:tcPr>
            <w:tcW w:w="854" w:type="dxa"/>
            <w:tcBorders>
              <w:top w:val="single" w:sz="4" w:space="0" w:color="auto"/>
              <w:left w:val="single" w:sz="4" w:space="0" w:color="auto"/>
              <w:bottom w:val="nil"/>
              <w:right w:val="nil"/>
            </w:tcBorders>
            <w:shd w:val="clear" w:color="auto" w:fill="FFFFFF"/>
          </w:tcPr>
          <w:p w14:paraId="6D38BD42" w14:textId="77777777" w:rsidR="00DC45D9" w:rsidRPr="00DC45D9" w:rsidRDefault="00DC45D9" w:rsidP="00DC45D9">
            <w:pPr>
              <w:ind w:firstLine="0"/>
              <w:jc w:val="center"/>
              <w:rPr>
                <w:sz w:val="24"/>
                <w:szCs w:val="24"/>
              </w:rPr>
            </w:pPr>
          </w:p>
        </w:tc>
        <w:tc>
          <w:tcPr>
            <w:tcW w:w="854" w:type="dxa"/>
            <w:tcBorders>
              <w:top w:val="single" w:sz="4" w:space="0" w:color="auto"/>
              <w:left w:val="single" w:sz="4" w:space="0" w:color="auto"/>
              <w:bottom w:val="nil"/>
              <w:right w:val="nil"/>
            </w:tcBorders>
            <w:shd w:val="clear" w:color="auto" w:fill="FFFFFF"/>
          </w:tcPr>
          <w:p w14:paraId="34C191C0" w14:textId="77777777" w:rsidR="00DC45D9" w:rsidRPr="00DC45D9" w:rsidRDefault="00DC45D9" w:rsidP="00DC45D9">
            <w:pPr>
              <w:ind w:firstLine="0"/>
              <w:jc w:val="center"/>
              <w:rPr>
                <w:sz w:val="24"/>
                <w:szCs w:val="24"/>
              </w:rPr>
            </w:pPr>
          </w:p>
        </w:tc>
        <w:tc>
          <w:tcPr>
            <w:tcW w:w="869" w:type="dxa"/>
            <w:tcBorders>
              <w:top w:val="single" w:sz="4" w:space="0" w:color="auto"/>
              <w:left w:val="single" w:sz="4" w:space="0" w:color="auto"/>
              <w:bottom w:val="nil"/>
              <w:right w:val="single" w:sz="4" w:space="0" w:color="auto"/>
            </w:tcBorders>
            <w:shd w:val="clear" w:color="auto" w:fill="FFFFFF"/>
            <w:vAlign w:val="bottom"/>
            <w:hideMark/>
          </w:tcPr>
          <w:p w14:paraId="01014780" w14:textId="77777777" w:rsidR="00DC45D9" w:rsidRPr="00DC45D9" w:rsidRDefault="00DC45D9" w:rsidP="00DC45D9">
            <w:pPr>
              <w:ind w:firstLine="0"/>
              <w:jc w:val="center"/>
              <w:rPr>
                <w:sz w:val="24"/>
                <w:szCs w:val="24"/>
              </w:rPr>
            </w:pPr>
            <w:r w:rsidRPr="00DC45D9">
              <w:rPr>
                <w:sz w:val="24"/>
                <w:szCs w:val="24"/>
              </w:rPr>
              <w:t>X</w:t>
            </w:r>
          </w:p>
        </w:tc>
      </w:tr>
      <w:tr w:rsidR="00DC45D9" w:rsidRPr="00DC45D9" w14:paraId="7F4DFF96" w14:textId="77777777" w:rsidTr="004B7AEE">
        <w:trPr>
          <w:trHeight w:hRule="exact" w:val="307"/>
          <w:jc w:val="center"/>
        </w:trPr>
        <w:tc>
          <w:tcPr>
            <w:tcW w:w="2947" w:type="dxa"/>
            <w:tcBorders>
              <w:top w:val="single" w:sz="4" w:space="0" w:color="auto"/>
              <w:left w:val="single" w:sz="4" w:space="0" w:color="auto"/>
              <w:bottom w:val="nil"/>
              <w:right w:val="nil"/>
            </w:tcBorders>
            <w:shd w:val="clear" w:color="auto" w:fill="FFFFFF"/>
            <w:vAlign w:val="bottom"/>
            <w:hideMark/>
          </w:tcPr>
          <w:p w14:paraId="625A09DE" w14:textId="77777777" w:rsidR="00DC45D9" w:rsidRPr="00DC45D9" w:rsidRDefault="00DC45D9" w:rsidP="00DC45D9">
            <w:pPr>
              <w:ind w:firstLine="0"/>
              <w:rPr>
                <w:sz w:val="24"/>
                <w:szCs w:val="24"/>
              </w:rPr>
            </w:pPr>
            <w:r w:rsidRPr="00DC45D9">
              <w:rPr>
                <w:sz w:val="24"/>
                <w:szCs w:val="24"/>
              </w:rPr>
              <w:t>APE_REQ.1</w:t>
            </w:r>
          </w:p>
        </w:tc>
        <w:tc>
          <w:tcPr>
            <w:tcW w:w="854" w:type="dxa"/>
            <w:tcBorders>
              <w:top w:val="single" w:sz="4" w:space="0" w:color="auto"/>
              <w:left w:val="single" w:sz="4" w:space="0" w:color="auto"/>
              <w:bottom w:val="nil"/>
              <w:right w:val="nil"/>
            </w:tcBorders>
            <w:shd w:val="clear" w:color="auto" w:fill="FFFFFF"/>
            <w:vAlign w:val="bottom"/>
            <w:hideMark/>
          </w:tcPr>
          <w:p w14:paraId="33397044" w14:textId="77777777" w:rsidR="00DC45D9" w:rsidRPr="00DC45D9" w:rsidRDefault="00DC45D9" w:rsidP="00DC45D9">
            <w:pPr>
              <w:ind w:firstLine="0"/>
              <w:jc w:val="center"/>
              <w:rPr>
                <w:sz w:val="24"/>
                <w:szCs w:val="24"/>
              </w:rPr>
            </w:pPr>
            <w:r w:rsidRPr="00DC45D9">
              <w:rPr>
                <w:sz w:val="24"/>
                <w:szCs w:val="24"/>
              </w:rPr>
              <w:t>X</w:t>
            </w:r>
          </w:p>
        </w:tc>
        <w:tc>
          <w:tcPr>
            <w:tcW w:w="854" w:type="dxa"/>
            <w:tcBorders>
              <w:top w:val="single" w:sz="4" w:space="0" w:color="auto"/>
              <w:left w:val="single" w:sz="4" w:space="0" w:color="auto"/>
              <w:bottom w:val="nil"/>
              <w:right w:val="nil"/>
            </w:tcBorders>
            <w:shd w:val="clear" w:color="auto" w:fill="FFFFFF"/>
          </w:tcPr>
          <w:p w14:paraId="3D949DFF" w14:textId="77777777" w:rsidR="00DC45D9" w:rsidRPr="00DC45D9" w:rsidRDefault="00DC45D9" w:rsidP="00DC45D9">
            <w:pPr>
              <w:ind w:firstLine="0"/>
              <w:jc w:val="center"/>
              <w:rPr>
                <w:sz w:val="24"/>
                <w:szCs w:val="24"/>
              </w:rPr>
            </w:pPr>
          </w:p>
        </w:tc>
        <w:tc>
          <w:tcPr>
            <w:tcW w:w="854" w:type="dxa"/>
            <w:tcBorders>
              <w:top w:val="single" w:sz="4" w:space="0" w:color="auto"/>
              <w:left w:val="single" w:sz="4" w:space="0" w:color="auto"/>
              <w:bottom w:val="nil"/>
              <w:right w:val="nil"/>
            </w:tcBorders>
            <w:shd w:val="clear" w:color="auto" w:fill="FFFFFF"/>
          </w:tcPr>
          <w:p w14:paraId="097E0972" w14:textId="77777777" w:rsidR="00DC45D9" w:rsidRPr="00DC45D9" w:rsidRDefault="00DC45D9" w:rsidP="00DC45D9">
            <w:pPr>
              <w:ind w:firstLine="0"/>
              <w:jc w:val="center"/>
              <w:rPr>
                <w:sz w:val="24"/>
                <w:szCs w:val="24"/>
              </w:rPr>
            </w:pPr>
          </w:p>
        </w:tc>
        <w:tc>
          <w:tcPr>
            <w:tcW w:w="854" w:type="dxa"/>
            <w:tcBorders>
              <w:top w:val="single" w:sz="4" w:space="0" w:color="auto"/>
              <w:left w:val="single" w:sz="4" w:space="0" w:color="auto"/>
              <w:bottom w:val="nil"/>
              <w:right w:val="nil"/>
            </w:tcBorders>
            <w:shd w:val="clear" w:color="auto" w:fill="FFFFFF"/>
          </w:tcPr>
          <w:p w14:paraId="433D0AAB" w14:textId="77777777" w:rsidR="00DC45D9" w:rsidRPr="00DC45D9" w:rsidRDefault="00DC45D9" w:rsidP="00DC45D9">
            <w:pPr>
              <w:ind w:firstLine="0"/>
              <w:jc w:val="center"/>
              <w:rPr>
                <w:sz w:val="24"/>
                <w:szCs w:val="24"/>
              </w:rPr>
            </w:pPr>
          </w:p>
        </w:tc>
        <w:tc>
          <w:tcPr>
            <w:tcW w:w="869" w:type="dxa"/>
            <w:tcBorders>
              <w:top w:val="single" w:sz="4" w:space="0" w:color="auto"/>
              <w:left w:val="single" w:sz="4" w:space="0" w:color="auto"/>
              <w:bottom w:val="nil"/>
              <w:right w:val="single" w:sz="4" w:space="0" w:color="auto"/>
            </w:tcBorders>
            <w:shd w:val="clear" w:color="auto" w:fill="FFFFFF"/>
          </w:tcPr>
          <w:p w14:paraId="17CF1B10" w14:textId="77777777" w:rsidR="00DC45D9" w:rsidRPr="00DC45D9" w:rsidRDefault="00DC45D9" w:rsidP="00DC45D9">
            <w:pPr>
              <w:ind w:firstLine="0"/>
              <w:jc w:val="center"/>
              <w:rPr>
                <w:sz w:val="24"/>
                <w:szCs w:val="24"/>
              </w:rPr>
            </w:pPr>
          </w:p>
        </w:tc>
      </w:tr>
      <w:tr w:rsidR="00DC45D9" w:rsidRPr="00DC45D9" w14:paraId="54154A56" w14:textId="77777777" w:rsidTr="004B7AEE">
        <w:trPr>
          <w:trHeight w:hRule="exact" w:val="302"/>
          <w:jc w:val="center"/>
        </w:trPr>
        <w:tc>
          <w:tcPr>
            <w:tcW w:w="2947" w:type="dxa"/>
            <w:tcBorders>
              <w:top w:val="single" w:sz="4" w:space="0" w:color="auto"/>
              <w:left w:val="single" w:sz="4" w:space="0" w:color="auto"/>
              <w:bottom w:val="nil"/>
              <w:right w:val="nil"/>
            </w:tcBorders>
            <w:shd w:val="clear" w:color="auto" w:fill="FFFFFF"/>
            <w:vAlign w:val="bottom"/>
            <w:hideMark/>
          </w:tcPr>
          <w:p w14:paraId="6E532855" w14:textId="77777777" w:rsidR="00DC45D9" w:rsidRPr="00DC45D9" w:rsidRDefault="00DC45D9" w:rsidP="00DC45D9">
            <w:pPr>
              <w:ind w:firstLine="0"/>
              <w:rPr>
                <w:sz w:val="24"/>
                <w:szCs w:val="24"/>
              </w:rPr>
            </w:pPr>
            <w:r w:rsidRPr="00DC45D9">
              <w:rPr>
                <w:sz w:val="24"/>
                <w:szCs w:val="24"/>
              </w:rPr>
              <w:t>APE_REQ.2</w:t>
            </w:r>
          </w:p>
        </w:tc>
        <w:tc>
          <w:tcPr>
            <w:tcW w:w="854" w:type="dxa"/>
            <w:tcBorders>
              <w:top w:val="single" w:sz="4" w:space="0" w:color="auto"/>
              <w:left w:val="single" w:sz="4" w:space="0" w:color="auto"/>
              <w:bottom w:val="nil"/>
              <w:right w:val="nil"/>
            </w:tcBorders>
            <w:shd w:val="clear" w:color="auto" w:fill="FFFFFF"/>
            <w:vAlign w:val="bottom"/>
            <w:hideMark/>
          </w:tcPr>
          <w:p w14:paraId="073F350D" w14:textId="77777777" w:rsidR="00DC45D9" w:rsidRPr="00DC45D9" w:rsidRDefault="00DC45D9" w:rsidP="00DC45D9">
            <w:pPr>
              <w:ind w:firstLine="0"/>
              <w:jc w:val="center"/>
              <w:rPr>
                <w:sz w:val="24"/>
                <w:szCs w:val="24"/>
              </w:rPr>
            </w:pPr>
            <w:r w:rsidRPr="00DC45D9">
              <w:rPr>
                <w:sz w:val="24"/>
                <w:szCs w:val="24"/>
              </w:rPr>
              <w:t>X</w:t>
            </w:r>
          </w:p>
        </w:tc>
        <w:tc>
          <w:tcPr>
            <w:tcW w:w="854" w:type="dxa"/>
            <w:tcBorders>
              <w:top w:val="single" w:sz="4" w:space="0" w:color="auto"/>
              <w:left w:val="single" w:sz="4" w:space="0" w:color="auto"/>
              <w:bottom w:val="nil"/>
              <w:right w:val="nil"/>
            </w:tcBorders>
            <w:shd w:val="clear" w:color="auto" w:fill="FFFFFF"/>
          </w:tcPr>
          <w:p w14:paraId="1EE2E40E" w14:textId="77777777" w:rsidR="00DC45D9" w:rsidRPr="00DC45D9" w:rsidRDefault="00DC45D9" w:rsidP="00DC45D9">
            <w:pPr>
              <w:ind w:firstLine="0"/>
              <w:jc w:val="center"/>
              <w:rPr>
                <w:sz w:val="24"/>
                <w:szCs w:val="24"/>
              </w:rPr>
            </w:pPr>
          </w:p>
        </w:tc>
        <w:tc>
          <w:tcPr>
            <w:tcW w:w="854" w:type="dxa"/>
            <w:tcBorders>
              <w:top w:val="single" w:sz="4" w:space="0" w:color="auto"/>
              <w:left w:val="single" w:sz="4" w:space="0" w:color="auto"/>
              <w:bottom w:val="nil"/>
              <w:right w:val="nil"/>
            </w:tcBorders>
            <w:shd w:val="clear" w:color="auto" w:fill="FFFFFF"/>
            <w:vAlign w:val="bottom"/>
            <w:hideMark/>
          </w:tcPr>
          <w:p w14:paraId="0153A6A3" w14:textId="77777777" w:rsidR="00DC45D9" w:rsidRPr="00DC45D9" w:rsidRDefault="00DC45D9" w:rsidP="00DC45D9">
            <w:pPr>
              <w:ind w:firstLine="0"/>
              <w:jc w:val="center"/>
              <w:rPr>
                <w:sz w:val="24"/>
                <w:szCs w:val="24"/>
              </w:rPr>
            </w:pPr>
            <w:r w:rsidRPr="00DC45D9">
              <w:rPr>
                <w:sz w:val="24"/>
                <w:szCs w:val="24"/>
              </w:rPr>
              <w:t>X</w:t>
            </w:r>
          </w:p>
        </w:tc>
        <w:tc>
          <w:tcPr>
            <w:tcW w:w="854" w:type="dxa"/>
            <w:tcBorders>
              <w:top w:val="single" w:sz="4" w:space="0" w:color="auto"/>
              <w:left w:val="single" w:sz="4" w:space="0" w:color="auto"/>
              <w:bottom w:val="nil"/>
              <w:right w:val="nil"/>
            </w:tcBorders>
            <w:shd w:val="clear" w:color="auto" w:fill="FFFFFF"/>
          </w:tcPr>
          <w:p w14:paraId="012C5B83" w14:textId="77777777" w:rsidR="00DC45D9" w:rsidRPr="00DC45D9" w:rsidRDefault="00DC45D9" w:rsidP="00DC45D9">
            <w:pPr>
              <w:ind w:firstLine="0"/>
              <w:jc w:val="center"/>
              <w:rPr>
                <w:sz w:val="24"/>
                <w:szCs w:val="24"/>
              </w:rPr>
            </w:pPr>
          </w:p>
        </w:tc>
        <w:tc>
          <w:tcPr>
            <w:tcW w:w="869" w:type="dxa"/>
            <w:tcBorders>
              <w:top w:val="single" w:sz="4" w:space="0" w:color="auto"/>
              <w:left w:val="single" w:sz="4" w:space="0" w:color="auto"/>
              <w:bottom w:val="nil"/>
              <w:right w:val="single" w:sz="4" w:space="0" w:color="auto"/>
            </w:tcBorders>
            <w:shd w:val="clear" w:color="auto" w:fill="FFFFFF"/>
            <w:vAlign w:val="bottom"/>
            <w:hideMark/>
          </w:tcPr>
          <w:p w14:paraId="1DBF6F15" w14:textId="04DBABBF" w:rsidR="00DC45D9" w:rsidRPr="00DC45D9" w:rsidRDefault="00DC45D9" w:rsidP="00DC45D9">
            <w:pPr>
              <w:ind w:firstLine="0"/>
              <w:jc w:val="center"/>
              <w:rPr>
                <w:sz w:val="24"/>
                <w:szCs w:val="24"/>
              </w:rPr>
            </w:pPr>
            <w:r w:rsidRPr="00DC45D9">
              <w:rPr>
                <w:sz w:val="24"/>
                <w:szCs w:val="24"/>
              </w:rPr>
              <w:t>–</w:t>
            </w:r>
          </w:p>
        </w:tc>
      </w:tr>
      <w:tr w:rsidR="00DC45D9" w:rsidRPr="00DC45D9" w14:paraId="424EE121" w14:textId="77777777" w:rsidTr="004B7AEE">
        <w:trPr>
          <w:trHeight w:hRule="exact" w:val="317"/>
          <w:jc w:val="center"/>
        </w:trPr>
        <w:tc>
          <w:tcPr>
            <w:tcW w:w="2947" w:type="dxa"/>
            <w:tcBorders>
              <w:top w:val="single" w:sz="4" w:space="0" w:color="auto"/>
              <w:left w:val="single" w:sz="4" w:space="0" w:color="auto"/>
              <w:bottom w:val="single" w:sz="4" w:space="0" w:color="auto"/>
              <w:right w:val="nil"/>
            </w:tcBorders>
            <w:shd w:val="clear" w:color="auto" w:fill="FFFFFF"/>
            <w:vAlign w:val="bottom"/>
            <w:hideMark/>
          </w:tcPr>
          <w:p w14:paraId="4FD19E4B" w14:textId="77777777" w:rsidR="00DC45D9" w:rsidRPr="00DC45D9" w:rsidRDefault="00DC45D9" w:rsidP="00DC45D9">
            <w:pPr>
              <w:ind w:firstLine="0"/>
              <w:rPr>
                <w:sz w:val="24"/>
                <w:szCs w:val="24"/>
              </w:rPr>
            </w:pPr>
            <w:r w:rsidRPr="00DC45D9">
              <w:rPr>
                <w:sz w:val="24"/>
                <w:szCs w:val="24"/>
              </w:rPr>
              <w:t>APE_SPD.1</w:t>
            </w:r>
          </w:p>
        </w:tc>
        <w:tc>
          <w:tcPr>
            <w:tcW w:w="854" w:type="dxa"/>
            <w:tcBorders>
              <w:top w:val="single" w:sz="4" w:space="0" w:color="auto"/>
              <w:left w:val="single" w:sz="4" w:space="0" w:color="auto"/>
              <w:bottom w:val="single" w:sz="4" w:space="0" w:color="auto"/>
              <w:right w:val="nil"/>
            </w:tcBorders>
            <w:shd w:val="clear" w:color="auto" w:fill="FFFFFF"/>
          </w:tcPr>
          <w:p w14:paraId="37B28BB2" w14:textId="77777777" w:rsidR="00DC45D9" w:rsidRPr="00DC45D9" w:rsidRDefault="00DC45D9" w:rsidP="00DC45D9">
            <w:pPr>
              <w:ind w:firstLine="0"/>
              <w:rPr>
                <w:sz w:val="24"/>
                <w:szCs w:val="24"/>
              </w:rPr>
            </w:pPr>
          </w:p>
        </w:tc>
        <w:tc>
          <w:tcPr>
            <w:tcW w:w="854" w:type="dxa"/>
            <w:tcBorders>
              <w:top w:val="single" w:sz="4" w:space="0" w:color="auto"/>
              <w:left w:val="single" w:sz="4" w:space="0" w:color="auto"/>
              <w:bottom w:val="single" w:sz="4" w:space="0" w:color="auto"/>
              <w:right w:val="nil"/>
            </w:tcBorders>
            <w:shd w:val="clear" w:color="auto" w:fill="FFFFFF"/>
          </w:tcPr>
          <w:p w14:paraId="57A60D72" w14:textId="77777777" w:rsidR="00DC45D9" w:rsidRPr="00DC45D9" w:rsidRDefault="00DC45D9" w:rsidP="00DC45D9">
            <w:pPr>
              <w:ind w:firstLine="0"/>
              <w:rPr>
                <w:sz w:val="24"/>
                <w:szCs w:val="24"/>
              </w:rPr>
            </w:pPr>
          </w:p>
        </w:tc>
        <w:tc>
          <w:tcPr>
            <w:tcW w:w="854" w:type="dxa"/>
            <w:tcBorders>
              <w:top w:val="single" w:sz="4" w:space="0" w:color="auto"/>
              <w:left w:val="single" w:sz="4" w:space="0" w:color="auto"/>
              <w:bottom w:val="single" w:sz="4" w:space="0" w:color="auto"/>
              <w:right w:val="nil"/>
            </w:tcBorders>
            <w:shd w:val="clear" w:color="auto" w:fill="FFFFFF"/>
          </w:tcPr>
          <w:p w14:paraId="185EA9D4" w14:textId="77777777" w:rsidR="00DC45D9" w:rsidRPr="00DC45D9" w:rsidRDefault="00DC45D9" w:rsidP="00DC45D9">
            <w:pPr>
              <w:ind w:firstLine="0"/>
              <w:rPr>
                <w:sz w:val="24"/>
                <w:szCs w:val="24"/>
              </w:rPr>
            </w:pPr>
          </w:p>
        </w:tc>
        <w:tc>
          <w:tcPr>
            <w:tcW w:w="854" w:type="dxa"/>
            <w:tcBorders>
              <w:top w:val="single" w:sz="4" w:space="0" w:color="auto"/>
              <w:left w:val="single" w:sz="4" w:space="0" w:color="auto"/>
              <w:bottom w:val="single" w:sz="4" w:space="0" w:color="auto"/>
              <w:right w:val="nil"/>
            </w:tcBorders>
            <w:shd w:val="clear" w:color="auto" w:fill="FFFFFF"/>
          </w:tcPr>
          <w:p w14:paraId="02A5F493" w14:textId="77777777" w:rsidR="00DC45D9" w:rsidRPr="00DC45D9" w:rsidRDefault="00DC45D9" w:rsidP="00DC45D9">
            <w:pPr>
              <w:ind w:firstLine="0"/>
              <w:rPr>
                <w:sz w:val="24"/>
                <w:szCs w:val="24"/>
              </w:rPr>
            </w:pPr>
          </w:p>
        </w:tc>
        <w:tc>
          <w:tcPr>
            <w:tcW w:w="869" w:type="dxa"/>
            <w:tcBorders>
              <w:top w:val="single" w:sz="4" w:space="0" w:color="auto"/>
              <w:left w:val="single" w:sz="4" w:space="0" w:color="auto"/>
              <w:bottom w:val="single" w:sz="4" w:space="0" w:color="auto"/>
              <w:right w:val="single" w:sz="4" w:space="0" w:color="auto"/>
            </w:tcBorders>
            <w:shd w:val="clear" w:color="auto" w:fill="FFFFFF"/>
          </w:tcPr>
          <w:p w14:paraId="33A4549D" w14:textId="77777777" w:rsidR="00DC45D9" w:rsidRPr="00DC45D9" w:rsidRDefault="00DC45D9" w:rsidP="00DC45D9">
            <w:pPr>
              <w:ind w:firstLine="0"/>
              <w:rPr>
                <w:sz w:val="24"/>
                <w:szCs w:val="24"/>
              </w:rPr>
            </w:pPr>
          </w:p>
        </w:tc>
      </w:tr>
    </w:tbl>
    <w:p w14:paraId="08AD72A6" w14:textId="77777777" w:rsidR="004B1C38" w:rsidRDefault="004B1C38" w:rsidP="000562DD">
      <w:pPr>
        <w:ind w:firstLine="567"/>
        <w:rPr>
          <w:sz w:val="24"/>
          <w:szCs w:val="24"/>
        </w:rPr>
      </w:pPr>
    </w:p>
    <w:p w14:paraId="70C492B4" w14:textId="1E1F5255" w:rsidR="00DC45D9" w:rsidRPr="00DC45D9" w:rsidRDefault="00DC45D9" w:rsidP="00DC45D9">
      <w:pPr>
        <w:ind w:firstLine="567"/>
        <w:jc w:val="center"/>
        <w:rPr>
          <w:b/>
          <w:bCs/>
          <w:sz w:val="24"/>
          <w:szCs w:val="24"/>
        </w:rPr>
      </w:pPr>
      <w:r w:rsidRPr="00DC45D9">
        <w:rPr>
          <w:b/>
          <w:bCs/>
          <w:sz w:val="24"/>
          <w:szCs w:val="24"/>
        </w:rPr>
        <w:lastRenderedPageBreak/>
        <w:t>Таблица С.5 – Таблица зависимостей для класса ACE: оценка конфигурации PP</w:t>
      </w:r>
    </w:p>
    <w:p w14:paraId="7C10DA62" w14:textId="77777777" w:rsidR="00DC45D9" w:rsidRDefault="00DC45D9" w:rsidP="000562DD">
      <w:pPr>
        <w:ind w:firstLine="567"/>
        <w:rPr>
          <w:sz w:val="24"/>
          <w:szCs w:val="24"/>
        </w:rPr>
      </w:pPr>
    </w:p>
    <w:tbl>
      <w:tblPr>
        <w:tblOverlap w:val="never"/>
        <w:tblW w:w="9775" w:type="dxa"/>
        <w:tblLayout w:type="fixed"/>
        <w:tblCellMar>
          <w:left w:w="10" w:type="dxa"/>
          <w:right w:w="10" w:type="dxa"/>
        </w:tblCellMar>
        <w:tblLook w:val="04A0" w:firstRow="1" w:lastRow="0" w:firstColumn="1" w:lastColumn="0" w:noHBand="0" w:noVBand="1"/>
      </w:tblPr>
      <w:tblGrid>
        <w:gridCol w:w="2506"/>
        <w:gridCol w:w="725"/>
        <w:gridCol w:w="725"/>
        <w:gridCol w:w="725"/>
        <w:gridCol w:w="725"/>
        <w:gridCol w:w="725"/>
        <w:gridCol w:w="725"/>
        <w:gridCol w:w="725"/>
        <w:gridCol w:w="730"/>
        <w:gridCol w:w="725"/>
        <w:gridCol w:w="739"/>
      </w:tblGrid>
      <w:tr w:rsidR="00D05681" w:rsidRPr="00DC45D9" w14:paraId="5DE24149" w14:textId="77777777" w:rsidTr="00DC45D9">
        <w:trPr>
          <w:trHeight w:hRule="exact" w:val="801"/>
        </w:trPr>
        <w:tc>
          <w:tcPr>
            <w:tcW w:w="2506" w:type="dxa"/>
            <w:tcBorders>
              <w:top w:val="single" w:sz="4" w:space="0" w:color="auto"/>
              <w:left w:val="single" w:sz="4" w:space="0" w:color="auto"/>
              <w:bottom w:val="double" w:sz="4" w:space="0" w:color="auto"/>
              <w:right w:val="nil"/>
            </w:tcBorders>
            <w:shd w:val="clear" w:color="auto" w:fill="FFFFFF"/>
            <w:hideMark/>
          </w:tcPr>
          <w:p w14:paraId="70932829" w14:textId="77777777" w:rsidR="00DC45D9" w:rsidRPr="00DC45D9" w:rsidRDefault="00DC45D9" w:rsidP="00DC45D9">
            <w:pPr>
              <w:ind w:firstLine="0"/>
              <w:jc w:val="center"/>
              <w:rPr>
                <w:sz w:val="24"/>
                <w:szCs w:val="24"/>
              </w:rPr>
            </w:pPr>
            <w:r w:rsidRPr="00DC45D9">
              <w:rPr>
                <w:b/>
                <w:bCs/>
                <w:sz w:val="24"/>
                <w:szCs w:val="24"/>
              </w:rPr>
              <w:t>ACE</w:t>
            </w:r>
          </w:p>
        </w:tc>
        <w:tc>
          <w:tcPr>
            <w:tcW w:w="725" w:type="dxa"/>
            <w:tcBorders>
              <w:top w:val="single" w:sz="4" w:space="0" w:color="auto"/>
              <w:left w:val="single" w:sz="4" w:space="0" w:color="auto"/>
              <w:bottom w:val="double" w:sz="4" w:space="0" w:color="auto"/>
              <w:right w:val="nil"/>
            </w:tcBorders>
            <w:shd w:val="clear" w:color="auto" w:fill="FFFFFF"/>
            <w:hideMark/>
          </w:tcPr>
          <w:p w14:paraId="5878998A" w14:textId="77777777" w:rsidR="00DC45D9" w:rsidRPr="00DC45D9" w:rsidRDefault="00DC45D9" w:rsidP="00DC45D9">
            <w:pPr>
              <w:ind w:firstLine="0"/>
              <w:jc w:val="center"/>
              <w:rPr>
                <w:sz w:val="24"/>
                <w:szCs w:val="24"/>
              </w:rPr>
            </w:pPr>
            <w:r w:rsidRPr="00DC45D9">
              <w:rPr>
                <w:b/>
                <w:bCs/>
                <w:sz w:val="24"/>
                <w:szCs w:val="24"/>
              </w:rPr>
              <w:t>ACE_</w:t>
            </w:r>
            <w:r w:rsidRPr="00DC45D9">
              <w:rPr>
                <w:b/>
                <w:bCs/>
                <w:sz w:val="24"/>
                <w:szCs w:val="24"/>
              </w:rPr>
              <w:br/>
              <w:t>CCL.1</w:t>
            </w:r>
          </w:p>
        </w:tc>
        <w:tc>
          <w:tcPr>
            <w:tcW w:w="725" w:type="dxa"/>
            <w:tcBorders>
              <w:top w:val="single" w:sz="4" w:space="0" w:color="auto"/>
              <w:left w:val="single" w:sz="4" w:space="0" w:color="auto"/>
              <w:bottom w:val="double" w:sz="4" w:space="0" w:color="auto"/>
              <w:right w:val="nil"/>
            </w:tcBorders>
            <w:shd w:val="clear" w:color="auto" w:fill="FFFFFF"/>
            <w:hideMark/>
          </w:tcPr>
          <w:p w14:paraId="25A72BA9" w14:textId="77777777" w:rsidR="00DC45D9" w:rsidRPr="00DC45D9" w:rsidRDefault="00DC45D9" w:rsidP="00DC45D9">
            <w:pPr>
              <w:ind w:firstLine="0"/>
              <w:jc w:val="center"/>
              <w:rPr>
                <w:sz w:val="24"/>
                <w:szCs w:val="24"/>
              </w:rPr>
            </w:pPr>
            <w:r w:rsidRPr="00DC45D9">
              <w:rPr>
                <w:b/>
                <w:bCs/>
                <w:sz w:val="24"/>
                <w:szCs w:val="24"/>
              </w:rPr>
              <w:t>ACE_</w:t>
            </w:r>
            <w:r w:rsidRPr="00DC45D9">
              <w:rPr>
                <w:b/>
                <w:bCs/>
                <w:sz w:val="24"/>
                <w:szCs w:val="24"/>
              </w:rPr>
              <w:br/>
              <w:t>ECD.1</w:t>
            </w:r>
          </w:p>
        </w:tc>
        <w:tc>
          <w:tcPr>
            <w:tcW w:w="725" w:type="dxa"/>
            <w:tcBorders>
              <w:top w:val="single" w:sz="4" w:space="0" w:color="auto"/>
              <w:left w:val="single" w:sz="4" w:space="0" w:color="auto"/>
              <w:bottom w:val="double" w:sz="4" w:space="0" w:color="auto"/>
              <w:right w:val="nil"/>
            </w:tcBorders>
            <w:shd w:val="clear" w:color="auto" w:fill="FFFFFF"/>
            <w:hideMark/>
          </w:tcPr>
          <w:p w14:paraId="1942B4C9" w14:textId="77777777" w:rsidR="00DC45D9" w:rsidRPr="00DC45D9" w:rsidRDefault="00DC45D9" w:rsidP="00DC45D9">
            <w:pPr>
              <w:ind w:firstLine="0"/>
              <w:jc w:val="center"/>
              <w:rPr>
                <w:sz w:val="24"/>
                <w:szCs w:val="24"/>
              </w:rPr>
            </w:pPr>
            <w:r w:rsidRPr="00DC45D9">
              <w:rPr>
                <w:b/>
                <w:bCs/>
                <w:sz w:val="24"/>
                <w:szCs w:val="24"/>
              </w:rPr>
              <w:t>ACE_</w:t>
            </w:r>
            <w:r w:rsidRPr="00DC45D9">
              <w:rPr>
                <w:b/>
                <w:bCs/>
                <w:sz w:val="24"/>
                <w:szCs w:val="24"/>
              </w:rPr>
              <w:br/>
              <w:t>INT.1</w:t>
            </w:r>
          </w:p>
        </w:tc>
        <w:tc>
          <w:tcPr>
            <w:tcW w:w="725" w:type="dxa"/>
            <w:tcBorders>
              <w:top w:val="single" w:sz="4" w:space="0" w:color="auto"/>
              <w:left w:val="single" w:sz="4" w:space="0" w:color="auto"/>
              <w:bottom w:val="double" w:sz="4" w:space="0" w:color="auto"/>
              <w:right w:val="nil"/>
            </w:tcBorders>
            <w:shd w:val="clear" w:color="auto" w:fill="FFFFFF"/>
            <w:hideMark/>
          </w:tcPr>
          <w:p w14:paraId="2F1E33F3" w14:textId="77777777" w:rsidR="00DC45D9" w:rsidRPr="00DC45D9" w:rsidRDefault="00DC45D9" w:rsidP="00DC45D9">
            <w:pPr>
              <w:ind w:firstLine="0"/>
              <w:jc w:val="center"/>
              <w:rPr>
                <w:sz w:val="24"/>
                <w:szCs w:val="24"/>
              </w:rPr>
            </w:pPr>
            <w:r w:rsidRPr="00DC45D9">
              <w:rPr>
                <w:b/>
                <w:bCs/>
                <w:sz w:val="24"/>
                <w:szCs w:val="24"/>
              </w:rPr>
              <w:t>ACE_</w:t>
            </w:r>
            <w:r w:rsidRPr="00DC45D9">
              <w:rPr>
                <w:b/>
                <w:bCs/>
                <w:sz w:val="24"/>
                <w:szCs w:val="24"/>
              </w:rPr>
              <w:br/>
              <w:t>MCO.1</w:t>
            </w:r>
          </w:p>
        </w:tc>
        <w:tc>
          <w:tcPr>
            <w:tcW w:w="725" w:type="dxa"/>
            <w:tcBorders>
              <w:top w:val="single" w:sz="4" w:space="0" w:color="auto"/>
              <w:left w:val="single" w:sz="4" w:space="0" w:color="auto"/>
              <w:bottom w:val="double" w:sz="4" w:space="0" w:color="auto"/>
              <w:right w:val="nil"/>
            </w:tcBorders>
            <w:shd w:val="clear" w:color="auto" w:fill="FFFFFF"/>
            <w:hideMark/>
          </w:tcPr>
          <w:p w14:paraId="34BBBC35" w14:textId="77777777" w:rsidR="00DC45D9" w:rsidRPr="00DC45D9" w:rsidRDefault="00DC45D9" w:rsidP="00DC45D9">
            <w:pPr>
              <w:ind w:firstLine="0"/>
              <w:jc w:val="center"/>
              <w:rPr>
                <w:sz w:val="24"/>
                <w:szCs w:val="24"/>
              </w:rPr>
            </w:pPr>
            <w:r w:rsidRPr="00DC45D9">
              <w:rPr>
                <w:b/>
                <w:bCs/>
                <w:sz w:val="24"/>
                <w:szCs w:val="24"/>
              </w:rPr>
              <w:t>ACE</w:t>
            </w:r>
          </w:p>
          <w:p w14:paraId="2130094F" w14:textId="77777777" w:rsidR="00DC45D9" w:rsidRPr="00DC45D9" w:rsidRDefault="00DC45D9" w:rsidP="00DC45D9">
            <w:pPr>
              <w:ind w:firstLine="0"/>
              <w:jc w:val="center"/>
              <w:rPr>
                <w:sz w:val="24"/>
                <w:szCs w:val="24"/>
              </w:rPr>
            </w:pPr>
            <w:r w:rsidRPr="00DC45D9">
              <w:rPr>
                <w:b/>
                <w:bCs/>
                <w:sz w:val="24"/>
                <w:szCs w:val="24"/>
              </w:rPr>
              <w:t>—</w:t>
            </w:r>
          </w:p>
          <w:p w14:paraId="4AE1DD30" w14:textId="77777777" w:rsidR="00DC45D9" w:rsidRPr="00DC45D9" w:rsidRDefault="00DC45D9" w:rsidP="00DC45D9">
            <w:pPr>
              <w:ind w:firstLine="0"/>
              <w:jc w:val="center"/>
              <w:rPr>
                <w:sz w:val="24"/>
                <w:szCs w:val="24"/>
              </w:rPr>
            </w:pPr>
            <w:r w:rsidRPr="00DC45D9">
              <w:rPr>
                <w:b/>
                <w:bCs/>
                <w:sz w:val="24"/>
                <w:szCs w:val="24"/>
              </w:rPr>
              <w:t>OBJ.1</w:t>
            </w:r>
          </w:p>
        </w:tc>
        <w:tc>
          <w:tcPr>
            <w:tcW w:w="725" w:type="dxa"/>
            <w:tcBorders>
              <w:top w:val="single" w:sz="4" w:space="0" w:color="auto"/>
              <w:left w:val="single" w:sz="4" w:space="0" w:color="auto"/>
              <w:bottom w:val="double" w:sz="4" w:space="0" w:color="auto"/>
              <w:right w:val="nil"/>
            </w:tcBorders>
            <w:shd w:val="clear" w:color="auto" w:fill="FFFFFF"/>
            <w:hideMark/>
          </w:tcPr>
          <w:p w14:paraId="55EF4AD6" w14:textId="77777777" w:rsidR="00DC45D9" w:rsidRPr="00DC45D9" w:rsidRDefault="00DC45D9" w:rsidP="00DC45D9">
            <w:pPr>
              <w:ind w:firstLine="0"/>
              <w:jc w:val="center"/>
              <w:rPr>
                <w:sz w:val="24"/>
                <w:szCs w:val="24"/>
              </w:rPr>
            </w:pPr>
            <w:r w:rsidRPr="00DC45D9">
              <w:rPr>
                <w:b/>
                <w:bCs/>
                <w:sz w:val="24"/>
                <w:szCs w:val="24"/>
              </w:rPr>
              <w:t>ACE_</w:t>
            </w:r>
          </w:p>
          <w:p w14:paraId="5816C9C2" w14:textId="77777777" w:rsidR="00DC45D9" w:rsidRPr="00DC45D9" w:rsidRDefault="00DC45D9" w:rsidP="00DC45D9">
            <w:pPr>
              <w:ind w:firstLine="0"/>
              <w:jc w:val="center"/>
              <w:rPr>
                <w:sz w:val="24"/>
                <w:szCs w:val="24"/>
              </w:rPr>
            </w:pPr>
            <w:r w:rsidRPr="00DC45D9">
              <w:rPr>
                <w:b/>
                <w:bCs/>
                <w:sz w:val="24"/>
                <w:szCs w:val="24"/>
              </w:rPr>
              <w:t>OBJ.2</w:t>
            </w:r>
          </w:p>
        </w:tc>
        <w:tc>
          <w:tcPr>
            <w:tcW w:w="725" w:type="dxa"/>
            <w:tcBorders>
              <w:top w:val="single" w:sz="4" w:space="0" w:color="auto"/>
              <w:left w:val="single" w:sz="4" w:space="0" w:color="auto"/>
              <w:bottom w:val="double" w:sz="4" w:space="0" w:color="auto"/>
              <w:right w:val="nil"/>
            </w:tcBorders>
            <w:shd w:val="clear" w:color="auto" w:fill="FFFFFF"/>
            <w:hideMark/>
          </w:tcPr>
          <w:p w14:paraId="7D470565" w14:textId="77777777" w:rsidR="00DC45D9" w:rsidRPr="00DC45D9" w:rsidRDefault="00DC45D9" w:rsidP="00DC45D9">
            <w:pPr>
              <w:ind w:firstLine="0"/>
              <w:jc w:val="center"/>
              <w:rPr>
                <w:sz w:val="24"/>
                <w:szCs w:val="24"/>
              </w:rPr>
            </w:pPr>
            <w:r w:rsidRPr="00DC45D9">
              <w:rPr>
                <w:b/>
                <w:bCs/>
                <w:sz w:val="24"/>
                <w:szCs w:val="24"/>
              </w:rPr>
              <w:t>ACE_</w:t>
            </w:r>
          </w:p>
          <w:p w14:paraId="28A6DF71" w14:textId="77777777" w:rsidR="00DC45D9" w:rsidRPr="00DC45D9" w:rsidRDefault="00DC45D9" w:rsidP="00DC45D9">
            <w:pPr>
              <w:ind w:firstLine="0"/>
              <w:jc w:val="center"/>
              <w:rPr>
                <w:sz w:val="24"/>
                <w:szCs w:val="24"/>
              </w:rPr>
            </w:pPr>
            <w:r w:rsidRPr="00DC45D9">
              <w:rPr>
                <w:b/>
                <w:bCs/>
                <w:sz w:val="24"/>
                <w:szCs w:val="24"/>
              </w:rPr>
              <w:t>REQ.1</w:t>
            </w:r>
          </w:p>
        </w:tc>
        <w:tc>
          <w:tcPr>
            <w:tcW w:w="730" w:type="dxa"/>
            <w:tcBorders>
              <w:top w:val="single" w:sz="4" w:space="0" w:color="auto"/>
              <w:left w:val="single" w:sz="4" w:space="0" w:color="auto"/>
              <w:bottom w:val="double" w:sz="4" w:space="0" w:color="auto"/>
              <w:right w:val="nil"/>
            </w:tcBorders>
            <w:shd w:val="clear" w:color="auto" w:fill="FFFFFF"/>
            <w:hideMark/>
          </w:tcPr>
          <w:p w14:paraId="24D6AD52" w14:textId="77777777" w:rsidR="00DC45D9" w:rsidRPr="00DC45D9" w:rsidRDefault="00DC45D9" w:rsidP="00DC45D9">
            <w:pPr>
              <w:ind w:firstLine="0"/>
              <w:jc w:val="center"/>
              <w:rPr>
                <w:sz w:val="24"/>
                <w:szCs w:val="24"/>
              </w:rPr>
            </w:pPr>
            <w:r w:rsidRPr="00DC45D9">
              <w:rPr>
                <w:b/>
                <w:bCs/>
                <w:sz w:val="24"/>
                <w:szCs w:val="24"/>
              </w:rPr>
              <w:t>ACE_</w:t>
            </w:r>
          </w:p>
          <w:p w14:paraId="5AC3F043" w14:textId="77777777" w:rsidR="00DC45D9" w:rsidRPr="00DC45D9" w:rsidRDefault="00DC45D9" w:rsidP="00DC45D9">
            <w:pPr>
              <w:ind w:firstLine="0"/>
              <w:jc w:val="center"/>
              <w:rPr>
                <w:sz w:val="24"/>
                <w:szCs w:val="24"/>
              </w:rPr>
            </w:pPr>
            <w:r w:rsidRPr="00DC45D9">
              <w:rPr>
                <w:b/>
                <w:bCs/>
                <w:sz w:val="24"/>
                <w:szCs w:val="24"/>
              </w:rPr>
              <w:t>REQ.2</w:t>
            </w:r>
          </w:p>
        </w:tc>
        <w:tc>
          <w:tcPr>
            <w:tcW w:w="725" w:type="dxa"/>
            <w:tcBorders>
              <w:top w:val="single" w:sz="4" w:space="0" w:color="auto"/>
              <w:left w:val="single" w:sz="4" w:space="0" w:color="auto"/>
              <w:bottom w:val="double" w:sz="4" w:space="0" w:color="auto"/>
              <w:right w:val="nil"/>
            </w:tcBorders>
            <w:shd w:val="clear" w:color="auto" w:fill="FFFFFF"/>
            <w:hideMark/>
          </w:tcPr>
          <w:p w14:paraId="29E53380" w14:textId="77777777" w:rsidR="00DC45D9" w:rsidRPr="00DC45D9" w:rsidRDefault="00DC45D9" w:rsidP="00DC45D9">
            <w:pPr>
              <w:ind w:firstLine="0"/>
              <w:jc w:val="center"/>
              <w:rPr>
                <w:sz w:val="24"/>
                <w:szCs w:val="24"/>
              </w:rPr>
            </w:pPr>
            <w:r w:rsidRPr="00DC45D9">
              <w:rPr>
                <w:b/>
                <w:bCs/>
                <w:sz w:val="24"/>
                <w:szCs w:val="24"/>
              </w:rPr>
              <w:t>ACE_</w:t>
            </w:r>
            <w:r w:rsidRPr="00DC45D9">
              <w:rPr>
                <w:b/>
                <w:bCs/>
                <w:sz w:val="24"/>
                <w:szCs w:val="24"/>
              </w:rPr>
              <w:br/>
              <w:t>SPD.1</w:t>
            </w:r>
          </w:p>
        </w:tc>
        <w:tc>
          <w:tcPr>
            <w:tcW w:w="739" w:type="dxa"/>
            <w:tcBorders>
              <w:top w:val="single" w:sz="4" w:space="0" w:color="auto"/>
              <w:left w:val="single" w:sz="4" w:space="0" w:color="auto"/>
              <w:bottom w:val="double" w:sz="4" w:space="0" w:color="auto"/>
              <w:right w:val="single" w:sz="4" w:space="0" w:color="auto"/>
            </w:tcBorders>
            <w:shd w:val="clear" w:color="auto" w:fill="FFFFFF"/>
            <w:hideMark/>
          </w:tcPr>
          <w:p w14:paraId="58F58453" w14:textId="77777777" w:rsidR="00DC45D9" w:rsidRPr="00DC45D9" w:rsidRDefault="00DC45D9" w:rsidP="00DC45D9">
            <w:pPr>
              <w:ind w:firstLine="0"/>
              <w:jc w:val="center"/>
              <w:rPr>
                <w:sz w:val="24"/>
                <w:szCs w:val="24"/>
              </w:rPr>
            </w:pPr>
            <w:r w:rsidRPr="00DC45D9">
              <w:rPr>
                <w:b/>
                <w:bCs/>
                <w:sz w:val="24"/>
                <w:szCs w:val="24"/>
              </w:rPr>
              <w:t>APE_</w:t>
            </w:r>
            <w:r w:rsidRPr="00DC45D9">
              <w:rPr>
                <w:b/>
                <w:bCs/>
                <w:sz w:val="24"/>
                <w:szCs w:val="24"/>
              </w:rPr>
              <w:br/>
              <w:t>ECD.1</w:t>
            </w:r>
          </w:p>
        </w:tc>
      </w:tr>
      <w:tr w:rsidR="00DC45D9" w:rsidRPr="00DC45D9" w14:paraId="1FC3DC98" w14:textId="77777777" w:rsidTr="00DC45D9">
        <w:trPr>
          <w:trHeight w:hRule="exact" w:val="302"/>
        </w:trPr>
        <w:tc>
          <w:tcPr>
            <w:tcW w:w="2506" w:type="dxa"/>
            <w:tcBorders>
              <w:top w:val="double" w:sz="4" w:space="0" w:color="auto"/>
              <w:left w:val="single" w:sz="4" w:space="0" w:color="auto"/>
              <w:bottom w:val="nil"/>
              <w:right w:val="nil"/>
            </w:tcBorders>
            <w:shd w:val="clear" w:color="auto" w:fill="FFFFFF"/>
            <w:vAlign w:val="center"/>
            <w:hideMark/>
          </w:tcPr>
          <w:p w14:paraId="4BEF8541" w14:textId="77777777" w:rsidR="00DC45D9" w:rsidRPr="00DC45D9" w:rsidRDefault="00DC45D9" w:rsidP="00DC45D9">
            <w:pPr>
              <w:ind w:firstLine="0"/>
              <w:rPr>
                <w:sz w:val="24"/>
                <w:szCs w:val="24"/>
              </w:rPr>
            </w:pPr>
            <w:r w:rsidRPr="00DC45D9">
              <w:rPr>
                <w:sz w:val="24"/>
                <w:szCs w:val="24"/>
              </w:rPr>
              <w:t>ACE_CCL.1</w:t>
            </w:r>
          </w:p>
        </w:tc>
        <w:tc>
          <w:tcPr>
            <w:tcW w:w="725" w:type="dxa"/>
            <w:tcBorders>
              <w:top w:val="double" w:sz="4" w:space="0" w:color="auto"/>
              <w:left w:val="single" w:sz="4" w:space="0" w:color="auto"/>
              <w:bottom w:val="nil"/>
              <w:right w:val="nil"/>
            </w:tcBorders>
            <w:shd w:val="clear" w:color="auto" w:fill="FFFFFF"/>
          </w:tcPr>
          <w:p w14:paraId="3ED7F27E" w14:textId="77777777" w:rsidR="00DC45D9" w:rsidRPr="00DC45D9" w:rsidRDefault="00DC45D9" w:rsidP="00DC45D9">
            <w:pPr>
              <w:ind w:firstLine="0"/>
              <w:jc w:val="center"/>
              <w:rPr>
                <w:sz w:val="24"/>
                <w:szCs w:val="24"/>
              </w:rPr>
            </w:pPr>
          </w:p>
        </w:tc>
        <w:tc>
          <w:tcPr>
            <w:tcW w:w="725" w:type="dxa"/>
            <w:tcBorders>
              <w:top w:val="double" w:sz="4" w:space="0" w:color="auto"/>
              <w:left w:val="single" w:sz="4" w:space="0" w:color="auto"/>
              <w:bottom w:val="nil"/>
              <w:right w:val="nil"/>
            </w:tcBorders>
            <w:shd w:val="clear" w:color="auto" w:fill="FFFFFF"/>
            <w:vAlign w:val="center"/>
            <w:hideMark/>
          </w:tcPr>
          <w:p w14:paraId="7D7EAA7B" w14:textId="77777777" w:rsidR="00DC45D9" w:rsidRPr="00DC45D9" w:rsidRDefault="00DC45D9" w:rsidP="00DC45D9">
            <w:pPr>
              <w:ind w:firstLine="0"/>
              <w:jc w:val="center"/>
              <w:rPr>
                <w:sz w:val="24"/>
                <w:szCs w:val="24"/>
              </w:rPr>
            </w:pPr>
            <w:r w:rsidRPr="00DC45D9">
              <w:rPr>
                <w:sz w:val="24"/>
                <w:szCs w:val="24"/>
              </w:rPr>
              <w:t>X</w:t>
            </w:r>
          </w:p>
        </w:tc>
        <w:tc>
          <w:tcPr>
            <w:tcW w:w="725" w:type="dxa"/>
            <w:tcBorders>
              <w:top w:val="double" w:sz="4" w:space="0" w:color="auto"/>
              <w:left w:val="single" w:sz="4" w:space="0" w:color="auto"/>
              <w:bottom w:val="nil"/>
              <w:right w:val="nil"/>
            </w:tcBorders>
            <w:shd w:val="clear" w:color="auto" w:fill="FFFFFF"/>
            <w:vAlign w:val="center"/>
            <w:hideMark/>
          </w:tcPr>
          <w:p w14:paraId="7F5F214C" w14:textId="77777777" w:rsidR="00DC45D9" w:rsidRPr="00DC45D9" w:rsidRDefault="00DC45D9" w:rsidP="00DC45D9">
            <w:pPr>
              <w:ind w:firstLine="0"/>
              <w:jc w:val="center"/>
              <w:rPr>
                <w:sz w:val="24"/>
                <w:szCs w:val="24"/>
              </w:rPr>
            </w:pPr>
            <w:r w:rsidRPr="00DC45D9">
              <w:rPr>
                <w:sz w:val="24"/>
                <w:szCs w:val="24"/>
              </w:rPr>
              <w:t>X</w:t>
            </w:r>
          </w:p>
        </w:tc>
        <w:tc>
          <w:tcPr>
            <w:tcW w:w="725" w:type="dxa"/>
            <w:tcBorders>
              <w:top w:val="double" w:sz="4" w:space="0" w:color="auto"/>
              <w:left w:val="single" w:sz="4" w:space="0" w:color="auto"/>
              <w:bottom w:val="nil"/>
              <w:right w:val="nil"/>
            </w:tcBorders>
            <w:shd w:val="clear" w:color="auto" w:fill="FFFFFF"/>
          </w:tcPr>
          <w:p w14:paraId="7F8D611C" w14:textId="77777777" w:rsidR="00DC45D9" w:rsidRPr="00DC45D9" w:rsidRDefault="00DC45D9" w:rsidP="00DC45D9">
            <w:pPr>
              <w:ind w:firstLine="0"/>
              <w:jc w:val="center"/>
              <w:rPr>
                <w:sz w:val="24"/>
                <w:szCs w:val="24"/>
              </w:rPr>
            </w:pPr>
          </w:p>
        </w:tc>
        <w:tc>
          <w:tcPr>
            <w:tcW w:w="725" w:type="dxa"/>
            <w:tcBorders>
              <w:top w:val="double" w:sz="4" w:space="0" w:color="auto"/>
              <w:left w:val="single" w:sz="4" w:space="0" w:color="auto"/>
              <w:bottom w:val="nil"/>
              <w:right w:val="nil"/>
            </w:tcBorders>
            <w:shd w:val="clear" w:color="auto" w:fill="FFFFFF"/>
            <w:vAlign w:val="center"/>
            <w:hideMark/>
          </w:tcPr>
          <w:p w14:paraId="6DD35CCA" w14:textId="1734C93D" w:rsidR="00DC45D9" w:rsidRPr="00DC45D9" w:rsidRDefault="00DC45D9" w:rsidP="00DC45D9">
            <w:pPr>
              <w:ind w:firstLine="0"/>
              <w:jc w:val="center"/>
              <w:rPr>
                <w:sz w:val="24"/>
                <w:szCs w:val="24"/>
              </w:rPr>
            </w:pPr>
            <w:r w:rsidRPr="00DC45D9">
              <w:rPr>
                <w:sz w:val="24"/>
                <w:szCs w:val="24"/>
              </w:rPr>
              <w:t>–</w:t>
            </w:r>
          </w:p>
        </w:tc>
        <w:tc>
          <w:tcPr>
            <w:tcW w:w="725" w:type="dxa"/>
            <w:tcBorders>
              <w:top w:val="double" w:sz="4" w:space="0" w:color="auto"/>
              <w:left w:val="single" w:sz="4" w:space="0" w:color="auto"/>
              <w:bottom w:val="nil"/>
              <w:right w:val="nil"/>
            </w:tcBorders>
            <w:shd w:val="clear" w:color="auto" w:fill="FFFFFF"/>
          </w:tcPr>
          <w:p w14:paraId="609BA7B1" w14:textId="77777777" w:rsidR="00DC45D9" w:rsidRPr="00DC45D9" w:rsidRDefault="00DC45D9" w:rsidP="00DC45D9">
            <w:pPr>
              <w:ind w:firstLine="0"/>
              <w:jc w:val="center"/>
              <w:rPr>
                <w:sz w:val="24"/>
                <w:szCs w:val="24"/>
              </w:rPr>
            </w:pPr>
          </w:p>
        </w:tc>
        <w:tc>
          <w:tcPr>
            <w:tcW w:w="725" w:type="dxa"/>
            <w:tcBorders>
              <w:top w:val="double" w:sz="4" w:space="0" w:color="auto"/>
              <w:left w:val="single" w:sz="4" w:space="0" w:color="auto"/>
              <w:bottom w:val="nil"/>
              <w:right w:val="nil"/>
            </w:tcBorders>
            <w:shd w:val="clear" w:color="auto" w:fill="FFFFFF"/>
            <w:vAlign w:val="center"/>
            <w:hideMark/>
          </w:tcPr>
          <w:p w14:paraId="4E7D2A4F" w14:textId="77777777" w:rsidR="00DC45D9" w:rsidRPr="00DC45D9" w:rsidRDefault="00DC45D9" w:rsidP="00DC45D9">
            <w:pPr>
              <w:ind w:firstLine="0"/>
              <w:jc w:val="center"/>
              <w:rPr>
                <w:sz w:val="24"/>
                <w:szCs w:val="24"/>
              </w:rPr>
            </w:pPr>
            <w:r w:rsidRPr="00DC45D9">
              <w:rPr>
                <w:sz w:val="24"/>
                <w:szCs w:val="24"/>
              </w:rPr>
              <w:t>O</w:t>
            </w:r>
          </w:p>
        </w:tc>
        <w:tc>
          <w:tcPr>
            <w:tcW w:w="730" w:type="dxa"/>
            <w:tcBorders>
              <w:top w:val="double" w:sz="4" w:space="0" w:color="auto"/>
              <w:left w:val="single" w:sz="4" w:space="0" w:color="auto"/>
              <w:bottom w:val="nil"/>
              <w:right w:val="nil"/>
            </w:tcBorders>
            <w:shd w:val="clear" w:color="auto" w:fill="FFFFFF"/>
            <w:vAlign w:val="center"/>
            <w:hideMark/>
          </w:tcPr>
          <w:p w14:paraId="32CCFFF4" w14:textId="77777777" w:rsidR="00DC45D9" w:rsidRPr="00DC45D9" w:rsidRDefault="00DC45D9" w:rsidP="00DC45D9">
            <w:pPr>
              <w:ind w:firstLine="0"/>
              <w:jc w:val="center"/>
              <w:rPr>
                <w:sz w:val="24"/>
                <w:szCs w:val="24"/>
              </w:rPr>
            </w:pPr>
            <w:r w:rsidRPr="00DC45D9">
              <w:rPr>
                <w:sz w:val="24"/>
                <w:szCs w:val="24"/>
              </w:rPr>
              <w:t>O</w:t>
            </w:r>
          </w:p>
        </w:tc>
        <w:tc>
          <w:tcPr>
            <w:tcW w:w="725" w:type="dxa"/>
            <w:tcBorders>
              <w:top w:val="double" w:sz="4" w:space="0" w:color="auto"/>
              <w:left w:val="single" w:sz="4" w:space="0" w:color="auto"/>
              <w:bottom w:val="nil"/>
              <w:right w:val="nil"/>
            </w:tcBorders>
            <w:shd w:val="clear" w:color="auto" w:fill="FFFFFF"/>
            <w:vAlign w:val="center"/>
            <w:hideMark/>
          </w:tcPr>
          <w:p w14:paraId="7D83F2A7" w14:textId="6AF97F3A" w:rsidR="00DC45D9" w:rsidRPr="00DC45D9" w:rsidRDefault="00DC45D9" w:rsidP="00DC45D9">
            <w:pPr>
              <w:ind w:firstLine="0"/>
              <w:jc w:val="center"/>
              <w:rPr>
                <w:sz w:val="24"/>
                <w:szCs w:val="24"/>
              </w:rPr>
            </w:pPr>
            <w:r w:rsidRPr="00DC45D9">
              <w:rPr>
                <w:sz w:val="24"/>
                <w:szCs w:val="24"/>
              </w:rPr>
              <w:t>–</w:t>
            </w:r>
          </w:p>
        </w:tc>
        <w:tc>
          <w:tcPr>
            <w:tcW w:w="739" w:type="dxa"/>
            <w:tcBorders>
              <w:top w:val="double" w:sz="4" w:space="0" w:color="auto"/>
              <w:left w:val="single" w:sz="4" w:space="0" w:color="auto"/>
              <w:bottom w:val="nil"/>
              <w:right w:val="single" w:sz="4" w:space="0" w:color="auto"/>
            </w:tcBorders>
            <w:shd w:val="clear" w:color="auto" w:fill="FFFFFF"/>
            <w:hideMark/>
          </w:tcPr>
          <w:p w14:paraId="4A00E7A7" w14:textId="669B4F94" w:rsidR="00DC45D9" w:rsidRPr="00DC45D9" w:rsidRDefault="00DC45D9" w:rsidP="00DC45D9">
            <w:pPr>
              <w:ind w:firstLine="0"/>
              <w:jc w:val="center"/>
              <w:rPr>
                <w:sz w:val="24"/>
                <w:szCs w:val="24"/>
              </w:rPr>
            </w:pPr>
            <w:r w:rsidRPr="002650CA">
              <w:rPr>
                <w:sz w:val="24"/>
                <w:szCs w:val="24"/>
              </w:rPr>
              <w:t>–</w:t>
            </w:r>
          </w:p>
        </w:tc>
      </w:tr>
      <w:tr w:rsidR="00D05681" w:rsidRPr="00DC45D9" w14:paraId="1DA138C2" w14:textId="77777777" w:rsidTr="00DC45D9">
        <w:trPr>
          <w:trHeight w:hRule="exact" w:val="317"/>
        </w:trPr>
        <w:tc>
          <w:tcPr>
            <w:tcW w:w="2506" w:type="dxa"/>
            <w:tcBorders>
              <w:top w:val="single" w:sz="4" w:space="0" w:color="auto"/>
              <w:left w:val="single" w:sz="4" w:space="0" w:color="auto"/>
              <w:bottom w:val="single" w:sz="4" w:space="0" w:color="auto"/>
              <w:right w:val="nil"/>
            </w:tcBorders>
            <w:shd w:val="clear" w:color="auto" w:fill="FFFFFF"/>
            <w:vAlign w:val="center"/>
            <w:hideMark/>
          </w:tcPr>
          <w:p w14:paraId="37F26E6A" w14:textId="77777777" w:rsidR="00DC45D9" w:rsidRPr="00DC45D9" w:rsidRDefault="00DC45D9" w:rsidP="00DC45D9">
            <w:pPr>
              <w:ind w:firstLine="0"/>
              <w:rPr>
                <w:sz w:val="24"/>
                <w:szCs w:val="24"/>
              </w:rPr>
            </w:pPr>
            <w:r w:rsidRPr="00DC45D9">
              <w:rPr>
                <w:sz w:val="24"/>
                <w:szCs w:val="24"/>
              </w:rPr>
              <w:t>ACE_CCO.1</w:t>
            </w:r>
          </w:p>
        </w:tc>
        <w:tc>
          <w:tcPr>
            <w:tcW w:w="725" w:type="dxa"/>
            <w:tcBorders>
              <w:top w:val="single" w:sz="4" w:space="0" w:color="auto"/>
              <w:left w:val="single" w:sz="4" w:space="0" w:color="auto"/>
              <w:bottom w:val="single" w:sz="4" w:space="0" w:color="auto"/>
              <w:right w:val="nil"/>
            </w:tcBorders>
            <w:shd w:val="clear" w:color="auto" w:fill="FFFFFF"/>
            <w:vAlign w:val="center"/>
            <w:hideMark/>
          </w:tcPr>
          <w:p w14:paraId="6A829F03" w14:textId="77777777" w:rsidR="00DC45D9" w:rsidRPr="00DC45D9" w:rsidRDefault="00DC45D9" w:rsidP="00DC45D9">
            <w:pPr>
              <w:ind w:firstLine="0"/>
              <w:jc w:val="center"/>
              <w:rPr>
                <w:sz w:val="24"/>
                <w:szCs w:val="24"/>
              </w:rPr>
            </w:pPr>
            <w:r w:rsidRPr="00DC45D9">
              <w:rPr>
                <w:sz w:val="24"/>
                <w:szCs w:val="24"/>
              </w:rPr>
              <w:t>X</w:t>
            </w:r>
          </w:p>
        </w:tc>
        <w:tc>
          <w:tcPr>
            <w:tcW w:w="725" w:type="dxa"/>
            <w:tcBorders>
              <w:top w:val="single" w:sz="4" w:space="0" w:color="auto"/>
              <w:left w:val="single" w:sz="4" w:space="0" w:color="auto"/>
              <w:bottom w:val="single" w:sz="4" w:space="0" w:color="auto"/>
              <w:right w:val="nil"/>
            </w:tcBorders>
            <w:shd w:val="clear" w:color="auto" w:fill="FFFFFF"/>
            <w:vAlign w:val="center"/>
            <w:hideMark/>
          </w:tcPr>
          <w:p w14:paraId="301B335F" w14:textId="77777777" w:rsidR="00DC45D9" w:rsidRPr="00DC45D9" w:rsidRDefault="00DC45D9" w:rsidP="00DC45D9">
            <w:pPr>
              <w:ind w:firstLine="0"/>
              <w:jc w:val="center"/>
              <w:rPr>
                <w:sz w:val="24"/>
                <w:szCs w:val="24"/>
              </w:rPr>
            </w:pPr>
            <w:r w:rsidRPr="00DC45D9">
              <w:rPr>
                <w:sz w:val="24"/>
                <w:szCs w:val="24"/>
              </w:rPr>
              <w:t>X</w:t>
            </w:r>
          </w:p>
        </w:tc>
        <w:tc>
          <w:tcPr>
            <w:tcW w:w="725" w:type="dxa"/>
            <w:tcBorders>
              <w:top w:val="single" w:sz="4" w:space="0" w:color="auto"/>
              <w:left w:val="single" w:sz="4" w:space="0" w:color="auto"/>
              <w:bottom w:val="single" w:sz="4" w:space="0" w:color="auto"/>
              <w:right w:val="nil"/>
            </w:tcBorders>
            <w:shd w:val="clear" w:color="auto" w:fill="FFFFFF"/>
            <w:vAlign w:val="center"/>
            <w:hideMark/>
          </w:tcPr>
          <w:p w14:paraId="1E8E91F7" w14:textId="77777777" w:rsidR="00DC45D9" w:rsidRPr="00DC45D9" w:rsidRDefault="00DC45D9" w:rsidP="00DC45D9">
            <w:pPr>
              <w:ind w:firstLine="0"/>
              <w:jc w:val="center"/>
              <w:rPr>
                <w:sz w:val="24"/>
                <w:szCs w:val="24"/>
              </w:rPr>
            </w:pPr>
            <w:r w:rsidRPr="00DC45D9">
              <w:rPr>
                <w:sz w:val="24"/>
                <w:szCs w:val="24"/>
              </w:rPr>
              <w:t>X</w:t>
            </w:r>
          </w:p>
        </w:tc>
        <w:tc>
          <w:tcPr>
            <w:tcW w:w="725" w:type="dxa"/>
            <w:tcBorders>
              <w:top w:val="single" w:sz="4" w:space="0" w:color="auto"/>
              <w:left w:val="single" w:sz="4" w:space="0" w:color="auto"/>
              <w:bottom w:val="single" w:sz="4" w:space="0" w:color="auto"/>
              <w:right w:val="nil"/>
            </w:tcBorders>
            <w:shd w:val="clear" w:color="auto" w:fill="FFFFFF"/>
            <w:vAlign w:val="center"/>
            <w:hideMark/>
          </w:tcPr>
          <w:p w14:paraId="5E826B06" w14:textId="77777777" w:rsidR="00DC45D9" w:rsidRPr="00DC45D9" w:rsidRDefault="00DC45D9" w:rsidP="00DC45D9">
            <w:pPr>
              <w:ind w:firstLine="0"/>
              <w:jc w:val="center"/>
              <w:rPr>
                <w:sz w:val="24"/>
                <w:szCs w:val="24"/>
              </w:rPr>
            </w:pPr>
            <w:r w:rsidRPr="00DC45D9">
              <w:rPr>
                <w:sz w:val="24"/>
                <w:szCs w:val="24"/>
              </w:rPr>
              <w:t>X</w:t>
            </w:r>
          </w:p>
        </w:tc>
        <w:tc>
          <w:tcPr>
            <w:tcW w:w="725" w:type="dxa"/>
            <w:tcBorders>
              <w:top w:val="single" w:sz="4" w:space="0" w:color="auto"/>
              <w:left w:val="single" w:sz="4" w:space="0" w:color="auto"/>
              <w:bottom w:val="single" w:sz="4" w:space="0" w:color="auto"/>
              <w:right w:val="nil"/>
            </w:tcBorders>
            <w:shd w:val="clear" w:color="auto" w:fill="FFFFFF"/>
            <w:vAlign w:val="center"/>
            <w:hideMark/>
          </w:tcPr>
          <w:p w14:paraId="4C50AB28" w14:textId="77777777" w:rsidR="00DC45D9" w:rsidRPr="00DC45D9" w:rsidRDefault="00DC45D9" w:rsidP="00DC45D9">
            <w:pPr>
              <w:ind w:firstLine="0"/>
              <w:jc w:val="center"/>
              <w:rPr>
                <w:sz w:val="24"/>
                <w:szCs w:val="24"/>
              </w:rPr>
            </w:pPr>
            <w:r w:rsidRPr="00DC45D9">
              <w:rPr>
                <w:sz w:val="24"/>
                <w:szCs w:val="24"/>
              </w:rPr>
              <w:t>O</w:t>
            </w:r>
          </w:p>
        </w:tc>
        <w:tc>
          <w:tcPr>
            <w:tcW w:w="725" w:type="dxa"/>
            <w:tcBorders>
              <w:top w:val="single" w:sz="4" w:space="0" w:color="auto"/>
              <w:left w:val="single" w:sz="4" w:space="0" w:color="auto"/>
              <w:bottom w:val="single" w:sz="4" w:space="0" w:color="auto"/>
              <w:right w:val="nil"/>
            </w:tcBorders>
            <w:shd w:val="clear" w:color="auto" w:fill="FFFFFF"/>
            <w:vAlign w:val="center"/>
            <w:hideMark/>
          </w:tcPr>
          <w:p w14:paraId="4DC2FF89" w14:textId="77777777" w:rsidR="00DC45D9" w:rsidRPr="00DC45D9" w:rsidRDefault="00DC45D9" w:rsidP="00DC45D9">
            <w:pPr>
              <w:ind w:firstLine="0"/>
              <w:jc w:val="center"/>
              <w:rPr>
                <w:sz w:val="24"/>
                <w:szCs w:val="24"/>
              </w:rPr>
            </w:pPr>
            <w:r w:rsidRPr="00DC45D9">
              <w:rPr>
                <w:sz w:val="24"/>
                <w:szCs w:val="24"/>
              </w:rPr>
              <w:t>O</w:t>
            </w:r>
          </w:p>
        </w:tc>
        <w:tc>
          <w:tcPr>
            <w:tcW w:w="725" w:type="dxa"/>
            <w:tcBorders>
              <w:top w:val="single" w:sz="4" w:space="0" w:color="auto"/>
              <w:left w:val="single" w:sz="4" w:space="0" w:color="auto"/>
              <w:bottom w:val="single" w:sz="4" w:space="0" w:color="auto"/>
              <w:right w:val="nil"/>
            </w:tcBorders>
            <w:shd w:val="clear" w:color="auto" w:fill="FFFFFF"/>
            <w:vAlign w:val="center"/>
            <w:hideMark/>
          </w:tcPr>
          <w:p w14:paraId="4CD21B16" w14:textId="77777777" w:rsidR="00DC45D9" w:rsidRPr="00DC45D9" w:rsidRDefault="00DC45D9" w:rsidP="00DC45D9">
            <w:pPr>
              <w:ind w:firstLine="0"/>
              <w:jc w:val="center"/>
              <w:rPr>
                <w:sz w:val="24"/>
                <w:szCs w:val="24"/>
              </w:rPr>
            </w:pPr>
            <w:r w:rsidRPr="00DC45D9">
              <w:rPr>
                <w:sz w:val="24"/>
                <w:szCs w:val="24"/>
              </w:rPr>
              <w:t>O</w:t>
            </w:r>
          </w:p>
        </w:tc>
        <w:tc>
          <w:tcPr>
            <w:tcW w:w="730" w:type="dxa"/>
            <w:tcBorders>
              <w:top w:val="single" w:sz="4" w:space="0" w:color="auto"/>
              <w:left w:val="single" w:sz="4" w:space="0" w:color="auto"/>
              <w:bottom w:val="single" w:sz="4" w:space="0" w:color="auto"/>
              <w:right w:val="nil"/>
            </w:tcBorders>
            <w:shd w:val="clear" w:color="auto" w:fill="FFFFFF"/>
            <w:vAlign w:val="center"/>
            <w:hideMark/>
          </w:tcPr>
          <w:p w14:paraId="3365FF8C" w14:textId="77777777" w:rsidR="00DC45D9" w:rsidRPr="00DC45D9" w:rsidRDefault="00DC45D9" w:rsidP="00DC45D9">
            <w:pPr>
              <w:ind w:firstLine="0"/>
              <w:jc w:val="center"/>
              <w:rPr>
                <w:sz w:val="24"/>
                <w:szCs w:val="24"/>
              </w:rPr>
            </w:pPr>
            <w:r w:rsidRPr="00DC45D9">
              <w:rPr>
                <w:sz w:val="24"/>
                <w:szCs w:val="24"/>
              </w:rPr>
              <w:t>O</w:t>
            </w:r>
          </w:p>
        </w:tc>
        <w:tc>
          <w:tcPr>
            <w:tcW w:w="725" w:type="dxa"/>
            <w:tcBorders>
              <w:top w:val="single" w:sz="4" w:space="0" w:color="auto"/>
              <w:left w:val="single" w:sz="4" w:space="0" w:color="auto"/>
              <w:bottom w:val="single" w:sz="4" w:space="0" w:color="auto"/>
              <w:right w:val="nil"/>
            </w:tcBorders>
            <w:shd w:val="clear" w:color="auto" w:fill="FFFFFF"/>
            <w:vAlign w:val="center"/>
            <w:hideMark/>
          </w:tcPr>
          <w:p w14:paraId="6B096E8E" w14:textId="77777777" w:rsidR="00DC45D9" w:rsidRPr="00DC45D9" w:rsidRDefault="00DC45D9" w:rsidP="00DC45D9">
            <w:pPr>
              <w:ind w:firstLine="0"/>
              <w:jc w:val="center"/>
              <w:rPr>
                <w:sz w:val="24"/>
                <w:szCs w:val="24"/>
              </w:rPr>
            </w:pPr>
            <w:r w:rsidRPr="00DC45D9">
              <w:rPr>
                <w:sz w:val="24"/>
                <w:szCs w:val="24"/>
              </w:rPr>
              <w:t>X</w:t>
            </w:r>
          </w:p>
        </w:tc>
        <w:tc>
          <w:tcPr>
            <w:tcW w:w="739" w:type="dxa"/>
            <w:tcBorders>
              <w:top w:val="single" w:sz="4" w:space="0" w:color="auto"/>
              <w:left w:val="single" w:sz="4" w:space="0" w:color="auto"/>
              <w:bottom w:val="single" w:sz="4" w:space="0" w:color="auto"/>
              <w:right w:val="single" w:sz="4" w:space="0" w:color="auto"/>
            </w:tcBorders>
            <w:shd w:val="clear" w:color="auto" w:fill="FFFFFF"/>
            <w:hideMark/>
          </w:tcPr>
          <w:p w14:paraId="63E32F7A" w14:textId="59DA1C8A" w:rsidR="00DC45D9" w:rsidRPr="00DC45D9" w:rsidRDefault="00DC45D9" w:rsidP="00DC45D9">
            <w:pPr>
              <w:ind w:firstLine="0"/>
              <w:jc w:val="center"/>
              <w:rPr>
                <w:sz w:val="24"/>
                <w:szCs w:val="24"/>
              </w:rPr>
            </w:pPr>
            <w:r w:rsidRPr="002650CA">
              <w:rPr>
                <w:sz w:val="24"/>
                <w:szCs w:val="24"/>
              </w:rPr>
              <w:t>–</w:t>
            </w:r>
          </w:p>
        </w:tc>
      </w:tr>
      <w:tr w:rsidR="00D05681" w:rsidRPr="00DC45D9" w14:paraId="289F716D" w14:textId="77777777" w:rsidTr="00DC45D9">
        <w:trPr>
          <w:trHeight w:hRule="exact" w:val="307"/>
        </w:trPr>
        <w:tc>
          <w:tcPr>
            <w:tcW w:w="2506" w:type="dxa"/>
            <w:tcBorders>
              <w:top w:val="single" w:sz="4" w:space="0" w:color="auto"/>
              <w:left w:val="single" w:sz="4" w:space="0" w:color="auto"/>
              <w:bottom w:val="nil"/>
              <w:right w:val="nil"/>
            </w:tcBorders>
            <w:shd w:val="clear" w:color="auto" w:fill="FFFFFF"/>
            <w:vAlign w:val="bottom"/>
            <w:hideMark/>
          </w:tcPr>
          <w:p w14:paraId="17A01733" w14:textId="77777777" w:rsidR="00DC45D9" w:rsidRPr="00DC45D9" w:rsidRDefault="00DC45D9" w:rsidP="00DC45D9">
            <w:pPr>
              <w:ind w:firstLine="0"/>
              <w:rPr>
                <w:sz w:val="24"/>
                <w:szCs w:val="24"/>
              </w:rPr>
            </w:pPr>
            <w:r w:rsidRPr="00DC45D9">
              <w:rPr>
                <w:sz w:val="24"/>
                <w:szCs w:val="24"/>
              </w:rPr>
              <w:t>ACE_ECD.1</w:t>
            </w:r>
          </w:p>
        </w:tc>
        <w:tc>
          <w:tcPr>
            <w:tcW w:w="725" w:type="dxa"/>
            <w:tcBorders>
              <w:top w:val="single" w:sz="4" w:space="0" w:color="auto"/>
              <w:left w:val="single" w:sz="4" w:space="0" w:color="auto"/>
              <w:bottom w:val="nil"/>
              <w:right w:val="nil"/>
            </w:tcBorders>
            <w:shd w:val="clear" w:color="auto" w:fill="FFFFFF"/>
          </w:tcPr>
          <w:p w14:paraId="73A6AB6F" w14:textId="77777777" w:rsidR="00DC45D9" w:rsidRPr="00DC45D9" w:rsidRDefault="00DC45D9" w:rsidP="00DC45D9">
            <w:pPr>
              <w:ind w:firstLine="0"/>
              <w:jc w:val="center"/>
              <w:rPr>
                <w:sz w:val="24"/>
                <w:szCs w:val="24"/>
              </w:rPr>
            </w:pPr>
          </w:p>
        </w:tc>
        <w:tc>
          <w:tcPr>
            <w:tcW w:w="725" w:type="dxa"/>
            <w:tcBorders>
              <w:top w:val="single" w:sz="4" w:space="0" w:color="auto"/>
              <w:left w:val="single" w:sz="4" w:space="0" w:color="auto"/>
              <w:bottom w:val="nil"/>
              <w:right w:val="nil"/>
            </w:tcBorders>
            <w:shd w:val="clear" w:color="auto" w:fill="FFFFFF"/>
          </w:tcPr>
          <w:p w14:paraId="5C0BAC18" w14:textId="77777777" w:rsidR="00DC45D9" w:rsidRPr="00DC45D9" w:rsidRDefault="00DC45D9" w:rsidP="00DC45D9">
            <w:pPr>
              <w:ind w:firstLine="0"/>
              <w:jc w:val="center"/>
              <w:rPr>
                <w:sz w:val="24"/>
                <w:szCs w:val="24"/>
              </w:rPr>
            </w:pPr>
          </w:p>
        </w:tc>
        <w:tc>
          <w:tcPr>
            <w:tcW w:w="725" w:type="dxa"/>
            <w:tcBorders>
              <w:top w:val="single" w:sz="4" w:space="0" w:color="auto"/>
              <w:left w:val="single" w:sz="4" w:space="0" w:color="auto"/>
              <w:bottom w:val="nil"/>
              <w:right w:val="nil"/>
            </w:tcBorders>
            <w:shd w:val="clear" w:color="auto" w:fill="FFFFFF"/>
          </w:tcPr>
          <w:p w14:paraId="46D60EC7" w14:textId="77777777" w:rsidR="00DC45D9" w:rsidRPr="00DC45D9" w:rsidRDefault="00DC45D9" w:rsidP="00DC45D9">
            <w:pPr>
              <w:ind w:firstLine="0"/>
              <w:jc w:val="center"/>
              <w:rPr>
                <w:sz w:val="24"/>
                <w:szCs w:val="24"/>
              </w:rPr>
            </w:pPr>
          </w:p>
        </w:tc>
        <w:tc>
          <w:tcPr>
            <w:tcW w:w="725" w:type="dxa"/>
            <w:tcBorders>
              <w:top w:val="single" w:sz="4" w:space="0" w:color="auto"/>
              <w:left w:val="single" w:sz="4" w:space="0" w:color="auto"/>
              <w:bottom w:val="nil"/>
              <w:right w:val="nil"/>
            </w:tcBorders>
            <w:shd w:val="clear" w:color="auto" w:fill="FFFFFF"/>
          </w:tcPr>
          <w:p w14:paraId="1D01BE03" w14:textId="77777777" w:rsidR="00DC45D9" w:rsidRPr="00DC45D9" w:rsidRDefault="00DC45D9" w:rsidP="00DC45D9">
            <w:pPr>
              <w:ind w:firstLine="0"/>
              <w:jc w:val="center"/>
              <w:rPr>
                <w:sz w:val="24"/>
                <w:szCs w:val="24"/>
              </w:rPr>
            </w:pPr>
          </w:p>
        </w:tc>
        <w:tc>
          <w:tcPr>
            <w:tcW w:w="725" w:type="dxa"/>
            <w:tcBorders>
              <w:top w:val="single" w:sz="4" w:space="0" w:color="auto"/>
              <w:left w:val="single" w:sz="4" w:space="0" w:color="auto"/>
              <w:bottom w:val="nil"/>
              <w:right w:val="nil"/>
            </w:tcBorders>
            <w:shd w:val="clear" w:color="auto" w:fill="FFFFFF"/>
          </w:tcPr>
          <w:p w14:paraId="66E34B22" w14:textId="77777777" w:rsidR="00DC45D9" w:rsidRPr="00DC45D9" w:rsidRDefault="00DC45D9" w:rsidP="00DC45D9">
            <w:pPr>
              <w:ind w:firstLine="0"/>
              <w:jc w:val="center"/>
              <w:rPr>
                <w:sz w:val="24"/>
                <w:szCs w:val="24"/>
              </w:rPr>
            </w:pPr>
          </w:p>
        </w:tc>
        <w:tc>
          <w:tcPr>
            <w:tcW w:w="725" w:type="dxa"/>
            <w:tcBorders>
              <w:top w:val="single" w:sz="4" w:space="0" w:color="auto"/>
              <w:left w:val="single" w:sz="4" w:space="0" w:color="auto"/>
              <w:bottom w:val="nil"/>
              <w:right w:val="nil"/>
            </w:tcBorders>
            <w:shd w:val="clear" w:color="auto" w:fill="FFFFFF"/>
          </w:tcPr>
          <w:p w14:paraId="38C65395" w14:textId="77777777" w:rsidR="00DC45D9" w:rsidRPr="00DC45D9" w:rsidRDefault="00DC45D9" w:rsidP="00DC45D9">
            <w:pPr>
              <w:ind w:firstLine="0"/>
              <w:jc w:val="center"/>
              <w:rPr>
                <w:sz w:val="24"/>
                <w:szCs w:val="24"/>
              </w:rPr>
            </w:pPr>
          </w:p>
        </w:tc>
        <w:tc>
          <w:tcPr>
            <w:tcW w:w="725" w:type="dxa"/>
            <w:tcBorders>
              <w:top w:val="single" w:sz="4" w:space="0" w:color="auto"/>
              <w:left w:val="single" w:sz="4" w:space="0" w:color="auto"/>
              <w:bottom w:val="nil"/>
              <w:right w:val="nil"/>
            </w:tcBorders>
            <w:shd w:val="clear" w:color="auto" w:fill="FFFFFF"/>
          </w:tcPr>
          <w:p w14:paraId="2B815B1D" w14:textId="77777777" w:rsidR="00DC45D9" w:rsidRPr="00DC45D9" w:rsidRDefault="00DC45D9" w:rsidP="00DC45D9">
            <w:pPr>
              <w:ind w:firstLine="0"/>
              <w:jc w:val="center"/>
              <w:rPr>
                <w:sz w:val="24"/>
                <w:szCs w:val="24"/>
              </w:rPr>
            </w:pPr>
          </w:p>
        </w:tc>
        <w:tc>
          <w:tcPr>
            <w:tcW w:w="730" w:type="dxa"/>
            <w:tcBorders>
              <w:top w:val="single" w:sz="4" w:space="0" w:color="auto"/>
              <w:left w:val="single" w:sz="4" w:space="0" w:color="auto"/>
              <w:bottom w:val="nil"/>
              <w:right w:val="nil"/>
            </w:tcBorders>
            <w:shd w:val="clear" w:color="auto" w:fill="FFFFFF"/>
          </w:tcPr>
          <w:p w14:paraId="1C91352A" w14:textId="77777777" w:rsidR="00DC45D9" w:rsidRPr="00DC45D9" w:rsidRDefault="00DC45D9" w:rsidP="00DC45D9">
            <w:pPr>
              <w:ind w:firstLine="0"/>
              <w:jc w:val="center"/>
              <w:rPr>
                <w:sz w:val="24"/>
                <w:szCs w:val="24"/>
              </w:rPr>
            </w:pPr>
          </w:p>
        </w:tc>
        <w:tc>
          <w:tcPr>
            <w:tcW w:w="725" w:type="dxa"/>
            <w:tcBorders>
              <w:top w:val="single" w:sz="4" w:space="0" w:color="auto"/>
              <w:left w:val="single" w:sz="4" w:space="0" w:color="auto"/>
              <w:bottom w:val="nil"/>
              <w:right w:val="nil"/>
            </w:tcBorders>
            <w:shd w:val="clear" w:color="auto" w:fill="FFFFFF"/>
          </w:tcPr>
          <w:p w14:paraId="09B146A1" w14:textId="77777777" w:rsidR="00DC45D9" w:rsidRPr="00DC45D9" w:rsidRDefault="00DC45D9" w:rsidP="00DC45D9">
            <w:pPr>
              <w:ind w:firstLine="0"/>
              <w:jc w:val="center"/>
              <w:rPr>
                <w:sz w:val="24"/>
                <w:szCs w:val="24"/>
              </w:rPr>
            </w:pPr>
          </w:p>
        </w:tc>
        <w:tc>
          <w:tcPr>
            <w:tcW w:w="739" w:type="dxa"/>
            <w:tcBorders>
              <w:top w:val="single" w:sz="4" w:space="0" w:color="auto"/>
              <w:left w:val="single" w:sz="4" w:space="0" w:color="auto"/>
              <w:bottom w:val="nil"/>
              <w:right w:val="single" w:sz="4" w:space="0" w:color="auto"/>
            </w:tcBorders>
            <w:shd w:val="clear" w:color="auto" w:fill="FFFFFF"/>
          </w:tcPr>
          <w:p w14:paraId="70EF5511" w14:textId="77777777" w:rsidR="00DC45D9" w:rsidRPr="00DC45D9" w:rsidRDefault="00DC45D9" w:rsidP="00DC45D9">
            <w:pPr>
              <w:ind w:firstLine="0"/>
              <w:jc w:val="center"/>
              <w:rPr>
                <w:sz w:val="24"/>
                <w:szCs w:val="24"/>
              </w:rPr>
            </w:pPr>
          </w:p>
        </w:tc>
      </w:tr>
      <w:tr w:rsidR="00D05681" w:rsidRPr="00DC45D9" w14:paraId="052E19B2" w14:textId="77777777" w:rsidTr="00DC45D9">
        <w:trPr>
          <w:trHeight w:hRule="exact" w:val="302"/>
        </w:trPr>
        <w:tc>
          <w:tcPr>
            <w:tcW w:w="2506" w:type="dxa"/>
            <w:tcBorders>
              <w:top w:val="single" w:sz="4" w:space="0" w:color="auto"/>
              <w:left w:val="single" w:sz="4" w:space="0" w:color="auto"/>
              <w:bottom w:val="nil"/>
              <w:right w:val="nil"/>
            </w:tcBorders>
            <w:shd w:val="clear" w:color="auto" w:fill="FFFFFF"/>
            <w:vAlign w:val="bottom"/>
            <w:hideMark/>
          </w:tcPr>
          <w:p w14:paraId="07CF2D01" w14:textId="77777777" w:rsidR="00DC45D9" w:rsidRPr="00DC45D9" w:rsidRDefault="00DC45D9" w:rsidP="00DC45D9">
            <w:pPr>
              <w:ind w:firstLine="0"/>
              <w:rPr>
                <w:sz w:val="24"/>
                <w:szCs w:val="24"/>
              </w:rPr>
            </w:pPr>
            <w:r w:rsidRPr="00DC45D9">
              <w:rPr>
                <w:sz w:val="24"/>
                <w:szCs w:val="24"/>
              </w:rPr>
              <w:t>ACEJNT.1</w:t>
            </w:r>
          </w:p>
        </w:tc>
        <w:tc>
          <w:tcPr>
            <w:tcW w:w="725" w:type="dxa"/>
            <w:tcBorders>
              <w:top w:val="single" w:sz="4" w:space="0" w:color="auto"/>
              <w:left w:val="single" w:sz="4" w:space="0" w:color="auto"/>
              <w:bottom w:val="nil"/>
              <w:right w:val="nil"/>
            </w:tcBorders>
            <w:shd w:val="clear" w:color="auto" w:fill="FFFFFF"/>
          </w:tcPr>
          <w:p w14:paraId="31FE4100" w14:textId="77777777" w:rsidR="00DC45D9" w:rsidRPr="00DC45D9" w:rsidRDefault="00DC45D9" w:rsidP="00DC45D9">
            <w:pPr>
              <w:ind w:firstLine="0"/>
              <w:jc w:val="center"/>
              <w:rPr>
                <w:sz w:val="24"/>
                <w:szCs w:val="24"/>
              </w:rPr>
            </w:pPr>
          </w:p>
        </w:tc>
        <w:tc>
          <w:tcPr>
            <w:tcW w:w="725" w:type="dxa"/>
            <w:tcBorders>
              <w:top w:val="single" w:sz="4" w:space="0" w:color="auto"/>
              <w:left w:val="single" w:sz="4" w:space="0" w:color="auto"/>
              <w:bottom w:val="nil"/>
              <w:right w:val="nil"/>
            </w:tcBorders>
            <w:shd w:val="clear" w:color="auto" w:fill="FFFFFF"/>
          </w:tcPr>
          <w:p w14:paraId="02107B57" w14:textId="77777777" w:rsidR="00DC45D9" w:rsidRPr="00DC45D9" w:rsidRDefault="00DC45D9" w:rsidP="00DC45D9">
            <w:pPr>
              <w:ind w:firstLine="0"/>
              <w:jc w:val="center"/>
              <w:rPr>
                <w:sz w:val="24"/>
                <w:szCs w:val="24"/>
              </w:rPr>
            </w:pPr>
          </w:p>
        </w:tc>
        <w:tc>
          <w:tcPr>
            <w:tcW w:w="725" w:type="dxa"/>
            <w:tcBorders>
              <w:top w:val="single" w:sz="4" w:space="0" w:color="auto"/>
              <w:left w:val="single" w:sz="4" w:space="0" w:color="auto"/>
              <w:bottom w:val="nil"/>
              <w:right w:val="nil"/>
            </w:tcBorders>
            <w:shd w:val="clear" w:color="auto" w:fill="FFFFFF"/>
          </w:tcPr>
          <w:p w14:paraId="4D586004" w14:textId="77777777" w:rsidR="00DC45D9" w:rsidRPr="00DC45D9" w:rsidRDefault="00DC45D9" w:rsidP="00DC45D9">
            <w:pPr>
              <w:ind w:firstLine="0"/>
              <w:jc w:val="center"/>
              <w:rPr>
                <w:sz w:val="24"/>
                <w:szCs w:val="24"/>
              </w:rPr>
            </w:pPr>
          </w:p>
        </w:tc>
        <w:tc>
          <w:tcPr>
            <w:tcW w:w="725" w:type="dxa"/>
            <w:tcBorders>
              <w:top w:val="single" w:sz="4" w:space="0" w:color="auto"/>
              <w:left w:val="single" w:sz="4" w:space="0" w:color="auto"/>
              <w:bottom w:val="nil"/>
              <w:right w:val="nil"/>
            </w:tcBorders>
            <w:shd w:val="clear" w:color="auto" w:fill="FFFFFF"/>
          </w:tcPr>
          <w:p w14:paraId="52686820" w14:textId="77777777" w:rsidR="00DC45D9" w:rsidRPr="00DC45D9" w:rsidRDefault="00DC45D9" w:rsidP="00DC45D9">
            <w:pPr>
              <w:ind w:firstLine="0"/>
              <w:jc w:val="center"/>
              <w:rPr>
                <w:sz w:val="24"/>
                <w:szCs w:val="24"/>
              </w:rPr>
            </w:pPr>
          </w:p>
        </w:tc>
        <w:tc>
          <w:tcPr>
            <w:tcW w:w="725" w:type="dxa"/>
            <w:tcBorders>
              <w:top w:val="single" w:sz="4" w:space="0" w:color="auto"/>
              <w:left w:val="single" w:sz="4" w:space="0" w:color="auto"/>
              <w:bottom w:val="nil"/>
              <w:right w:val="nil"/>
            </w:tcBorders>
            <w:shd w:val="clear" w:color="auto" w:fill="FFFFFF"/>
          </w:tcPr>
          <w:p w14:paraId="0A6F68F9" w14:textId="77777777" w:rsidR="00DC45D9" w:rsidRPr="00DC45D9" w:rsidRDefault="00DC45D9" w:rsidP="00DC45D9">
            <w:pPr>
              <w:ind w:firstLine="0"/>
              <w:jc w:val="center"/>
              <w:rPr>
                <w:sz w:val="24"/>
                <w:szCs w:val="24"/>
              </w:rPr>
            </w:pPr>
          </w:p>
        </w:tc>
        <w:tc>
          <w:tcPr>
            <w:tcW w:w="725" w:type="dxa"/>
            <w:tcBorders>
              <w:top w:val="single" w:sz="4" w:space="0" w:color="auto"/>
              <w:left w:val="single" w:sz="4" w:space="0" w:color="auto"/>
              <w:bottom w:val="nil"/>
              <w:right w:val="nil"/>
            </w:tcBorders>
            <w:shd w:val="clear" w:color="auto" w:fill="FFFFFF"/>
          </w:tcPr>
          <w:p w14:paraId="6F1AC7A9" w14:textId="77777777" w:rsidR="00DC45D9" w:rsidRPr="00DC45D9" w:rsidRDefault="00DC45D9" w:rsidP="00DC45D9">
            <w:pPr>
              <w:ind w:firstLine="0"/>
              <w:jc w:val="center"/>
              <w:rPr>
                <w:sz w:val="24"/>
                <w:szCs w:val="24"/>
              </w:rPr>
            </w:pPr>
          </w:p>
        </w:tc>
        <w:tc>
          <w:tcPr>
            <w:tcW w:w="725" w:type="dxa"/>
            <w:tcBorders>
              <w:top w:val="single" w:sz="4" w:space="0" w:color="auto"/>
              <w:left w:val="single" w:sz="4" w:space="0" w:color="auto"/>
              <w:bottom w:val="nil"/>
              <w:right w:val="nil"/>
            </w:tcBorders>
            <w:shd w:val="clear" w:color="auto" w:fill="FFFFFF"/>
          </w:tcPr>
          <w:p w14:paraId="716A88DD" w14:textId="77777777" w:rsidR="00DC45D9" w:rsidRPr="00DC45D9" w:rsidRDefault="00DC45D9" w:rsidP="00DC45D9">
            <w:pPr>
              <w:ind w:firstLine="0"/>
              <w:jc w:val="center"/>
              <w:rPr>
                <w:sz w:val="24"/>
                <w:szCs w:val="24"/>
              </w:rPr>
            </w:pPr>
          </w:p>
        </w:tc>
        <w:tc>
          <w:tcPr>
            <w:tcW w:w="730" w:type="dxa"/>
            <w:tcBorders>
              <w:top w:val="single" w:sz="4" w:space="0" w:color="auto"/>
              <w:left w:val="single" w:sz="4" w:space="0" w:color="auto"/>
              <w:bottom w:val="nil"/>
              <w:right w:val="nil"/>
            </w:tcBorders>
            <w:shd w:val="clear" w:color="auto" w:fill="FFFFFF"/>
          </w:tcPr>
          <w:p w14:paraId="1F118AD6" w14:textId="77777777" w:rsidR="00DC45D9" w:rsidRPr="00DC45D9" w:rsidRDefault="00DC45D9" w:rsidP="00DC45D9">
            <w:pPr>
              <w:ind w:firstLine="0"/>
              <w:jc w:val="center"/>
              <w:rPr>
                <w:sz w:val="24"/>
                <w:szCs w:val="24"/>
              </w:rPr>
            </w:pPr>
          </w:p>
        </w:tc>
        <w:tc>
          <w:tcPr>
            <w:tcW w:w="725" w:type="dxa"/>
            <w:tcBorders>
              <w:top w:val="single" w:sz="4" w:space="0" w:color="auto"/>
              <w:left w:val="single" w:sz="4" w:space="0" w:color="auto"/>
              <w:bottom w:val="nil"/>
              <w:right w:val="nil"/>
            </w:tcBorders>
            <w:shd w:val="clear" w:color="auto" w:fill="FFFFFF"/>
          </w:tcPr>
          <w:p w14:paraId="7F07F3A7" w14:textId="77777777" w:rsidR="00DC45D9" w:rsidRPr="00DC45D9" w:rsidRDefault="00DC45D9" w:rsidP="00DC45D9">
            <w:pPr>
              <w:ind w:firstLine="0"/>
              <w:jc w:val="center"/>
              <w:rPr>
                <w:sz w:val="24"/>
                <w:szCs w:val="24"/>
              </w:rPr>
            </w:pPr>
          </w:p>
        </w:tc>
        <w:tc>
          <w:tcPr>
            <w:tcW w:w="739" w:type="dxa"/>
            <w:tcBorders>
              <w:top w:val="single" w:sz="4" w:space="0" w:color="auto"/>
              <w:left w:val="single" w:sz="4" w:space="0" w:color="auto"/>
              <w:bottom w:val="nil"/>
              <w:right w:val="single" w:sz="4" w:space="0" w:color="auto"/>
            </w:tcBorders>
            <w:shd w:val="clear" w:color="auto" w:fill="FFFFFF"/>
          </w:tcPr>
          <w:p w14:paraId="6F1B4B8C" w14:textId="77777777" w:rsidR="00DC45D9" w:rsidRPr="00DC45D9" w:rsidRDefault="00DC45D9" w:rsidP="00DC45D9">
            <w:pPr>
              <w:ind w:firstLine="0"/>
              <w:jc w:val="center"/>
              <w:rPr>
                <w:sz w:val="24"/>
                <w:szCs w:val="24"/>
              </w:rPr>
            </w:pPr>
          </w:p>
        </w:tc>
      </w:tr>
      <w:tr w:rsidR="00D05681" w:rsidRPr="00DC45D9" w14:paraId="5E1BD5B2" w14:textId="77777777" w:rsidTr="00DC45D9">
        <w:trPr>
          <w:trHeight w:hRule="exact" w:val="302"/>
        </w:trPr>
        <w:tc>
          <w:tcPr>
            <w:tcW w:w="2506" w:type="dxa"/>
            <w:tcBorders>
              <w:top w:val="single" w:sz="4" w:space="0" w:color="auto"/>
              <w:left w:val="single" w:sz="4" w:space="0" w:color="auto"/>
              <w:bottom w:val="nil"/>
              <w:right w:val="nil"/>
            </w:tcBorders>
            <w:shd w:val="clear" w:color="auto" w:fill="FFFFFF"/>
            <w:vAlign w:val="bottom"/>
            <w:hideMark/>
          </w:tcPr>
          <w:p w14:paraId="549C816D" w14:textId="77777777" w:rsidR="00DC45D9" w:rsidRPr="00DC45D9" w:rsidRDefault="00DC45D9" w:rsidP="00DC45D9">
            <w:pPr>
              <w:ind w:firstLine="0"/>
              <w:rPr>
                <w:sz w:val="24"/>
                <w:szCs w:val="24"/>
              </w:rPr>
            </w:pPr>
            <w:r w:rsidRPr="00DC45D9">
              <w:rPr>
                <w:sz w:val="24"/>
                <w:szCs w:val="24"/>
              </w:rPr>
              <w:t>ACE_MCO.1</w:t>
            </w:r>
          </w:p>
        </w:tc>
        <w:tc>
          <w:tcPr>
            <w:tcW w:w="725" w:type="dxa"/>
            <w:tcBorders>
              <w:top w:val="single" w:sz="4" w:space="0" w:color="auto"/>
              <w:left w:val="single" w:sz="4" w:space="0" w:color="auto"/>
              <w:bottom w:val="nil"/>
              <w:right w:val="nil"/>
            </w:tcBorders>
            <w:shd w:val="clear" w:color="auto" w:fill="FFFFFF"/>
          </w:tcPr>
          <w:p w14:paraId="131E228B" w14:textId="77777777" w:rsidR="00DC45D9" w:rsidRPr="00DC45D9" w:rsidRDefault="00DC45D9" w:rsidP="00DC45D9">
            <w:pPr>
              <w:ind w:firstLine="0"/>
              <w:jc w:val="center"/>
              <w:rPr>
                <w:sz w:val="24"/>
                <w:szCs w:val="24"/>
              </w:rPr>
            </w:pPr>
          </w:p>
        </w:tc>
        <w:tc>
          <w:tcPr>
            <w:tcW w:w="725" w:type="dxa"/>
            <w:tcBorders>
              <w:top w:val="single" w:sz="4" w:space="0" w:color="auto"/>
              <w:left w:val="single" w:sz="4" w:space="0" w:color="auto"/>
              <w:bottom w:val="nil"/>
              <w:right w:val="nil"/>
            </w:tcBorders>
            <w:shd w:val="clear" w:color="auto" w:fill="FFFFFF"/>
            <w:vAlign w:val="bottom"/>
            <w:hideMark/>
          </w:tcPr>
          <w:p w14:paraId="061FF036" w14:textId="583F919A" w:rsidR="00DC45D9" w:rsidRPr="00DC45D9" w:rsidRDefault="00DC45D9" w:rsidP="00DC45D9">
            <w:pPr>
              <w:ind w:firstLine="0"/>
              <w:jc w:val="center"/>
              <w:rPr>
                <w:sz w:val="24"/>
                <w:szCs w:val="24"/>
              </w:rPr>
            </w:pPr>
            <w:r w:rsidRPr="00DC45D9">
              <w:rPr>
                <w:sz w:val="24"/>
                <w:szCs w:val="24"/>
              </w:rPr>
              <w:t>–</w:t>
            </w:r>
          </w:p>
        </w:tc>
        <w:tc>
          <w:tcPr>
            <w:tcW w:w="725" w:type="dxa"/>
            <w:tcBorders>
              <w:top w:val="single" w:sz="4" w:space="0" w:color="auto"/>
              <w:left w:val="single" w:sz="4" w:space="0" w:color="auto"/>
              <w:bottom w:val="nil"/>
              <w:right w:val="nil"/>
            </w:tcBorders>
            <w:shd w:val="clear" w:color="auto" w:fill="FFFFFF"/>
            <w:vAlign w:val="bottom"/>
            <w:hideMark/>
          </w:tcPr>
          <w:p w14:paraId="124F068F" w14:textId="77777777" w:rsidR="00DC45D9" w:rsidRPr="00DC45D9" w:rsidRDefault="00DC45D9" w:rsidP="00DC45D9">
            <w:pPr>
              <w:ind w:firstLine="0"/>
              <w:jc w:val="center"/>
              <w:rPr>
                <w:sz w:val="24"/>
                <w:szCs w:val="24"/>
              </w:rPr>
            </w:pPr>
            <w:r w:rsidRPr="00DC45D9">
              <w:rPr>
                <w:sz w:val="24"/>
                <w:szCs w:val="24"/>
              </w:rPr>
              <w:t>X</w:t>
            </w:r>
          </w:p>
        </w:tc>
        <w:tc>
          <w:tcPr>
            <w:tcW w:w="725" w:type="dxa"/>
            <w:tcBorders>
              <w:top w:val="single" w:sz="4" w:space="0" w:color="auto"/>
              <w:left w:val="single" w:sz="4" w:space="0" w:color="auto"/>
              <w:bottom w:val="nil"/>
              <w:right w:val="nil"/>
            </w:tcBorders>
            <w:shd w:val="clear" w:color="auto" w:fill="FFFFFF"/>
          </w:tcPr>
          <w:p w14:paraId="7CBB659A" w14:textId="77777777" w:rsidR="00DC45D9" w:rsidRPr="00DC45D9" w:rsidRDefault="00DC45D9" w:rsidP="00DC45D9">
            <w:pPr>
              <w:ind w:firstLine="0"/>
              <w:jc w:val="center"/>
              <w:rPr>
                <w:sz w:val="24"/>
                <w:szCs w:val="24"/>
              </w:rPr>
            </w:pPr>
          </w:p>
        </w:tc>
        <w:tc>
          <w:tcPr>
            <w:tcW w:w="725" w:type="dxa"/>
            <w:tcBorders>
              <w:top w:val="single" w:sz="4" w:space="0" w:color="auto"/>
              <w:left w:val="single" w:sz="4" w:space="0" w:color="auto"/>
              <w:bottom w:val="nil"/>
              <w:right w:val="nil"/>
            </w:tcBorders>
            <w:shd w:val="clear" w:color="auto" w:fill="FFFFFF"/>
            <w:vAlign w:val="bottom"/>
            <w:hideMark/>
          </w:tcPr>
          <w:p w14:paraId="3C35B3FD" w14:textId="77777777" w:rsidR="00DC45D9" w:rsidRPr="00DC45D9" w:rsidRDefault="00DC45D9" w:rsidP="00DC45D9">
            <w:pPr>
              <w:ind w:firstLine="0"/>
              <w:jc w:val="center"/>
              <w:rPr>
                <w:sz w:val="24"/>
                <w:szCs w:val="24"/>
              </w:rPr>
            </w:pPr>
            <w:r w:rsidRPr="00DC45D9">
              <w:rPr>
                <w:sz w:val="24"/>
                <w:szCs w:val="24"/>
              </w:rPr>
              <w:t>O</w:t>
            </w:r>
          </w:p>
        </w:tc>
        <w:tc>
          <w:tcPr>
            <w:tcW w:w="725" w:type="dxa"/>
            <w:tcBorders>
              <w:top w:val="single" w:sz="4" w:space="0" w:color="auto"/>
              <w:left w:val="single" w:sz="4" w:space="0" w:color="auto"/>
              <w:bottom w:val="nil"/>
              <w:right w:val="nil"/>
            </w:tcBorders>
            <w:shd w:val="clear" w:color="auto" w:fill="FFFFFF"/>
            <w:vAlign w:val="bottom"/>
            <w:hideMark/>
          </w:tcPr>
          <w:p w14:paraId="7346D23D" w14:textId="77777777" w:rsidR="00DC45D9" w:rsidRPr="00DC45D9" w:rsidRDefault="00DC45D9" w:rsidP="00DC45D9">
            <w:pPr>
              <w:ind w:firstLine="0"/>
              <w:jc w:val="center"/>
              <w:rPr>
                <w:sz w:val="24"/>
                <w:szCs w:val="24"/>
              </w:rPr>
            </w:pPr>
            <w:r w:rsidRPr="00DC45D9">
              <w:rPr>
                <w:sz w:val="24"/>
                <w:szCs w:val="24"/>
              </w:rPr>
              <w:t>O</w:t>
            </w:r>
          </w:p>
        </w:tc>
        <w:tc>
          <w:tcPr>
            <w:tcW w:w="725" w:type="dxa"/>
            <w:tcBorders>
              <w:top w:val="single" w:sz="4" w:space="0" w:color="auto"/>
              <w:left w:val="single" w:sz="4" w:space="0" w:color="auto"/>
              <w:bottom w:val="nil"/>
              <w:right w:val="nil"/>
            </w:tcBorders>
            <w:shd w:val="clear" w:color="auto" w:fill="FFFFFF"/>
            <w:vAlign w:val="bottom"/>
            <w:hideMark/>
          </w:tcPr>
          <w:p w14:paraId="7EFC6C7C" w14:textId="77777777" w:rsidR="00DC45D9" w:rsidRPr="00DC45D9" w:rsidRDefault="00DC45D9" w:rsidP="00DC45D9">
            <w:pPr>
              <w:ind w:firstLine="0"/>
              <w:jc w:val="center"/>
              <w:rPr>
                <w:sz w:val="24"/>
                <w:szCs w:val="24"/>
              </w:rPr>
            </w:pPr>
            <w:r w:rsidRPr="00DC45D9">
              <w:rPr>
                <w:sz w:val="24"/>
                <w:szCs w:val="24"/>
              </w:rPr>
              <w:t>O</w:t>
            </w:r>
          </w:p>
        </w:tc>
        <w:tc>
          <w:tcPr>
            <w:tcW w:w="730" w:type="dxa"/>
            <w:tcBorders>
              <w:top w:val="single" w:sz="4" w:space="0" w:color="auto"/>
              <w:left w:val="single" w:sz="4" w:space="0" w:color="auto"/>
              <w:bottom w:val="nil"/>
              <w:right w:val="nil"/>
            </w:tcBorders>
            <w:shd w:val="clear" w:color="auto" w:fill="FFFFFF"/>
            <w:vAlign w:val="bottom"/>
            <w:hideMark/>
          </w:tcPr>
          <w:p w14:paraId="34DADAD7" w14:textId="77777777" w:rsidR="00DC45D9" w:rsidRPr="00DC45D9" w:rsidRDefault="00DC45D9" w:rsidP="00DC45D9">
            <w:pPr>
              <w:ind w:firstLine="0"/>
              <w:jc w:val="center"/>
              <w:rPr>
                <w:sz w:val="24"/>
                <w:szCs w:val="24"/>
              </w:rPr>
            </w:pPr>
            <w:r w:rsidRPr="00DC45D9">
              <w:rPr>
                <w:sz w:val="24"/>
                <w:szCs w:val="24"/>
              </w:rPr>
              <w:t>O</w:t>
            </w:r>
          </w:p>
        </w:tc>
        <w:tc>
          <w:tcPr>
            <w:tcW w:w="725" w:type="dxa"/>
            <w:tcBorders>
              <w:top w:val="single" w:sz="4" w:space="0" w:color="auto"/>
              <w:left w:val="single" w:sz="4" w:space="0" w:color="auto"/>
              <w:bottom w:val="nil"/>
              <w:right w:val="nil"/>
            </w:tcBorders>
            <w:shd w:val="clear" w:color="auto" w:fill="FFFFFF"/>
            <w:vAlign w:val="bottom"/>
            <w:hideMark/>
          </w:tcPr>
          <w:p w14:paraId="4B0A4571" w14:textId="77777777" w:rsidR="00DC45D9" w:rsidRPr="00DC45D9" w:rsidRDefault="00DC45D9" w:rsidP="00DC45D9">
            <w:pPr>
              <w:ind w:firstLine="0"/>
              <w:jc w:val="center"/>
              <w:rPr>
                <w:sz w:val="24"/>
                <w:szCs w:val="24"/>
              </w:rPr>
            </w:pPr>
            <w:r w:rsidRPr="00DC45D9">
              <w:rPr>
                <w:sz w:val="24"/>
                <w:szCs w:val="24"/>
              </w:rPr>
              <w:t>X</w:t>
            </w:r>
          </w:p>
        </w:tc>
        <w:tc>
          <w:tcPr>
            <w:tcW w:w="739" w:type="dxa"/>
            <w:tcBorders>
              <w:top w:val="single" w:sz="4" w:space="0" w:color="auto"/>
              <w:left w:val="single" w:sz="4" w:space="0" w:color="auto"/>
              <w:bottom w:val="nil"/>
              <w:right w:val="single" w:sz="4" w:space="0" w:color="auto"/>
            </w:tcBorders>
            <w:shd w:val="clear" w:color="auto" w:fill="FFFFFF"/>
            <w:vAlign w:val="bottom"/>
            <w:hideMark/>
          </w:tcPr>
          <w:p w14:paraId="6416E9FF" w14:textId="35A36870" w:rsidR="00DC45D9" w:rsidRPr="00DC45D9" w:rsidRDefault="00DC45D9" w:rsidP="00DC45D9">
            <w:pPr>
              <w:ind w:firstLine="0"/>
              <w:jc w:val="center"/>
              <w:rPr>
                <w:sz w:val="24"/>
                <w:szCs w:val="24"/>
              </w:rPr>
            </w:pPr>
            <w:r w:rsidRPr="00DC45D9">
              <w:rPr>
                <w:sz w:val="24"/>
                <w:szCs w:val="24"/>
              </w:rPr>
              <w:t>–</w:t>
            </w:r>
          </w:p>
        </w:tc>
      </w:tr>
      <w:tr w:rsidR="00D05681" w:rsidRPr="00DC45D9" w14:paraId="0F026E4E" w14:textId="77777777" w:rsidTr="00DC45D9">
        <w:trPr>
          <w:trHeight w:hRule="exact" w:val="302"/>
        </w:trPr>
        <w:tc>
          <w:tcPr>
            <w:tcW w:w="2506" w:type="dxa"/>
            <w:tcBorders>
              <w:top w:val="single" w:sz="4" w:space="0" w:color="auto"/>
              <w:left w:val="single" w:sz="4" w:space="0" w:color="auto"/>
              <w:bottom w:val="nil"/>
              <w:right w:val="nil"/>
            </w:tcBorders>
            <w:shd w:val="clear" w:color="auto" w:fill="FFFFFF"/>
            <w:vAlign w:val="bottom"/>
            <w:hideMark/>
          </w:tcPr>
          <w:p w14:paraId="6CE1E361" w14:textId="77777777" w:rsidR="00DC45D9" w:rsidRPr="00DC45D9" w:rsidRDefault="00DC45D9" w:rsidP="00DC45D9">
            <w:pPr>
              <w:ind w:firstLine="0"/>
              <w:rPr>
                <w:sz w:val="24"/>
                <w:szCs w:val="24"/>
              </w:rPr>
            </w:pPr>
            <w:r w:rsidRPr="00DC45D9">
              <w:rPr>
                <w:sz w:val="24"/>
                <w:szCs w:val="24"/>
              </w:rPr>
              <w:t>ACE_OBJ.1</w:t>
            </w:r>
          </w:p>
        </w:tc>
        <w:tc>
          <w:tcPr>
            <w:tcW w:w="725" w:type="dxa"/>
            <w:tcBorders>
              <w:top w:val="single" w:sz="4" w:space="0" w:color="auto"/>
              <w:left w:val="single" w:sz="4" w:space="0" w:color="auto"/>
              <w:bottom w:val="nil"/>
              <w:right w:val="nil"/>
            </w:tcBorders>
            <w:shd w:val="clear" w:color="auto" w:fill="FFFFFF"/>
          </w:tcPr>
          <w:p w14:paraId="30DCF8A6" w14:textId="77777777" w:rsidR="00DC45D9" w:rsidRPr="00DC45D9" w:rsidRDefault="00DC45D9" w:rsidP="00DC45D9">
            <w:pPr>
              <w:ind w:firstLine="0"/>
              <w:jc w:val="center"/>
              <w:rPr>
                <w:sz w:val="24"/>
                <w:szCs w:val="24"/>
              </w:rPr>
            </w:pPr>
          </w:p>
        </w:tc>
        <w:tc>
          <w:tcPr>
            <w:tcW w:w="725" w:type="dxa"/>
            <w:tcBorders>
              <w:top w:val="single" w:sz="4" w:space="0" w:color="auto"/>
              <w:left w:val="single" w:sz="4" w:space="0" w:color="auto"/>
              <w:bottom w:val="nil"/>
              <w:right w:val="nil"/>
            </w:tcBorders>
            <w:shd w:val="clear" w:color="auto" w:fill="FFFFFF"/>
          </w:tcPr>
          <w:p w14:paraId="283BCE40" w14:textId="77777777" w:rsidR="00DC45D9" w:rsidRPr="00DC45D9" w:rsidRDefault="00DC45D9" w:rsidP="00DC45D9">
            <w:pPr>
              <w:ind w:firstLine="0"/>
              <w:jc w:val="center"/>
              <w:rPr>
                <w:sz w:val="24"/>
                <w:szCs w:val="24"/>
              </w:rPr>
            </w:pPr>
          </w:p>
        </w:tc>
        <w:tc>
          <w:tcPr>
            <w:tcW w:w="725" w:type="dxa"/>
            <w:tcBorders>
              <w:top w:val="single" w:sz="4" w:space="0" w:color="auto"/>
              <w:left w:val="single" w:sz="4" w:space="0" w:color="auto"/>
              <w:bottom w:val="nil"/>
              <w:right w:val="nil"/>
            </w:tcBorders>
            <w:shd w:val="clear" w:color="auto" w:fill="FFFFFF"/>
          </w:tcPr>
          <w:p w14:paraId="19642DD7" w14:textId="77777777" w:rsidR="00DC45D9" w:rsidRPr="00DC45D9" w:rsidRDefault="00DC45D9" w:rsidP="00DC45D9">
            <w:pPr>
              <w:ind w:firstLine="0"/>
              <w:jc w:val="center"/>
              <w:rPr>
                <w:sz w:val="24"/>
                <w:szCs w:val="24"/>
              </w:rPr>
            </w:pPr>
          </w:p>
        </w:tc>
        <w:tc>
          <w:tcPr>
            <w:tcW w:w="725" w:type="dxa"/>
            <w:tcBorders>
              <w:top w:val="single" w:sz="4" w:space="0" w:color="auto"/>
              <w:left w:val="single" w:sz="4" w:space="0" w:color="auto"/>
              <w:bottom w:val="nil"/>
              <w:right w:val="nil"/>
            </w:tcBorders>
            <w:shd w:val="clear" w:color="auto" w:fill="FFFFFF"/>
          </w:tcPr>
          <w:p w14:paraId="333F5A9C" w14:textId="77777777" w:rsidR="00DC45D9" w:rsidRPr="00DC45D9" w:rsidRDefault="00DC45D9" w:rsidP="00DC45D9">
            <w:pPr>
              <w:ind w:firstLine="0"/>
              <w:jc w:val="center"/>
              <w:rPr>
                <w:sz w:val="24"/>
                <w:szCs w:val="24"/>
              </w:rPr>
            </w:pPr>
          </w:p>
        </w:tc>
        <w:tc>
          <w:tcPr>
            <w:tcW w:w="725" w:type="dxa"/>
            <w:tcBorders>
              <w:top w:val="single" w:sz="4" w:space="0" w:color="auto"/>
              <w:left w:val="single" w:sz="4" w:space="0" w:color="auto"/>
              <w:bottom w:val="nil"/>
              <w:right w:val="nil"/>
            </w:tcBorders>
            <w:shd w:val="clear" w:color="auto" w:fill="FFFFFF"/>
          </w:tcPr>
          <w:p w14:paraId="2083F3C8" w14:textId="77777777" w:rsidR="00DC45D9" w:rsidRPr="00DC45D9" w:rsidRDefault="00DC45D9" w:rsidP="00DC45D9">
            <w:pPr>
              <w:ind w:firstLine="0"/>
              <w:jc w:val="center"/>
              <w:rPr>
                <w:sz w:val="24"/>
                <w:szCs w:val="24"/>
              </w:rPr>
            </w:pPr>
          </w:p>
        </w:tc>
        <w:tc>
          <w:tcPr>
            <w:tcW w:w="725" w:type="dxa"/>
            <w:tcBorders>
              <w:top w:val="single" w:sz="4" w:space="0" w:color="auto"/>
              <w:left w:val="single" w:sz="4" w:space="0" w:color="auto"/>
              <w:bottom w:val="nil"/>
              <w:right w:val="nil"/>
            </w:tcBorders>
            <w:shd w:val="clear" w:color="auto" w:fill="FFFFFF"/>
          </w:tcPr>
          <w:p w14:paraId="012C02B9" w14:textId="77777777" w:rsidR="00DC45D9" w:rsidRPr="00DC45D9" w:rsidRDefault="00DC45D9" w:rsidP="00DC45D9">
            <w:pPr>
              <w:ind w:firstLine="0"/>
              <w:jc w:val="center"/>
              <w:rPr>
                <w:sz w:val="24"/>
                <w:szCs w:val="24"/>
              </w:rPr>
            </w:pPr>
          </w:p>
        </w:tc>
        <w:tc>
          <w:tcPr>
            <w:tcW w:w="725" w:type="dxa"/>
            <w:tcBorders>
              <w:top w:val="single" w:sz="4" w:space="0" w:color="auto"/>
              <w:left w:val="single" w:sz="4" w:space="0" w:color="auto"/>
              <w:bottom w:val="nil"/>
              <w:right w:val="nil"/>
            </w:tcBorders>
            <w:shd w:val="clear" w:color="auto" w:fill="FFFFFF"/>
          </w:tcPr>
          <w:p w14:paraId="10711620" w14:textId="77777777" w:rsidR="00DC45D9" w:rsidRPr="00DC45D9" w:rsidRDefault="00DC45D9" w:rsidP="00DC45D9">
            <w:pPr>
              <w:ind w:firstLine="0"/>
              <w:jc w:val="center"/>
              <w:rPr>
                <w:sz w:val="24"/>
                <w:szCs w:val="24"/>
              </w:rPr>
            </w:pPr>
          </w:p>
        </w:tc>
        <w:tc>
          <w:tcPr>
            <w:tcW w:w="730" w:type="dxa"/>
            <w:tcBorders>
              <w:top w:val="single" w:sz="4" w:space="0" w:color="auto"/>
              <w:left w:val="single" w:sz="4" w:space="0" w:color="auto"/>
              <w:bottom w:val="nil"/>
              <w:right w:val="nil"/>
            </w:tcBorders>
            <w:shd w:val="clear" w:color="auto" w:fill="FFFFFF"/>
          </w:tcPr>
          <w:p w14:paraId="5D6A95D4" w14:textId="77777777" w:rsidR="00DC45D9" w:rsidRPr="00DC45D9" w:rsidRDefault="00DC45D9" w:rsidP="00DC45D9">
            <w:pPr>
              <w:ind w:firstLine="0"/>
              <w:jc w:val="center"/>
              <w:rPr>
                <w:sz w:val="24"/>
                <w:szCs w:val="24"/>
              </w:rPr>
            </w:pPr>
          </w:p>
        </w:tc>
        <w:tc>
          <w:tcPr>
            <w:tcW w:w="725" w:type="dxa"/>
            <w:tcBorders>
              <w:top w:val="single" w:sz="4" w:space="0" w:color="auto"/>
              <w:left w:val="single" w:sz="4" w:space="0" w:color="auto"/>
              <w:bottom w:val="nil"/>
              <w:right w:val="nil"/>
            </w:tcBorders>
            <w:shd w:val="clear" w:color="auto" w:fill="FFFFFF"/>
          </w:tcPr>
          <w:p w14:paraId="5D02C0F1" w14:textId="77777777" w:rsidR="00DC45D9" w:rsidRPr="00DC45D9" w:rsidRDefault="00DC45D9" w:rsidP="00DC45D9">
            <w:pPr>
              <w:ind w:firstLine="0"/>
              <w:jc w:val="center"/>
              <w:rPr>
                <w:sz w:val="24"/>
                <w:szCs w:val="24"/>
              </w:rPr>
            </w:pPr>
          </w:p>
        </w:tc>
        <w:tc>
          <w:tcPr>
            <w:tcW w:w="739" w:type="dxa"/>
            <w:tcBorders>
              <w:top w:val="single" w:sz="4" w:space="0" w:color="auto"/>
              <w:left w:val="single" w:sz="4" w:space="0" w:color="auto"/>
              <w:bottom w:val="nil"/>
              <w:right w:val="single" w:sz="4" w:space="0" w:color="auto"/>
            </w:tcBorders>
            <w:shd w:val="clear" w:color="auto" w:fill="FFFFFF"/>
          </w:tcPr>
          <w:p w14:paraId="4DB0B451" w14:textId="77777777" w:rsidR="00DC45D9" w:rsidRPr="00DC45D9" w:rsidRDefault="00DC45D9" w:rsidP="00DC45D9">
            <w:pPr>
              <w:ind w:firstLine="0"/>
              <w:jc w:val="center"/>
              <w:rPr>
                <w:sz w:val="24"/>
                <w:szCs w:val="24"/>
              </w:rPr>
            </w:pPr>
          </w:p>
        </w:tc>
      </w:tr>
      <w:tr w:rsidR="00D05681" w:rsidRPr="00DC45D9" w14:paraId="61A8F58C" w14:textId="77777777" w:rsidTr="00DC45D9">
        <w:trPr>
          <w:trHeight w:hRule="exact" w:val="307"/>
        </w:trPr>
        <w:tc>
          <w:tcPr>
            <w:tcW w:w="2506" w:type="dxa"/>
            <w:tcBorders>
              <w:top w:val="single" w:sz="4" w:space="0" w:color="auto"/>
              <w:left w:val="single" w:sz="4" w:space="0" w:color="auto"/>
              <w:bottom w:val="nil"/>
              <w:right w:val="nil"/>
            </w:tcBorders>
            <w:shd w:val="clear" w:color="auto" w:fill="FFFFFF"/>
            <w:vAlign w:val="bottom"/>
            <w:hideMark/>
          </w:tcPr>
          <w:p w14:paraId="6B4E68DF" w14:textId="77777777" w:rsidR="00DC45D9" w:rsidRPr="00DC45D9" w:rsidRDefault="00DC45D9" w:rsidP="00DC45D9">
            <w:pPr>
              <w:ind w:firstLine="0"/>
              <w:rPr>
                <w:sz w:val="24"/>
                <w:szCs w:val="24"/>
              </w:rPr>
            </w:pPr>
            <w:r w:rsidRPr="00DC45D9">
              <w:rPr>
                <w:sz w:val="24"/>
                <w:szCs w:val="24"/>
              </w:rPr>
              <w:t>ACE_OBJ.2</w:t>
            </w:r>
          </w:p>
        </w:tc>
        <w:tc>
          <w:tcPr>
            <w:tcW w:w="725" w:type="dxa"/>
            <w:tcBorders>
              <w:top w:val="single" w:sz="4" w:space="0" w:color="auto"/>
              <w:left w:val="single" w:sz="4" w:space="0" w:color="auto"/>
              <w:bottom w:val="nil"/>
              <w:right w:val="nil"/>
            </w:tcBorders>
            <w:shd w:val="clear" w:color="auto" w:fill="FFFFFF"/>
          </w:tcPr>
          <w:p w14:paraId="3A1A183E" w14:textId="77777777" w:rsidR="00DC45D9" w:rsidRPr="00DC45D9" w:rsidRDefault="00DC45D9" w:rsidP="00DC45D9">
            <w:pPr>
              <w:ind w:firstLine="0"/>
              <w:jc w:val="center"/>
              <w:rPr>
                <w:sz w:val="24"/>
                <w:szCs w:val="24"/>
              </w:rPr>
            </w:pPr>
          </w:p>
        </w:tc>
        <w:tc>
          <w:tcPr>
            <w:tcW w:w="725" w:type="dxa"/>
            <w:tcBorders>
              <w:top w:val="single" w:sz="4" w:space="0" w:color="auto"/>
              <w:left w:val="single" w:sz="4" w:space="0" w:color="auto"/>
              <w:bottom w:val="nil"/>
              <w:right w:val="nil"/>
            </w:tcBorders>
            <w:shd w:val="clear" w:color="auto" w:fill="FFFFFF"/>
          </w:tcPr>
          <w:p w14:paraId="1620C54A" w14:textId="77777777" w:rsidR="00DC45D9" w:rsidRPr="00DC45D9" w:rsidRDefault="00DC45D9" w:rsidP="00DC45D9">
            <w:pPr>
              <w:ind w:firstLine="0"/>
              <w:jc w:val="center"/>
              <w:rPr>
                <w:sz w:val="24"/>
                <w:szCs w:val="24"/>
              </w:rPr>
            </w:pPr>
          </w:p>
        </w:tc>
        <w:tc>
          <w:tcPr>
            <w:tcW w:w="725" w:type="dxa"/>
            <w:tcBorders>
              <w:top w:val="single" w:sz="4" w:space="0" w:color="auto"/>
              <w:left w:val="single" w:sz="4" w:space="0" w:color="auto"/>
              <w:bottom w:val="nil"/>
              <w:right w:val="nil"/>
            </w:tcBorders>
            <w:shd w:val="clear" w:color="auto" w:fill="FFFFFF"/>
          </w:tcPr>
          <w:p w14:paraId="023D554B" w14:textId="77777777" w:rsidR="00DC45D9" w:rsidRPr="00DC45D9" w:rsidRDefault="00DC45D9" w:rsidP="00DC45D9">
            <w:pPr>
              <w:ind w:firstLine="0"/>
              <w:jc w:val="center"/>
              <w:rPr>
                <w:sz w:val="24"/>
                <w:szCs w:val="24"/>
              </w:rPr>
            </w:pPr>
          </w:p>
        </w:tc>
        <w:tc>
          <w:tcPr>
            <w:tcW w:w="725" w:type="dxa"/>
            <w:tcBorders>
              <w:top w:val="single" w:sz="4" w:space="0" w:color="auto"/>
              <w:left w:val="single" w:sz="4" w:space="0" w:color="auto"/>
              <w:bottom w:val="nil"/>
              <w:right w:val="nil"/>
            </w:tcBorders>
            <w:shd w:val="clear" w:color="auto" w:fill="FFFFFF"/>
          </w:tcPr>
          <w:p w14:paraId="05FDD493" w14:textId="77777777" w:rsidR="00DC45D9" w:rsidRPr="00DC45D9" w:rsidRDefault="00DC45D9" w:rsidP="00DC45D9">
            <w:pPr>
              <w:ind w:firstLine="0"/>
              <w:jc w:val="center"/>
              <w:rPr>
                <w:sz w:val="24"/>
                <w:szCs w:val="24"/>
              </w:rPr>
            </w:pPr>
          </w:p>
        </w:tc>
        <w:tc>
          <w:tcPr>
            <w:tcW w:w="725" w:type="dxa"/>
            <w:tcBorders>
              <w:top w:val="single" w:sz="4" w:space="0" w:color="auto"/>
              <w:left w:val="single" w:sz="4" w:space="0" w:color="auto"/>
              <w:bottom w:val="nil"/>
              <w:right w:val="nil"/>
            </w:tcBorders>
            <w:shd w:val="clear" w:color="auto" w:fill="FFFFFF"/>
          </w:tcPr>
          <w:p w14:paraId="75D0B2F7" w14:textId="77777777" w:rsidR="00DC45D9" w:rsidRPr="00DC45D9" w:rsidRDefault="00DC45D9" w:rsidP="00DC45D9">
            <w:pPr>
              <w:ind w:firstLine="0"/>
              <w:jc w:val="center"/>
              <w:rPr>
                <w:sz w:val="24"/>
                <w:szCs w:val="24"/>
              </w:rPr>
            </w:pPr>
          </w:p>
        </w:tc>
        <w:tc>
          <w:tcPr>
            <w:tcW w:w="725" w:type="dxa"/>
            <w:tcBorders>
              <w:top w:val="single" w:sz="4" w:space="0" w:color="auto"/>
              <w:left w:val="single" w:sz="4" w:space="0" w:color="auto"/>
              <w:bottom w:val="nil"/>
              <w:right w:val="nil"/>
            </w:tcBorders>
            <w:shd w:val="clear" w:color="auto" w:fill="FFFFFF"/>
          </w:tcPr>
          <w:p w14:paraId="626E9AF7" w14:textId="77777777" w:rsidR="00DC45D9" w:rsidRPr="00DC45D9" w:rsidRDefault="00DC45D9" w:rsidP="00DC45D9">
            <w:pPr>
              <w:ind w:firstLine="0"/>
              <w:jc w:val="center"/>
              <w:rPr>
                <w:sz w:val="24"/>
                <w:szCs w:val="24"/>
              </w:rPr>
            </w:pPr>
          </w:p>
        </w:tc>
        <w:tc>
          <w:tcPr>
            <w:tcW w:w="725" w:type="dxa"/>
            <w:tcBorders>
              <w:top w:val="single" w:sz="4" w:space="0" w:color="auto"/>
              <w:left w:val="single" w:sz="4" w:space="0" w:color="auto"/>
              <w:bottom w:val="nil"/>
              <w:right w:val="nil"/>
            </w:tcBorders>
            <w:shd w:val="clear" w:color="auto" w:fill="FFFFFF"/>
          </w:tcPr>
          <w:p w14:paraId="483BE05A" w14:textId="77777777" w:rsidR="00DC45D9" w:rsidRPr="00DC45D9" w:rsidRDefault="00DC45D9" w:rsidP="00DC45D9">
            <w:pPr>
              <w:ind w:firstLine="0"/>
              <w:jc w:val="center"/>
              <w:rPr>
                <w:sz w:val="24"/>
                <w:szCs w:val="24"/>
              </w:rPr>
            </w:pPr>
          </w:p>
        </w:tc>
        <w:tc>
          <w:tcPr>
            <w:tcW w:w="730" w:type="dxa"/>
            <w:tcBorders>
              <w:top w:val="single" w:sz="4" w:space="0" w:color="auto"/>
              <w:left w:val="single" w:sz="4" w:space="0" w:color="auto"/>
              <w:bottom w:val="nil"/>
              <w:right w:val="nil"/>
            </w:tcBorders>
            <w:shd w:val="clear" w:color="auto" w:fill="FFFFFF"/>
          </w:tcPr>
          <w:p w14:paraId="3C1AC8BE" w14:textId="77777777" w:rsidR="00DC45D9" w:rsidRPr="00DC45D9" w:rsidRDefault="00DC45D9" w:rsidP="00DC45D9">
            <w:pPr>
              <w:ind w:firstLine="0"/>
              <w:jc w:val="center"/>
              <w:rPr>
                <w:sz w:val="24"/>
                <w:szCs w:val="24"/>
              </w:rPr>
            </w:pPr>
          </w:p>
        </w:tc>
        <w:tc>
          <w:tcPr>
            <w:tcW w:w="725" w:type="dxa"/>
            <w:tcBorders>
              <w:top w:val="single" w:sz="4" w:space="0" w:color="auto"/>
              <w:left w:val="single" w:sz="4" w:space="0" w:color="auto"/>
              <w:bottom w:val="nil"/>
              <w:right w:val="nil"/>
            </w:tcBorders>
            <w:shd w:val="clear" w:color="auto" w:fill="FFFFFF"/>
            <w:vAlign w:val="bottom"/>
            <w:hideMark/>
          </w:tcPr>
          <w:p w14:paraId="6A93F803" w14:textId="77777777" w:rsidR="00DC45D9" w:rsidRPr="00DC45D9" w:rsidRDefault="00DC45D9" w:rsidP="00DC45D9">
            <w:pPr>
              <w:ind w:firstLine="0"/>
              <w:jc w:val="center"/>
              <w:rPr>
                <w:sz w:val="24"/>
                <w:szCs w:val="24"/>
              </w:rPr>
            </w:pPr>
            <w:r w:rsidRPr="00DC45D9">
              <w:rPr>
                <w:sz w:val="24"/>
                <w:szCs w:val="24"/>
              </w:rPr>
              <w:t>X</w:t>
            </w:r>
          </w:p>
        </w:tc>
        <w:tc>
          <w:tcPr>
            <w:tcW w:w="739" w:type="dxa"/>
            <w:tcBorders>
              <w:top w:val="single" w:sz="4" w:space="0" w:color="auto"/>
              <w:left w:val="single" w:sz="4" w:space="0" w:color="auto"/>
              <w:bottom w:val="nil"/>
              <w:right w:val="single" w:sz="4" w:space="0" w:color="auto"/>
            </w:tcBorders>
            <w:shd w:val="clear" w:color="auto" w:fill="FFFFFF"/>
          </w:tcPr>
          <w:p w14:paraId="499E86DF" w14:textId="77777777" w:rsidR="00DC45D9" w:rsidRPr="00DC45D9" w:rsidRDefault="00DC45D9" w:rsidP="00DC45D9">
            <w:pPr>
              <w:ind w:firstLine="0"/>
              <w:jc w:val="center"/>
              <w:rPr>
                <w:sz w:val="24"/>
                <w:szCs w:val="24"/>
              </w:rPr>
            </w:pPr>
          </w:p>
        </w:tc>
      </w:tr>
      <w:tr w:rsidR="00D05681" w:rsidRPr="00DC45D9" w14:paraId="6B0A5E6B" w14:textId="77777777" w:rsidTr="00DC45D9">
        <w:trPr>
          <w:trHeight w:hRule="exact" w:val="302"/>
        </w:trPr>
        <w:tc>
          <w:tcPr>
            <w:tcW w:w="2506" w:type="dxa"/>
            <w:tcBorders>
              <w:top w:val="single" w:sz="4" w:space="0" w:color="auto"/>
              <w:left w:val="single" w:sz="4" w:space="0" w:color="auto"/>
              <w:bottom w:val="nil"/>
              <w:right w:val="nil"/>
            </w:tcBorders>
            <w:shd w:val="clear" w:color="auto" w:fill="FFFFFF"/>
            <w:vAlign w:val="bottom"/>
            <w:hideMark/>
          </w:tcPr>
          <w:p w14:paraId="29E0E237" w14:textId="77777777" w:rsidR="00DC45D9" w:rsidRPr="00DC45D9" w:rsidRDefault="00DC45D9" w:rsidP="00DC45D9">
            <w:pPr>
              <w:ind w:firstLine="0"/>
              <w:rPr>
                <w:sz w:val="24"/>
                <w:szCs w:val="24"/>
              </w:rPr>
            </w:pPr>
            <w:r w:rsidRPr="00DC45D9">
              <w:rPr>
                <w:sz w:val="24"/>
                <w:szCs w:val="24"/>
              </w:rPr>
              <w:t>ACE_REQ.1</w:t>
            </w:r>
          </w:p>
        </w:tc>
        <w:tc>
          <w:tcPr>
            <w:tcW w:w="725" w:type="dxa"/>
            <w:tcBorders>
              <w:top w:val="single" w:sz="4" w:space="0" w:color="auto"/>
              <w:left w:val="single" w:sz="4" w:space="0" w:color="auto"/>
              <w:bottom w:val="nil"/>
              <w:right w:val="nil"/>
            </w:tcBorders>
            <w:shd w:val="clear" w:color="auto" w:fill="FFFFFF"/>
          </w:tcPr>
          <w:p w14:paraId="3353101A" w14:textId="77777777" w:rsidR="00DC45D9" w:rsidRPr="00DC45D9" w:rsidRDefault="00DC45D9" w:rsidP="00DC45D9">
            <w:pPr>
              <w:ind w:firstLine="0"/>
              <w:jc w:val="center"/>
              <w:rPr>
                <w:sz w:val="24"/>
                <w:szCs w:val="24"/>
              </w:rPr>
            </w:pPr>
          </w:p>
        </w:tc>
        <w:tc>
          <w:tcPr>
            <w:tcW w:w="725" w:type="dxa"/>
            <w:tcBorders>
              <w:top w:val="single" w:sz="4" w:space="0" w:color="auto"/>
              <w:left w:val="single" w:sz="4" w:space="0" w:color="auto"/>
              <w:bottom w:val="nil"/>
              <w:right w:val="nil"/>
            </w:tcBorders>
            <w:shd w:val="clear" w:color="auto" w:fill="FFFFFF"/>
          </w:tcPr>
          <w:p w14:paraId="149D9129" w14:textId="77777777" w:rsidR="00DC45D9" w:rsidRPr="00DC45D9" w:rsidRDefault="00DC45D9" w:rsidP="00DC45D9">
            <w:pPr>
              <w:ind w:firstLine="0"/>
              <w:jc w:val="center"/>
              <w:rPr>
                <w:sz w:val="24"/>
                <w:szCs w:val="24"/>
              </w:rPr>
            </w:pPr>
          </w:p>
        </w:tc>
        <w:tc>
          <w:tcPr>
            <w:tcW w:w="725" w:type="dxa"/>
            <w:tcBorders>
              <w:top w:val="single" w:sz="4" w:space="0" w:color="auto"/>
              <w:left w:val="single" w:sz="4" w:space="0" w:color="auto"/>
              <w:bottom w:val="nil"/>
              <w:right w:val="nil"/>
            </w:tcBorders>
            <w:shd w:val="clear" w:color="auto" w:fill="FFFFFF"/>
          </w:tcPr>
          <w:p w14:paraId="7BD691F4" w14:textId="77777777" w:rsidR="00DC45D9" w:rsidRPr="00DC45D9" w:rsidRDefault="00DC45D9" w:rsidP="00DC45D9">
            <w:pPr>
              <w:ind w:firstLine="0"/>
              <w:jc w:val="center"/>
              <w:rPr>
                <w:sz w:val="24"/>
                <w:szCs w:val="24"/>
              </w:rPr>
            </w:pPr>
          </w:p>
        </w:tc>
        <w:tc>
          <w:tcPr>
            <w:tcW w:w="725" w:type="dxa"/>
            <w:tcBorders>
              <w:top w:val="single" w:sz="4" w:space="0" w:color="auto"/>
              <w:left w:val="single" w:sz="4" w:space="0" w:color="auto"/>
              <w:bottom w:val="nil"/>
              <w:right w:val="nil"/>
            </w:tcBorders>
            <w:shd w:val="clear" w:color="auto" w:fill="FFFFFF"/>
          </w:tcPr>
          <w:p w14:paraId="71AA4974" w14:textId="77777777" w:rsidR="00DC45D9" w:rsidRPr="00DC45D9" w:rsidRDefault="00DC45D9" w:rsidP="00DC45D9">
            <w:pPr>
              <w:ind w:firstLine="0"/>
              <w:jc w:val="center"/>
              <w:rPr>
                <w:sz w:val="24"/>
                <w:szCs w:val="24"/>
              </w:rPr>
            </w:pPr>
          </w:p>
        </w:tc>
        <w:tc>
          <w:tcPr>
            <w:tcW w:w="725" w:type="dxa"/>
            <w:tcBorders>
              <w:top w:val="single" w:sz="4" w:space="0" w:color="auto"/>
              <w:left w:val="single" w:sz="4" w:space="0" w:color="auto"/>
              <w:bottom w:val="nil"/>
              <w:right w:val="nil"/>
            </w:tcBorders>
            <w:shd w:val="clear" w:color="auto" w:fill="FFFFFF"/>
          </w:tcPr>
          <w:p w14:paraId="2CD0E53F" w14:textId="77777777" w:rsidR="00DC45D9" w:rsidRPr="00DC45D9" w:rsidRDefault="00DC45D9" w:rsidP="00DC45D9">
            <w:pPr>
              <w:ind w:firstLine="0"/>
              <w:jc w:val="center"/>
              <w:rPr>
                <w:sz w:val="24"/>
                <w:szCs w:val="24"/>
              </w:rPr>
            </w:pPr>
          </w:p>
        </w:tc>
        <w:tc>
          <w:tcPr>
            <w:tcW w:w="725" w:type="dxa"/>
            <w:tcBorders>
              <w:top w:val="single" w:sz="4" w:space="0" w:color="auto"/>
              <w:left w:val="single" w:sz="4" w:space="0" w:color="auto"/>
              <w:bottom w:val="nil"/>
              <w:right w:val="nil"/>
            </w:tcBorders>
            <w:shd w:val="clear" w:color="auto" w:fill="FFFFFF"/>
          </w:tcPr>
          <w:p w14:paraId="64F77056" w14:textId="77777777" w:rsidR="00DC45D9" w:rsidRPr="00DC45D9" w:rsidRDefault="00DC45D9" w:rsidP="00DC45D9">
            <w:pPr>
              <w:ind w:firstLine="0"/>
              <w:jc w:val="center"/>
              <w:rPr>
                <w:sz w:val="24"/>
                <w:szCs w:val="24"/>
              </w:rPr>
            </w:pPr>
          </w:p>
        </w:tc>
        <w:tc>
          <w:tcPr>
            <w:tcW w:w="725" w:type="dxa"/>
            <w:tcBorders>
              <w:top w:val="single" w:sz="4" w:space="0" w:color="auto"/>
              <w:left w:val="single" w:sz="4" w:space="0" w:color="auto"/>
              <w:bottom w:val="nil"/>
              <w:right w:val="nil"/>
            </w:tcBorders>
            <w:shd w:val="clear" w:color="auto" w:fill="FFFFFF"/>
          </w:tcPr>
          <w:p w14:paraId="039D73E7" w14:textId="77777777" w:rsidR="00DC45D9" w:rsidRPr="00DC45D9" w:rsidRDefault="00DC45D9" w:rsidP="00DC45D9">
            <w:pPr>
              <w:ind w:firstLine="0"/>
              <w:jc w:val="center"/>
              <w:rPr>
                <w:sz w:val="24"/>
                <w:szCs w:val="24"/>
              </w:rPr>
            </w:pPr>
          </w:p>
        </w:tc>
        <w:tc>
          <w:tcPr>
            <w:tcW w:w="730" w:type="dxa"/>
            <w:tcBorders>
              <w:top w:val="single" w:sz="4" w:space="0" w:color="auto"/>
              <w:left w:val="single" w:sz="4" w:space="0" w:color="auto"/>
              <w:bottom w:val="nil"/>
              <w:right w:val="nil"/>
            </w:tcBorders>
            <w:shd w:val="clear" w:color="auto" w:fill="FFFFFF"/>
          </w:tcPr>
          <w:p w14:paraId="4A742488" w14:textId="77777777" w:rsidR="00DC45D9" w:rsidRPr="00DC45D9" w:rsidRDefault="00DC45D9" w:rsidP="00DC45D9">
            <w:pPr>
              <w:ind w:firstLine="0"/>
              <w:jc w:val="center"/>
              <w:rPr>
                <w:sz w:val="24"/>
                <w:szCs w:val="24"/>
              </w:rPr>
            </w:pPr>
          </w:p>
        </w:tc>
        <w:tc>
          <w:tcPr>
            <w:tcW w:w="725" w:type="dxa"/>
            <w:tcBorders>
              <w:top w:val="single" w:sz="4" w:space="0" w:color="auto"/>
              <w:left w:val="single" w:sz="4" w:space="0" w:color="auto"/>
              <w:bottom w:val="nil"/>
              <w:right w:val="nil"/>
            </w:tcBorders>
            <w:shd w:val="clear" w:color="auto" w:fill="FFFFFF"/>
            <w:vAlign w:val="bottom"/>
            <w:hideMark/>
          </w:tcPr>
          <w:p w14:paraId="64AA5769" w14:textId="77777777" w:rsidR="00DC45D9" w:rsidRPr="00DC45D9" w:rsidRDefault="00DC45D9" w:rsidP="00DC45D9">
            <w:pPr>
              <w:ind w:firstLine="0"/>
              <w:jc w:val="center"/>
              <w:rPr>
                <w:sz w:val="24"/>
                <w:szCs w:val="24"/>
              </w:rPr>
            </w:pPr>
            <w:r w:rsidRPr="00DC45D9">
              <w:rPr>
                <w:sz w:val="24"/>
                <w:szCs w:val="24"/>
              </w:rPr>
              <w:t>X</w:t>
            </w:r>
          </w:p>
        </w:tc>
        <w:tc>
          <w:tcPr>
            <w:tcW w:w="739" w:type="dxa"/>
            <w:tcBorders>
              <w:top w:val="single" w:sz="4" w:space="0" w:color="auto"/>
              <w:left w:val="single" w:sz="4" w:space="0" w:color="auto"/>
              <w:bottom w:val="nil"/>
              <w:right w:val="single" w:sz="4" w:space="0" w:color="auto"/>
            </w:tcBorders>
            <w:shd w:val="clear" w:color="auto" w:fill="FFFFFF"/>
            <w:vAlign w:val="bottom"/>
            <w:hideMark/>
          </w:tcPr>
          <w:p w14:paraId="75E84776" w14:textId="77777777" w:rsidR="00DC45D9" w:rsidRPr="00DC45D9" w:rsidRDefault="00DC45D9" w:rsidP="00DC45D9">
            <w:pPr>
              <w:ind w:firstLine="0"/>
              <w:jc w:val="center"/>
              <w:rPr>
                <w:sz w:val="24"/>
                <w:szCs w:val="24"/>
              </w:rPr>
            </w:pPr>
            <w:r w:rsidRPr="00DC45D9">
              <w:rPr>
                <w:sz w:val="24"/>
                <w:szCs w:val="24"/>
              </w:rPr>
              <w:t>X</w:t>
            </w:r>
          </w:p>
        </w:tc>
      </w:tr>
      <w:tr w:rsidR="00D05681" w:rsidRPr="00DC45D9" w14:paraId="0D65152F" w14:textId="77777777" w:rsidTr="00DC45D9">
        <w:trPr>
          <w:trHeight w:hRule="exact" w:val="302"/>
        </w:trPr>
        <w:tc>
          <w:tcPr>
            <w:tcW w:w="2506" w:type="dxa"/>
            <w:tcBorders>
              <w:top w:val="single" w:sz="4" w:space="0" w:color="auto"/>
              <w:left w:val="single" w:sz="4" w:space="0" w:color="auto"/>
              <w:bottom w:val="nil"/>
              <w:right w:val="nil"/>
            </w:tcBorders>
            <w:shd w:val="clear" w:color="auto" w:fill="FFFFFF"/>
            <w:vAlign w:val="bottom"/>
            <w:hideMark/>
          </w:tcPr>
          <w:p w14:paraId="07D52616" w14:textId="77777777" w:rsidR="00DC45D9" w:rsidRPr="00DC45D9" w:rsidRDefault="00DC45D9" w:rsidP="00DC45D9">
            <w:pPr>
              <w:ind w:firstLine="0"/>
              <w:rPr>
                <w:sz w:val="24"/>
                <w:szCs w:val="24"/>
              </w:rPr>
            </w:pPr>
            <w:r w:rsidRPr="00DC45D9">
              <w:rPr>
                <w:sz w:val="24"/>
                <w:szCs w:val="24"/>
              </w:rPr>
              <w:t>ACE_REQ.2</w:t>
            </w:r>
          </w:p>
        </w:tc>
        <w:tc>
          <w:tcPr>
            <w:tcW w:w="725" w:type="dxa"/>
            <w:tcBorders>
              <w:top w:val="single" w:sz="4" w:space="0" w:color="auto"/>
              <w:left w:val="single" w:sz="4" w:space="0" w:color="auto"/>
              <w:bottom w:val="nil"/>
              <w:right w:val="nil"/>
            </w:tcBorders>
            <w:shd w:val="clear" w:color="auto" w:fill="FFFFFF"/>
          </w:tcPr>
          <w:p w14:paraId="1722CD2C" w14:textId="77777777" w:rsidR="00DC45D9" w:rsidRPr="00DC45D9" w:rsidRDefault="00DC45D9" w:rsidP="00DC45D9">
            <w:pPr>
              <w:ind w:firstLine="0"/>
              <w:jc w:val="center"/>
              <w:rPr>
                <w:sz w:val="24"/>
                <w:szCs w:val="24"/>
              </w:rPr>
            </w:pPr>
          </w:p>
        </w:tc>
        <w:tc>
          <w:tcPr>
            <w:tcW w:w="725" w:type="dxa"/>
            <w:tcBorders>
              <w:top w:val="single" w:sz="4" w:space="0" w:color="auto"/>
              <w:left w:val="single" w:sz="4" w:space="0" w:color="auto"/>
              <w:bottom w:val="nil"/>
              <w:right w:val="nil"/>
            </w:tcBorders>
            <w:shd w:val="clear" w:color="auto" w:fill="FFFFFF"/>
            <w:vAlign w:val="bottom"/>
            <w:hideMark/>
          </w:tcPr>
          <w:p w14:paraId="2D25C6C9" w14:textId="77777777" w:rsidR="00DC45D9" w:rsidRPr="00DC45D9" w:rsidRDefault="00DC45D9" w:rsidP="00DC45D9">
            <w:pPr>
              <w:ind w:firstLine="0"/>
              <w:jc w:val="center"/>
              <w:rPr>
                <w:sz w:val="24"/>
                <w:szCs w:val="24"/>
              </w:rPr>
            </w:pPr>
            <w:r w:rsidRPr="00DC45D9">
              <w:rPr>
                <w:sz w:val="24"/>
                <w:szCs w:val="24"/>
              </w:rPr>
              <w:t>X</w:t>
            </w:r>
          </w:p>
        </w:tc>
        <w:tc>
          <w:tcPr>
            <w:tcW w:w="725" w:type="dxa"/>
            <w:tcBorders>
              <w:top w:val="single" w:sz="4" w:space="0" w:color="auto"/>
              <w:left w:val="single" w:sz="4" w:space="0" w:color="auto"/>
              <w:bottom w:val="nil"/>
              <w:right w:val="nil"/>
            </w:tcBorders>
            <w:shd w:val="clear" w:color="auto" w:fill="FFFFFF"/>
          </w:tcPr>
          <w:p w14:paraId="1D47D088" w14:textId="77777777" w:rsidR="00DC45D9" w:rsidRPr="00DC45D9" w:rsidRDefault="00DC45D9" w:rsidP="00DC45D9">
            <w:pPr>
              <w:ind w:firstLine="0"/>
              <w:jc w:val="center"/>
              <w:rPr>
                <w:sz w:val="24"/>
                <w:szCs w:val="24"/>
              </w:rPr>
            </w:pPr>
          </w:p>
        </w:tc>
        <w:tc>
          <w:tcPr>
            <w:tcW w:w="725" w:type="dxa"/>
            <w:tcBorders>
              <w:top w:val="single" w:sz="4" w:space="0" w:color="auto"/>
              <w:left w:val="single" w:sz="4" w:space="0" w:color="auto"/>
              <w:bottom w:val="nil"/>
              <w:right w:val="nil"/>
            </w:tcBorders>
            <w:shd w:val="clear" w:color="auto" w:fill="FFFFFF"/>
          </w:tcPr>
          <w:p w14:paraId="6717BE21" w14:textId="77777777" w:rsidR="00DC45D9" w:rsidRPr="00DC45D9" w:rsidRDefault="00DC45D9" w:rsidP="00DC45D9">
            <w:pPr>
              <w:ind w:firstLine="0"/>
              <w:jc w:val="center"/>
              <w:rPr>
                <w:sz w:val="24"/>
                <w:szCs w:val="24"/>
              </w:rPr>
            </w:pPr>
          </w:p>
        </w:tc>
        <w:tc>
          <w:tcPr>
            <w:tcW w:w="725" w:type="dxa"/>
            <w:tcBorders>
              <w:top w:val="single" w:sz="4" w:space="0" w:color="auto"/>
              <w:left w:val="single" w:sz="4" w:space="0" w:color="auto"/>
              <w:bottom w:val="nil"/>
              <w:right w:val="nil"/>
            </w:tcBorders>
            <w:shd w:val="clear" w:color="auto" w:fill="FFFFFF"/>
          </w:tcPr>
          <w:p w14:paraId="14E5F832" w14:textId="77777777" w:rsidR="00DC45D9" w:rsidRPr="00DC45D9" w:rsidRDefault="00DC45D9" w:rsidP="00DC45D9">
            <w:pPr>
              <w:ind w:firstLine="0"/>
              <w:jc w:val="center"/>
              <w:rPr>
                <w:sz w:val="24"/>
                <w:szCs w:val="24"/>
              </w:rPr>
            </w:pPr>
          </w:p>
        </w:tc>
        <w:tc>
          <w:tcPr>
            <w:tcW w:w="725" w:type="dxa"/>
            <w:tcBorders>
              <w:top w:val="single" w:sz="4" w:space="0" w:color="auto"/>
              <w:left w:val="single" w:sz="4" w:space="0" w:color="auto"/>
              <w:bottom w:val="nil"/>
              <w:right w:val="nil"/>
            </w:tcBorders>
            <w:shd w:val="clear" w:color="auto" w:fill="FFFFFF"/>
            <w:vAlign w:val="bottom"/>
            <w:hideMark/>
          </w:tcPr>
          <w:p w14:paraId="556F4179" w14:textId="77777777" w:rsidR="00DC45D9" w:rsidRPr="00DC45D9" w:rsidRDefault="00DC45D9" w:rsidP="00DC45D9">
            <w:pPr>
              <w:ind w:firstLine="0"/>
              <w:jc w:val="center"/>
              <w:rPr>
                <w:sz w:val="24"/>
                <w:szCs w:val="24"/>
              </w:rPr>
            </w:pPr>
            <w:r w:rsidRPr="00DC45D9">
              <w:rPr>
                <w:sz w:val="24"/>
                <w:szCs w:val="24"/>
              </w:rPr>
              <w:t>X</w:t>
            </w:r>
          </w:p>
        </w:tc>
        <w:tc>
          <w:tcPr>
            <w:tcW w:w="725" w:type="dxa"/>
            <w:tcBorders>
              <w:top w:val="single" w:sz="4" w:space="0" w:color="auto"/>
              <w:left w:val="single" w:sz="4" w:space="0" w:color="auto"/>
              <w:bottom w:val="nil"/>
              <w:right w:val="nil"/>
            </w:tcBorders>
            <w:shd w:val="clear" w:color="auto" w:fill="FFFFFF"/>
          </w:tcPr>
          <w:p w14:paraId="282F9859" w14:textId="77777777" w:rsidR="00DC45D9" w:rsidRPr="00DC45D9" w:rsidRDefault="00DC45D9" w:rsidP="00DC45D9">
            <w:pPr>
              <w:ind w:firstLine="0"/>
              <w:jc w:val="center"/>
              <w:rPr>
                <w:sz w:val="24"/>
                <w:szCs w:val="24"/>
              </w:rPr>
            </w:pPr>
          </w:p>
        </w:tc>
        <w:tc>
          <w:tcPr>
            <w:tcW w:w="730" w:type="dxa"/>
            <w:tcBorders>
              <w:top w:val="single" w:sz="4" w:space="0" w:color="auto"/>
              <w:left w:val="single" w:sz="4" w:space="0" w:color="auto"/>
              <w:bottom w:val="nil"/>
              <w:right w:val="nil"/>
            </w:tcBorders>
            <w:shd w:val="clear" w:color="auto" w:fill="FFFFFF"/>
          </w:tcPr>
          <w:p w14:paraId="44F45C8F" w14:textId="77777777" w:rsidR="00DC45D9" w:rsidRPr="00DC45D9" w:rsidRDefault="00DC45D9" w:rsidP="00DC45D9">
            <w:pPr>
              <w:ind w:firstLine="0"/>
              <w:jc w:val="center"/>
              <w:rPr>
                <w:sz w:val="24"/>
                <w:szCs w:val="24"/>
              </w:rPr>
            </w:pPr>
          </w:p>
        </w:tc>
        <w:tc>
          <w:tcPr>
            <w:tcW w:w="725" w:type="dxa"/>
            <w:tcBorders>
              <w:top w:val="single" w:sz="4" w:space="0" w:color="auto"/>
              <w:left w:val="single" w:sz="4" w:space="0" w:color="auto"/>
              <w:bottom w:val="nil"/>
              <w:right w:val="nil"/>
            </w:tcBorders>
            <w:shd w:val="clear" w:color="auto" w:fill="FFFFFF"/>
          </w:tcPr>
          <w:p w14:paraId="6D8FA5B3" w14:textId="77777777" w:rsidR="00DC45D9" w:rsidRPr="00DC45D9" w:rsidRDefault="00DC45D9" w:rsidP="00DC45D9">
            <w:pPr>
              <w:ind w:firstLine="0"/>
              <w:jc w:val="center"/>
              <w:rPr>
                <w:sz w:val="24"/>
                <w:szCs w:val="24"/>
              </w:rPr>
            </w:pPr>
          </w:p>
        </w:tc>
        <w:tc>
          <w:tcPr>
            <w:tcW w:w="739" w:type="dxa"/>
            <w:tcBorders>
              <w:top w:val="single" w:sz="4" w:space="0" w:color="auto"/>
              <w:left w:val="single" w:sz="4" w:space="0" w:color="auto"/>
              <w:bottom w:val="nil"/>
              <w:right w:val="single" w:sz="4" w:space="0" w:color="auto"/>
            </w:tcBorders>
            <w:shd w:val="clear" w:color="auto" w:fill="FFFFFF"/>
          </w:tcPr>
          <w:p w14:paraId="3AD4B65E" w14:textId="77777777" w:rsidR="00DC45D9" w:rsidRPr="00DC45D9" w:rsidRDefault="00DC45D9" w:rsidP="00DC45D9">
            <w:pPr>
              <w:ind w:firstLine="0"/>
              <w:jc w:val="center"/>
              <w:rPr>
                <w:sz w:val="24"/>
                <w:szCs w:val="24"/>
              </w:rPr>
            </w:pPr>
          </w:p>
        </w:tc>
      </w:tr>
      <w:tr w:rsidR="00D05681" w:rsidRPr="00DC45D9" w14:paraId="56E75DC4" w14:textId="77777777" w:rsidTr="00DC45D9">
        <w:trPr>
          <w:trHeight w:hRule="exact" w:val="317"/>
        </w:trPr>
        <w:tc>
          <w:tcPr>
            <w:tcW w:w="2506" w:type="dxa"/>
            <w:tcBorders>
              <w:top w:val="single" w:sz="4" w:space="0" w:color="auto"/>
              <w:left w:val="single" w:sz="4" w:space="0" w:color="auto"/>
              <w:bottom w:val="single" w:sz="4" w:space="0" w:color="auto"/>
              <w:right w:val="nil"/>
            </w:tcBorders>
            <w:shd w:val="clear" w:color="auto" w:fill="FFFFFF"/>
            <w:vAlign w:val="bottom"/>
            <w:hideMark/>
          </w:tcPr>
          <w:p w14:paraId="79EA682A" w14:textId="77777777" w:rsidR="00DC45D9" w:rsidRPr="00DC45D9" w:rsidRDefault="00DC45D9" w:rsidP="00DC45D9">
            <w:pPr>
              <w:ind w:firstLine="0"/>
              <w:rPr>
                <w:sz w:val="24"/>
                <w:szCs w:val="24"/>
              </w:rPr>
            </w:pPr>
            <w:r w:rsidRPr="00DC45D9">
              <w:rPr>
                <w:sz w:val="24"/>
                <w:szCs w:val="24"/>
              </w:rPr>
              <w:t>ACE_SPD.1</w:t>
            </w:r>
          </w:p>
        </w:tc>
        <w:tc>
          <w:tcPr>
            <w:tcW w:w="725" w:type="dxa"/>
            <w:tcBorders>
              <w:top w:val="single" w:sz="4" w:space="0" w:color="auto"/>
              <w:left w:val="single" w:sz="4" w:space="0" w:color="auto"/>
              <w:bottom w:val="single" w:sz="4" w:space="0" w:color="auto"/>
              <w:right w:val="nil"/>
            </w:tcBorders>
            <w:shd w:val="clear" w:color="auto" w:fill="FFFFFF"/>
          </w:tcPr>
          <w:p w14:paraId="30AB0706" w14:textId="77777777" w:rsidR="00DC45D9" w:rsidRPr="00DC45D9" w:rsidRDefault="00DC45D9" w:rsidP="00DC45D9">
            <w:pPr>
              <w:ind w:firstLine="0"/>
              <w:jc w:val="center"/>
              <w:rPr>
                <w:sz w:val="24"/>
                <w:szCs w:val="24"/>
              </w:rPr>
            </w:pPr>
          </w:p>
        </w:tc>
        <w:tc>
          <w:tcPr>
            <w:tcW w:w="725" w:type="dxa"/>
            <w:tcBorders>
              <w:top w:val="single" w:sz="4" w:space="0" w:color="auto"/>
              <w:left w:val="single" w:sz="4" w:space="0" w:color="auto"/>
              <w:bottom w:val="single" w:sz="4" w:space="0" w:color="auto"/>
              <w:right w:val="nil"/>
            </w:tcBorders>
            <w:shd w:val="clear" w:color="auto" w:fill="FFFFFF"/>
          </w:tcPr>
          <w:p w14:paraId="2C393D15" w14:textId="77777777" w:rsidR="00DC45D9" w:rsidRPr="00DC45D9" w:rsidRDefault="00DC45D9" w:rsidP="00DC45D9">
            <w:pPr>
              <w:ind w:firstLine="0"/>
              <w:jc w:val="center"/>
              <w:rPr>
                <w:sz w:val="24"/>
                <w:szCs w:val="24"/>
              </w:rPr>
            </w:pPr>
          </w:p>
        </w:tc>
        <w:tc>
          <w:tcPr>
            <w:tcW w:w="725" w:type="dxa"/>
            <w:tcBorders>
              <w:top w:val="single" w:sz="4" w:space="0" w:color="auto"/>
              <w:left w:val="single" w:sz="4" w:space="0" w:color="auto"/>
              <w:bottom w:val="single" w:sz="4" w:space="0" w:color="auto"/>
              <w:right w:val="nil"/>
            </w:tcBorders>
            <w:shd w:val="clear" w:color="auto" w:fill="FFFFFF"/>
          </w:tcPr>
          <w:p w14:paraId="2AE9288B" w14:textId="77777777" w:rsidR="00DC45D9" w:rsidRPr="00DC45D9" w:rsidRDefault="00DC45D9" w:rsidP="00DC45D9">
            <w:pPr>
              <w:ind w:firstLine="0"/>
              <w:jc w:val="center"/>
              <w:rPr>
                <w:sz w:val="24"/>
                <w:szCs w:val="24"/>
              </w:rPr>
            </w:pPr>
          </w:p>
        </w:tc>
        <w:tc>
          <w:tcPr>
            <w:tcW w:w="725" w:type="dxa"/>
            <w:tcBorders>
              <w:top w:val="single" w:sz="4" w:space="0" w:color="auto"/>
              <w:left w:val="single" w:sz="4" w:space="0" w:color="auto"/>
              <w:bottom w:val="single" w:sz="4" w:space="0" w:color="auto"/>
              <w:right w:val="nil"/>
            </w:tcBorders>
            <w:shd w:val="clear" w:color="auto" w:fill="FFFFFF"/>
          </w:tcPr>
          <w:p w14:paraId="4DC53523" w14:textId="77777777" w:rsidR="00DC45D9" w:rsidRPr="00DC45D9" w:rsidRDefault="00DC45D9" w:rsidP="00DC45D9">
            <w:pPr>
              <w:ind w:firstLine="0"/>
              <w:jc w:val="center"/>
              <w:rPr>
                <w:sz w:val="24"/>
                <w:szCs w:val="24"/>
              </w:rPr>
            </w:pPr>
          </w:p>
        </w:tc>
        <w:tc>
          <w:tcPr>
            <w:tcW w:w="725" w:type="dxa"/>
            <w:tcBorders>
              <w:top w:val="single" w:sz="4" w:space="0" w:color="auto"/>
              <w:left w:val="single" w:sz="4" w:space="0" w:color="auto"/>
              <w:bottom w:val="single" w:sz="4" w:space="0" w:color="auto"/>
              <w:right w:val="nil"/>
            </w:tcBorders>
            <w:shd w:val="clear" w:color="auto" w:fill="FFFFFF"/>
          </w:tcPr>
          <w:p w14:paraId="219454FC" w14:textId="77777777" w:rsidR="00DC45D9" w:rsidRPr="00DC45D9" w:rsidRDefault="00DC45D9" w:rsidP="00DC45D9">
            <w:pPr>
              <w:ind w:firstLine="0"/>
              <w:jc w:val="center"/>
              <w:rPr>
                <w:sz w:val="24"/>
                <w:szCs w:val="24"/>
              </w:rPr>
            </w:pPr>
          </w:p>
        </w:tc>
        <w:tc>
          <w:tcPr>
            <w:tcW w:w="725" w:type="dxa"/>
            <w:tcBorders>
              <w:top w:val="single" w:sz="4" w:space="0" w:color="auto"/>
              <w:left w:val="single" w:sz="4" w:space="0" w:color="auto"/>
              <w:bottom w:val="single" w:sz="4" w:space="0" w:color="auto"/>
              <w:right w:val="nil"/>
            </w:tcBorders>
            <w:shd w:val="clear" w:color="auto" w:fill="FFFFFF"/>
          </w:tcPr>
          <w:p w14:paraId="528D1625" w14:textId="77777777" w:rsidR="00DC45D9" w:rsidRPr="00DC45D9" w:rsidRDefault="00DC45D9" w:rsidP="00DC45D9">
            <w:pPr>
              <w:ind w:firstLine="0"/>
              <w:jc w:val="center"/>
              <w:rPr>
                <w:sz w:val="24"/>
                <w:szCs w:val="24"/>
              </w:rPr>
            </w:pPr>
          </w:p>
        </w:tc>
        <w:tc>
          <w:tcPr>
            <w:tcW w:w="725" w:type="dxa"/>
            <w:tcBorders>
              <w:top w:val="single" w:sz="4" w:space="0" w:color="auto"/>
              <w:left w:val="single" w:sz="4" w:space="0" w:color="auto"/>
              <w:bottom w:val="single" w:sz="4" w:space="0" w:color="auto"/>
              <w:right w:val="nil"/>
            </w:tcBorders>
            <w:shd w:val="clear" w:color="auto" w:fill="FFFFFF"/>
          </w:tcPr>
          <w:p w14:paraId="0997780A" w14:textId="77777777" w:rsidR="00DC45D9" w:rsidRPr="00DC45D9" w:rsidRDefault="00DC45D9" w:rsidP="00DC45D9">
            <w:pPr>
              <w:ind w:firstLine="0"/>
              <w:jc w:val="center"/>
              <w:rPr>
                <w:sz w:val="24"/>
                <w:szCs w:val="24"/>
              </w:rPr>
            </w:pPr>
          </w:p>
        </w:tc>
        <w:tc>
          <w:tcPr>
            <w:tcW w:w="730" w:type="dxa"/>
            <w:tcBorders>
              <w:top w:val="single" w:sz="4" w:space="0" w:color="auto"/>
              <w:left w:val="single" w:sz="4" w:space="0" w:color="auto"/>
              <w:bottom w:val="single" w:sz="4" w:space="0" w:color="auto"/>
              <w:right w:val="nil"/>
            </w:tcBorders>
            <w:shd w:val="clear" w:color="auto" w:fill="FFFFFF"/>
          </w:tcPr>
          <w:p w14:paraId="12E4CF02" w14:textId="77777777" w:rsidR="00DC45D9" w:rsidRPr="00DC45D9" w:rsidRDefault="00DC45D9" w:rsidP="00DC45D9">
            <w:pPr>
              <w:ind w:firstLine="0"/>
              <w:jc w:val="center"/>
              <w:rPr>
                <w:sz w:val="24"/>
                <w:szCs w:val="24"/>
              </w:rPr>
            </w:pPr>
          </w:p>
        </w:tc>
        <w:tc>
          <w:tcPr>
            <w:tcW w:w="725" w:type="dxa"/>
            <w:tcBorders>
              <w:top w:val="single" w:sz="4" w:space="0" w:color="auto"/>
              <w:left w:val="single" w:sz="4" w:space="0" w:color="auto"/>
              <w:bottom w:val="single" w:sz="4" w:space="0" w:color="auto"/>
              <w:right w:val="nil"/>
            </w:tcBorders>
            <w:shd w:val="clear" w:color="auto" w:fill="FFFFFF"/>
          </w:tcPr>
          <w:p w14:paraId="6EE63C1E" w14:textId="77777777" w:rsidR="00DC45D9" w:rsidRPr="00DC45D9" w:rsidRDefault="00DC45D9" w:rsidP="00DC45D9">
            <w:pPr>
              <w:ind w:firstLine="0"/>
              <w:jc w:val="center"/>
              <w:rPr>
                <w:sz w:val="24"/>
                <w:szCs w:val="24"/>
              </w:rPr>
            </w:pPr>
          </w:p>
        </w:tc>
        <w:tc>
          <w:tcPr>
            <w:tcW w:w="739" w:type="dxa"/>
            <w:tcBorders>
              <w:top w:val="single" w:sz="4" w:space="0" w:color="auto"/>
              <w:left w:val="single" w:sz="4" w:space="0" w:color="auto"/>
              <w:bottom w:val="single" w:sz="4" w:space="0" w:color="auto"/>
              <w:right w:val="single" w:sz="4" w:space="0" w:color="auto"/>
            </w:tcBorders>
            <w:shd w:val="clear" w:color="auto" w:fill="FFFFFF"/>
          </w:tcPr>
          <w:p w14:paraId="119D342D" w14:textId="77777777" w:rsidR="00DC45D9" w:rsidRPr="00DC45D9" w:rsidRDefault="00DC45D9" w:rsidP="00DC45D9">
            <w:pPr>
              <w:ind w:firstLine="0"/>
              <w:jc w:val="center"/>
              <w:rPr>
                <w:sz w:val="24"/>
                <w:szCs w:val="24"/>
              </w:rPr>
            </w:pPr>
          </w:p>
        </w:tc>
      </w:tr>
    </w:tbl>
    <w:p w14:paraId="0CF4B51B" w14:textId="77777777" w:rsidR="00DC45D9" w:rsidRDefault="00DC45D9" w:rsidP="000562DD">
      <w:pPr>
        <w:ind w:firstLine="567"/>
        <w:rPr>
          <w:sz w:val="24"/>
          <w:szCs w:val="24"/>
        </w:rPr>
      </w:pPr>
    </w:p>
    <w:p w14:paraId="3AB0A373" w14:textId="77777777" w:rsidR="004B7AEE" w:rsidRDefault="00AB6EAE" w:rsidP="00AB6EAE">
      <w:pPr>
        <w:ind w:firstLine="567"/>
        <w:jc w:val="center"/>
        <w:rPr>
          <w:b/>
          <w:bCs/>
          <w:sz w:val="24"/>
          <w:szCs w:val="24"/>
          <w:lang w:val="kk-KZ"/>
        </w:rPr>
      </w:pPr>
      <w:r w:rsidRPr="00AB6EAE">
        <w:rPr>
          <w:b/>
          <w:bCs/>
          <w:sz w:val="24"/>
          <w:szCs w:val="24"/>
        </w:rPr>
        <w:t xml:space="preserve">Таблица С.6 – Таблица зависимостей для класса ASE: оценка цели </w:t>
      </w:r>
    </w:p>
    <w:p w14:paraId="4DF3DA90" w14:textId="257B38C3" w:rsidR="00DC45D9" w:rsidRDefault="00AB6EAE" w:rsidP="00AB6EAE">
      <w:pPr>
        <w:ind w:firstLine="567"/>
        <w:jc w:val="center"/>
        <w:rPr>
          <w:b/>
          <w:bCs/>
          <w:sz w:val="24"/>
          <w:szCs w:val="24"/>
        </w:rPr>
      </w:pPr>
      <w:r w:rsidRPr="00AB6EAE">
        <w:rPr>
          <w:b/>
          <w:bCs/>
          <w:sz w:val="24"/>
          <w:szCs w:val="24"/>
        </w:rPr>
        <w:t>безопасности (ST)</w:t>
      </w:r>
    </w:p>
    <w:p w14:paraId="04A40418" w14:textId="77777777" w:rsidR="00AB6EAE" w:rsidRPr="004B7AEE" w:rsidRDefault="00AB6EAE" w:rsidP="00AB6EAE">
      <w:pPr>
        <w:ind w:firstLine="567"/>
        <w:jc w:val="center"/>
        <w:rPr>
          <w:b/>
          <w:bCs/>
          <w:sz w:val="16"/>
          <w:szCs w:val="24"/>
        </w:rPr>
      </w:pPr>
    </w:p>
    <w:tbl>
      <w:tblPr>
        <w:tblOverlap w:val="never"/>
        <w:tblW w:w="9843" w:type="dxa"/>
        <w:tblLayout w:type="fixed"/>
        <w:tblCellMar>
          <w:left w:w="10" w:type="dxa"/>
          <w:right w:w="10" w:type="dxa"/>
        </w:tblCellMar>
        <w:tblLook w:val="04A0" w:firstRow="1" w:lastRow="0" w:firstColumn="1" w:lastColumn="0" w:noHBand="0" w:noVBand="1"/>
      </w:tblPr>
      <w:tblGrid>
        <w:gridCol w:w="2562"/>
        <w:gridCol w:w="709"/>
        <w:gridCol w:w="708"/>
        <w:gridCol w:w="709"/>
        <w:gridCol w:w="709"/>
        <w:gridCol w:w="709"/>
        <w:gridCol w:w="850"/>
        <w:gridCol w:w="851"/>
        <w:gridCol w:w="1134"/>
        <w:gridCol w:w="902"/>
      </w:tblGrid>
      <w:tr w:rsidR="00AB6EAE" w:rsidRPr="00AB6EAE" w14:paraId="7EABE98C" w14:textId="77777777" w:rsidTr="00AB6EAE">
        <w:trPr>
          <w:trHeight w:hRule="exact" w:val="538"/>
        </w:trPr>
        <w:tc>
          <w:tcPr>
            <w:tcW w:w="2562" w:type="dxa"/>
            <w:tcBorders>
              <w:top w:val="single" w:sz="4" w:space="0" w:color="auto"/>
              <w:left w:val="single" w:sz="4" w:space="0" w:color="auto"/>
              <w:bottom w:val="nil"/>
              <w:right w:val="nil"/>
            </w:tcBorders>
            <w:shd w:val="clear" w:color="auto" w:fill="FFFFFF"/>
            <w:hideMark/>
          </w:tcPr>
          <w:p w14:paraId="4F97B4CE" w14:textId="77777777" w:rsidR="00AB6EAE" w:rsidRPr="00AB6EAE" w:rsidRDefault="00AB6EAE" w:rsidP="00AB6EAE">
            <w:pPr>
              <w:ind w:firstLine="0"/>
              <w:jc w:val="center"/>
              <w:rPr>
                <w:sz w:val="24"/>
                <w:szCs w:val="24"/>
              </w:rPr>
            </w:pPr>
            <w:r w:rsidRPr="00AB6EAE">
              <w:rPr>
                <w:b/>
                <w:bCs/>
                <w:sz w:val="24"/>
                <w:szCs w:val="24"/>
              </w:rPr>
              <w:t>ASE</w:t>
            </w:r>
          </w:p>
        </w:tc>
        <w:tc>
          <w:tcPr>
            <w:tcW w:w="709" w:type="dxa"/>
            <w:tcBorders>
              <w:top w:val="single" w:sz="4" w:space="0" w:color="auto"/>
              <w:left w:val="single" w:sz="4" w:space="0" w:color="auto"/>
              <w:bottom w:val="nil"/>
              <w:right w:val="nil"/>
            </w:tcBorders>
            <w:shd w:val="clear" w:color="auto" w:fill="FFFFFF"/>
            <w:vAlign w:val="bottom"/>
            <w:hideMark/>
          </w:tcPr>
          <w:p w14:paraId="0A001B2E" w14:textId="77777777" w:rsidR="00AB6EAE" w:rsidRPr="00AB6EAE" w:rsidRDefault="00AB6EAE" w:rsidP="00AB6EAE">
            <w:pPr>
              <w:ind w:firstLine="0"/>
              <w:jc w:val="center"/>
              <w:rPr>
                <w:sz w:val="24"/>
                <w:szCs w:val="24"/>
              </w:rPr>
            </w:pPr>
            <w:r w:rsidRPr="00AB6EAE">
              <w:rPr>
                <w:b/>
                <w:bCs/>
                <w:sz w:val="24"/>
                <w:szCs w:val="24"/>
              </w:rPr>
              <w:t>ADV_</w:t>
            </w:r>
          </w:p>
          <w:p w14:paraId="411F6D1B" w14:textId="77777777" w:rsidR="00AB6EAE" w:rsidRPr="00AB6EAE" w:rsidRDefault="00AB6EAE" w:rsidP="00AB6EAE">
            <w:pPr>
              <w:ind w:firstLine="0"/>
              <w:jc w:val="center"/>
              <w:rPr>
                <w:sz w:val="24"/>
                <w:szCs w:val="24"/>
              </w:rPr>
            </w:pPr>
            <w:r w:rsidRPr="00AB6EAE">
              <w:rPr>
                <w:b/>
                <w:bCs/>
                <w:sz w:val="24"/>
                <w:szCs w:val="24"/>
              </w:rPr>
              <w:t>ARC.1</w:t>
            </w:r>
          </w:p>
        </w:tc>
        <w:tc>
          <w:tcPr>
            <w:tcW w:w="708" w:type="dxa"/>
            <w:tcBorders>
              <w:top w:val="single" w:sz="4" w:space="0" w:color="auto"/>
              <w:left w:val="single" w:sz="4" w:space="0" w:color="auto"/>
              <w:bottom w:val="nil"/>
              <w:right w:val="nil"/>
            </w:tcBorders>
            <w:shd w:val="clear" w:color="auto" w:fill="FFFFFF"/>
            <w:vAlign w:val="bottom"/>
            <w:hideMark/>
          </w:tcPr>
          <w:p w14:paraId="6DA983E4" w14:textId="77777777" w:rsidR="00AB6EAE" w:rsidRPr="00AB6EAE" w:rsidRDefault="00AB6EAE" w:rsidP="00AB6EAE">
            <w:pPr>
              <w:ind w:firstLine="0"/>
              <w:jc w:val="center"/>
              <w:rPr>
                <w:sz w:val="24"/>
                <w:szCs w:val="24"/>
              </w:rPr>
            </w:pPr>
            <w:r w:rsidRPr="00AB6EAE">
              <w:rPr>
                <w:b/>
                <w:bCs/>
                <w:sz w:val="24"/>
                <w:szCs w:val="24"/>
              </w:rPr>
              <w:t>ADV_</w:t>
            </w:r>
          </w:p>
          <w:p w14:paraId="1B35AEED" w14:textId="77777777" w:rsidR="00AB6EAE" w:rsidRPr="00AB6EAE" w:rsidRDefault="00AB6EAE" w:rsidP="00AB6EAE">
            <w:pPr>
              <w:ind w:firstLine="0"/>
              <w:jc w:val="center"/>
              <w:rPr>
                <w:sz w:val="24"/>
                <w:szCs w:val="24"/>
              </w:rPr>
            </w:pPr>
            <w:r w:rsidRPr="00AB6EAE">
              <w:rPr>
                <w:b/>
                <w:bCs/>
                <w:sz w:val="24"/>
                <w:szCs w:val="24"/>
              </w:rPr>
              <w:t>FSP.1</w:t>
            </w:r>
          </w:p>
        </w:tc>
        <w:tc>
          <w:tcPr>
            <w:tcW w:w="709" w:type="dxa"/>
            <w:tcBorders>
              <w:top w:val="single" w:sz="4" w:space="0" w:color="auto"/>
              <w:left w:val="single" w:sz="4" w:space="0" w:color="auto"/>
              <w:bottom w:val="nil"/>
              <w:right w:val="nil"/>
            </w:tcBorders>
            <w:shd w:val="clear" w:color="auto" w:fill="FFFFFF"/>
            <w:vAlign w:val="bottom"/>
            <w:hideMark/>
          </w:tcPr>
          <w:p w14:paraId="75847F8E" w14:textId="77777777" w:rsidR="00AB6EAE" w:rsidRPr="00AB6EAE" w:rsidRDefault="00AB6EAE" w:rsidP="00AB6EAE">
            <w:pPr>
              <w:ind w:firstLine="0"/>
              <w:jc w:val="center"/>
              <w:rPr>
                <w:sz w:val="24"/>
                <w:szCs w:val="24"/>
              </w:rPr>
            </w:pPr>
            <w:r w:rsidRPr="00AB6EAE">
              <w:rPr>
                <w:b/>
                <w:bCs/>
                <w:sz w:val="24"/>
                <w:szCs w:val="24"/>
              </w:rPr>
              <w:t>ADV_</w:t>
            </w:r>
            <w:r w:rsidRPr="00AB6EAE">
              <w:rPr>
                <w:b/>
                <w:bCs/>
                <w:sz w:val="24"/>
                <w:szCs w:val="24"/>
              </w:rPr>
              <w:br/>
              <w:t>FSP.2</w:t>
            </w:r>
          </w:p>
        </w:tc>
        <w:tc>
          <w:tcPr>
            <w:tcW w:w="709" w:type="dxa"/>
            <w:tcBorders>
              <w:top w:val="single" w:sz="4" w:space="0" w:color="auto"/>
              <w:left w:val="single" w:sz="4" w:space="0" w:color="auto"/>
              <w:bottom w:val="nil"/>
              <w:right w:val="nil"/>
            </w:tcBorders>
            <w:shd w:val="clear" w:color="auto" w:fill="FFFFFF"/>
            <w:vAlign w:val="bottom"/>
            <w:hideMark/>
          </w:tcPr>
          <w:p w14:paraId="771E5308" w14:textId="77777777" w:rsidR="00AB6EAE" w:rsidRPr="00AB6EAE" w:rsidRDefault="00AB6EAE" w:rsidP="00AB6EAE">
            <w:pPr>
              <w:ind w:firstLine="0"/>
              <w:jc w:val="center"/>
              <w:rPr>
                <w:sz w:val="24"/>
                <w:szCs w:val="24"/>
              </w:rPr>
            </w:pPr>
            <w:r w:rsidRPr="00AB6EAE">
              <w:rPr>
                <w:b/>
                <w:bCs/>
                <w:sz w:val="24"/>
                <w:szCs w:val="24"/>
              </w:rPr>
              <w:t>ADV_</w:t>
            </w:r>
            <w:r w:rsidRPr="00AB6EAE">
              <w:rPr>
                <w:b/>
                <w:bCs/>
                <w:sz w:val="24"/>
                <w:szCs w:val="24"/>
              </w:rPr>
              <w:br/>
              <w:t>TDS.1</w:t>
            </w:r>
          </w:p>
        </w:tc>
        <w:tc>
          <w:tcPr>
            <w:tcW w:w="709" w:type="dxa"/>
            <w:tcBorders>
              <w:top w:val="single" w:sz="4" w:space="0" w:color="auto"/>
              <w:left w:val="single" w:sz="4" w:space="0" w:color="auto"/>
              <w:bottom w:val="nil"/>
              <w:right w:val="nil"/>
            </w:tcBorders>
            <w:shd w:val="clear" w:color="auto" w:fill="FFFFFF"/>
            <w:vAlign w:val="bottom"/>
            <w:hideMark/>
          </w:tcPr>
          <w:p w14:paraId="61646233" w14:textId="0408E58A" w:rsidR="00AB6EAE" w:rsidRPr="00AB6EAE" w:rsidRDefault="00AB6EAE" w:rsidP="00AB6EAE">
            <w:pPr>
              <w:ind w:firstLine="0"/>
              <w:jc w:val="center"/>
              <w:rPr>
                <w:sz w:val="24"/>
                <w:szCs w:val="24"/>
              </w:rPr>
            </w:pPr>
            <w:r w:rsidRPr="00AB6EAE">
              <w:rPr>
                <w:b/>
                <w:bCs/>
                <w:sz w:val="24"/>
                <w:szCs w:val="24"/>
              </w:rPr>
              <w:t>ASE_</w:t>
            </w:r>
            <w:r w:rsidRPr="00AB6EAE">
              <w:rPr>
                <w:b/>
                <w:bCs/>
                <w:sz w:val="24"/>
                <w:szCs w:val="24"/>
              </w:rPr>
              <w:br/>
              <w:t>ECD.1</w:t>
            </w:r>
          </w:p>
        </w:tc>
        <w:tc>
          <w:tcPr>
            <w:tcW w:w="850" w:type="dxa"/>
            <w:tcBorders>
              <w:top w:val="single" w:sz="4" w:space="0" w:color="auto"/>
              <w:left w:val="single" w:sz="4" w:space="0" w:color="auto"/>
              <w:bottom w:val="nil"/>
              <w:right w:val="nil"/>
            </w:tcBorders>
            <w:shd w:val="clear" w:color="auto" w:fill="FFFFFF"/>
            <w:vAlign w:val="bottom"/>
            <w:hideMark/>
          </w:tcPr>
          <w:p w14:paraId="631827F3" w14:textId="77777777" w:rsidR="00AB6EAE" w:rsidRPr="00AB6EAE" w:rsidRDefault="00AB6EAE" w:rsidP="00AB6EAE">
            <w:pPr>
              <w:ind w:firstLine="0"/>
              <w:jc w:val="center"/>
              <w:rPr>
                <w:sz w:val="24"/>
                <w:szCs w:val="24"/>
              </w:rPr>
            </w:pPr>
            <w:r w:rsidRPr="00AB6EAE">
              <w:rPr>
                <w:b/>
                <w:bCs/>
                <w:sz w:val="24"/>
                <w:szCs w:val="24"/>
              </w:rPr>
              <w:t>ASE_</w:t>
            </w:r>
            <w:r w:rsidRPr="00AB6EAE">
              <w:rPr>
                <w:b/>
                <w:bCs/>
                <w:sz w:val="24"/>
                <w:szCs w:val="24"/>
              </w:rPr>
              <w:br/>
              <w:t>INT.1</w:t>
            </w:r>
          </w:p>
        </w:tc>
        <w:tc>
          <w:tcPr>
            <w:tcW w:w="851" w:type="dxa"/>
            <w:tcBorders>
              <w:top w:val="single" w:sz="4" w:space="0" w:color="auto"/>
              <w:left w:val="single" w:sz="4" w:space="0" w:color="auto"/>
              <w:bottom w:val="nil"/>
              <w:right w:val="nil"/>
            </w:tcBorders>
            <w:shd w:val="clear" w:color="auto" w:fill="FFFFFF"/>
            <w:vAlign w:val="bottom"/>
            <w:hideMark/>
          </w:tcPr>
          <w:p w14:paraId="30C184EC" w14:textId="77777777" w:rsidR="00AB6EAE" w:rsidRPr="00AB6EAE" w:rsidRDefault="00AB6EAE" w:rsidP="00AB6EAE">
            <w:pPr>
              <w:ind w:firstLine="0"/>
              <w:jc w:val="center"/>
              <w:rPr>
                <w:sz w:val="24"/>
                <w:szCs w:val="24"/>
              </w:rPr>
            </w:pPr>
            <w:r w:rsidRPr="00AB6EAE">
              <w:rPr>
                <w:b/>
                <w:bCs/>
                <w:sz w:val="24"/>
                <w:szCs w:val="24"/>
              </w:rPr>
              <w:t>ASE_</w:t>
            </w:r>
          </w:p>
          <w:p w14:paraId="0B151DF1" w14:textId="77777777" w:rsidR="00AB6EAE" w:rsidRPr="00AB6EAE" w:rsidRDefault="00AB6EAE" w:rsidP="00AB6EAE">
            <w:pPr>
              <w:ind w:firstLine="0"/>
              <w:jc w:val="center"/>
              <w:rPr>
                <w:sz w:val="24"/>
                <w:szCs w:val="24"/>
              </w:rPr>
            </w:pPr>
            <w:r w:rsidRPr="00AB6EAE">
              <w:rPr>
                <w:b/>
                <w:bCs/>
                <w:sz w:val="24"/>
                <w:szCs w:val="24"/>
              </w:rPr>
              <w:t>OBJ.2</w:t>
            </w:r>
          </w:p>
        </w:tc>
        <w:tc>
          <w:tcPr>
            <w:tcW w:w="1134" w:type="dxa"/>
            <w:tcBorders>
              <w:top w:val="single" w:sz="4" w:space="0" w:color="auto"/>
              <w:left w:val="single" w:sz="4" w:space="0" w:color="auto"/>
              <w:bottom w:val="nil"/>
              <w:right w:val="nil"/>
            </w:tcBorders>
            <w:shd w:val="clear" w:color="auto" w:fill="FFFFFF"/>
            <w:vAlign w:val="bottom"/>
            <w:hideMark/>
          </w:tcPr>
          <w:p w14:paraId="442A4F9D" w14:textId="77777777" w:rsidR="00AB6EAE" w:rsidRPr="00AB6EAE" w:rsidRDefault="00AB6EAE" w:rsidP="00AB6EAE">
            <w:pPr>
              <w:ind w:firstLine="0"/>
              <w:jc w:val="center"/>
              <w:rPr>
                <w:sz w:val="24"/>
                <w:szCs w:val="24"/>
              </w:rPr>
            </w:pPr>
            <w:r w:rsidRPr="00AB6EAE">
              <w:rPr>
                <w:b/>
                <w:bCs/>
                <w:sz w:val="24"/>
                <w:szCs w:val="24"/>
              </w:rPr>
              <w:t>ASE_</w:t>
            </w:r>
          </w:p>
          <w:p w14:paraId="263D0231" w14:textId="77777777" w:rsidR="00AB6EAE" w:rsidRPr="00AB6EAE" w:rsidRDefault="00AB6EAE" w:rsidP="00AB6EAE">
            <w:pPr>
              <w:ind w:firstLine="0"/>
              <w:jc w:val="center"/>
              <w:rPr>
                <w:sz w:val="24"/>
                <w:szCs w:val="24"/>
              </w:rPr>
            </w:pPr>
            <w:r w:rsidRPr="00AB6EAE">
              <w:rPr>
                <w:b/>
                <w:bCs/>
                <w:sz w:val="24"/>
                <w:szCs w:val="24"/>
              </w:rPr>
              <w:t>REQ.1</w:t>
            </w:r>
          </w:p>
        </w:tc>
        <w:tc>
          <w:tcPr>
            <w:tcW w:w="902" w:type="dxa"/>
            <w:tcBorders>
              <w:top w:val="single" w:sz="4" w:space="0" w:color="auto"/>
              <w:left w:val="single" w:sz="4" w:space="0" w:color="auto"/>
              <w:bottom w:val="nil"/>
              <w:right w:val="single" w:sz="4" w:space="0" w:color="auto"/>
            </w:tcBorders>
            <w:shd w:val="clear" w:color="auto" w:fill="FFFFFF"/>
            <w:vAlign w:val="bottom"/>
            <w:hideMark/>
          </w:tcPr>
          <w:p w14:paraId="0D89E892" w14:textId="77777777" w:rsidR="00AB6EAE" w:rsidRPr="00AB6EAE" w:rsidRDefault="00AB6EAE" w:rsidP="00AB6EAE">
            <w:pPr>
              <w:ind w:firstLine="0"/>
              <w:jc w:val="center"/>
              <w:rPr>
                <w:sz w:val="24"/>
                <w:szCs w:val="24"/>
              </w:rPr>
            </w:pPr>
            <w:r w:rsidRPr="00AB6EAE">
              <w:rPr>
                <w:b/>
                <w:bCs/>
                <w:sz w:val="24"/>
                <w:szCs w:val="24"/>
              </w:rPr>
              <w:t>ASE_</w:t>
            </w:r>
            <w:r w:rsidRPr="00AB6EAE">
              <w:rPr>
                <w:b/>
                <w:bCs/>
                <w:sz w:val="24"/>
                <w:szCs w:val="24"/>
              </w:rPr>
              <w:br/>
              <w:t>SPD.1</w:t>
            </w:r>
          </w:p>
        </w:tc>
      </w:tr>
      <w:tr w:rsidR="00AB6EAE" w:rsidRPr="00AB6EAE" w14:paraId="62E8DB00" w14:textId="77777777" w:rsidTr="00AB6EAE">
        <w:trPr>
          <w:trHeight w:hRule="exact" w:val="302"/>
        </w:trPr>
        <w:tc>
          <w:tcPr>
            <w:tcW w:w="2562" w:type="dxa"/>
            <w:tcBorders>
              <w:top w:val="single" w:sz="4" w:space="0" w:color="auto"/>
              <w:left w:val="single" w:sz="4" w:space="0" w:color="auto"/>
              <w:bottom w:val="nil"/>
              <w:right w:val="nil"/>
            </w:tcBorders>
            <w:shd w:val="clear" w:color="auto" w:fill="FFFFFF"/>
            <w:hideMark/>
          </w:tcPr>
          <w:p w14:paraId="242BAF20" w14:textId="77777777" w:rsidR="00AB6EAE" w:rsidRPr="00AB6EAE" w:rsidRDefault="00AB6EAE" w:rsidP="00AB6EAE">
            <w:pPr>
              <w:ind w:firstLine="0"/>
              <w:rPr>
                <w:sz w:val="24"/>
                <w:szCs w:val="24"/>
              </w:rPr>
            </w:pPr>
            <w:r w:rsidRPr="00AB6EAE">
              <w:rPr>
                <w:sz w:val="24"/>
                <w:szCs w:val="24"/>
              </w:rPr>
              <w:t>ASE_CCL.1</w:t>
            </w:r>
          </w:p>
        </w:tc>
        <w:tc>
          <w:tcPr>
            <w:tcW w:w="709" w:type="dxa"/>
            <w:tcBorders>
              <w:top w:val="single" w:sz="4" w:space="0" w:color="auto"/>
              <w:left w:val="single" w:sz="4" w:space="0" w:color="auto"/>
              <w:bottom w:val="nil"/>
              <w:right w:val="nil"/>
            </w:tcBorders>
            <w:shd w:val="clear" w:color="auto" w:fill="FFFFFF"/>
          </w:tcPr>
          <w:p w14:paraId="3AEA1D7E" w14:textId="77777777" w:rsidR="00AB6EAE" w:rsidRPr="00AB6EAE" w:rsidRDefault="00AB6EAE" w:rsidP="00AB6EAE">
            <w:pPr>
              <w:ind w:firstLine="0"/>
              <w:jc w:val="center"/>
              <w:rPr>
                <w:sz w:val="24"/>
                <w:szCs w:val="24"/>
              </w:rPr>
            </w:pPr>
          </w:p>
        </w:tc>
        <w:tc>
          <w:tcPr>
            <w:tcW w:w="708" w:type="dxa"/>
            <w:tcBorders>
              <w:top w:val="single" w:sz="4" w:space="0" w:color="auto"/>
              <w:left w:val="single" w:sz="4" w:space="0" w:color="auto"/>
              <w:bottom w:val="nil"/>
              <w:right w:val="nil"/>
            </w:tcBorders>
            <w:shd w:val="clear" w:color="auto" w:fill="FFFFFF"/>
          </w:tcPr>
          <w:p w14:paraId="427A2D76" w14:textId="77777777" w:rsidR="00AB6EAE" w:rsidRPr="00AB6EAE" w:rsidRDefault="00AB6EAE" w:rsidP="00AB6EAE">
            <w:pPr>
              <w:ind w:firstLine="0"/>
              <w:jc w:val="center"/>
              <w:rPr>
                <w:sz w:val="24"/>
                <w:szCs w:val="24"/>
              </w:rPr>
            </w:pPr>
          </w:p>
        </w:tc>
        <w:tc>
          <w:tcPr>
            <w:tcW w:w="709" w:type="dxa"/>
            <w:tcBorders>
              <w:top w:val="single" w:sz="4" w:space="0" w:color="auto"/>
              <w:left w:val="single" w:sz="4" w:space="0" w:color="auto"/>
              <w:bottom w:val="nil"/>
              <w:right w:val="nil"/>
            </w:tcBorders>
            <w:shd w:val="clear" w:color="auto" w:fill="FFFFFF"/>
          </w:tcPr>
          <w:p w14:paraId="642ED4AB" w14:textId="77777777" w:rsidR="00AB6EAE" w:rsidRPr="00AB6EAE" w:rsidRDefault="00AB6EAE" w:rsidP="00AB6EAE">
            <w:pPr>
              <w:ind w:firstLine="0"/>
              <w:jc w:val="center"/>
              <w:rPr>
                <w:sz w:val="24"/>
                <w:szCs w:val="24"/>
              </w:rPr>
            </w:pPr>
          </w:p>
        </w:tc>
        <w:tc>
          <w:tcPr>
            <w:tcW w:w="709" w:type="dxa"/>
            <w:tcBorders>
              <w:top w:val="single" w:sz="4" w:space="0" w:color="auto"/>
              <w:left w:val="single" w:sz="4" w:space="0" w:color="auto"/>
              <w:bottom w:val="nil"/>
              <w:right w:val="nil"/>
            </w:tcBorders>
            <w:shd w:val="clear" w:color="auto" w:fill="FFFFFF"/>
          </w:tcPr>
          <w:p w14:paraId="73A184ED" w14:textId="77777777" w:rsidR="00AB6EAE" w:rsidRPr="00AB6EAE" w:rsidRDefault="00AB6EAE" w:rsidP="00AB6EAE">
            <w:pPr>
              <w:ind w:firstLine="0"/>
              <w:jc w:val="center"/>
              <w:rPr>
                <w:sz w:val="24"/>
                <w:szCs w:val="24"/>
              </w:rPr>
            </w:pPr>
          </w:p>
        </w:tc>
        <w:tc>
          <w:tcPr>
            <w:tcW w:w="709" w:type="dxa"/>
            <w:tcBorders>
              <w:top w:val="single" w:sz="4" w:space="0" w:color="auto"/>
              <w:left w:val="single" w:sz="4" w:space="0" w:color="auto"/>
              <w:bottom w:val="nil"/>
              <w:right w:val="nil"/>
            </w:tcBorders>
            <w:shd w:val="clear" w:color="auto" w:fill="FFFFFF"/>
            <w:hideMark/>
          </w:tcPr>
          <w:p w14:paraId="16756C04" w14:textId="038EA723" w:rsidR="00AB6EAE" w:rsidRPr="00AB6EAE" w:rsidRDefault="00AB6EAE" w:rsidP="00AB6EAE">
            <w:pPr>
              <w:ind w:firstLine="0"/>
              <w:jc w:val="center"/>
              <w:rPr>
                <w:sz w:val="24"/>
                <w:szCs w:val="24"/>
              </w:rPr>
            </w:pPr>
            <w:r w:rsidRPr="00AB6EAE">
              <w:rPr>
                <w:sz w:val="24"/>
                <w:szCs w:val="24"/>
              </w:rPr>
              <w:t>X</w:t>
            </w:r>
          </w:p>
        </w:tc>
        <w:tc>
          <w:tcPr>
            <w:tcW w:w="850" w:type="dxa"/>
            <w:tcBorders>
              <w:top w:val="single" w:sz="4" w:space="0" w:color="auto"/>
              <w:left w:val="single" w:sz="4" w:space="0" w:color="auto"/>
              <w:bottom w:val="nil"/>
              <w:right w:val="nil"/>
            </w:tcBorders>
            <w:shd w:val="clear" w:color="auto" w:fill="FFFFFF"/>
            <w:hideMark/>
          </w:tcPr>
          <w:p w14:paraId="31BD88EE" w14:textId="77777777" w:rsidR="00AB6EAE" w:rsidRPr="00AB6EAE" w:rsidRDefault="00AB6EAE" w:rsidP="00AB6EAE">
            <w:pPr>
              <w:ind w:firstLine="0"/>
              <w:jc w:val="center"/>
              <w:rPr>
                <w:sz w:val="24"/>
                <w:szCs w:val="24"/>
              </w:rPr>
            </w:pPr>
            <w:r w:rsidRPr="00AB6EAE">
              <w:rPr>
                <w:sz w:val="24"/>
                <w:szCs w:val="24"/>
              </w:rPr>
              <w:t>X</w:t>
            </w:r>
          </w:p>
        </w:tc>
        <w:tc>
          <w:tcPr>
            <w:tcW w:w="851" w:type="dxa"/>
            <w:tcBorders>
              <w:top w:val="single" w:sz="4" w:space="0" w:color="auto"/>
              <w:left w:val="single" w:sz="4" w:space="0" w:color="auto"/>
              <w:bottom w:val="nil"/>
              <w:right w:val="nil"/>
            </w:tcBorders>
            <w:shd w:val="clear" w:color="auto" w:fill="FFFFFF"/>
          </w:tcPr>
          <w:p w14:paraId="4F3AE422" w14:textId="77777777" w:rsidR="00AB6EAE" w:rsidRPr="00AB6EAE" w:rsidRDefault="00AB6EAE" w:rsidP="00AB6EAE">
            <w:pPr>
              <w:ind w:firstLine="0"/>
              <w:jc w:val="center"/>
              <w:rPr>
                <w:sz w:val="24"/>
                <w:szCs w:val="24"/>
              </w:rPr>
            </w:pPr>
          </w:p>
        </w:tc>
        <w:tc>
          <w:tcPr>
            <w:tcW w:w="1134" w:type="dxa"/>
            <w:tcBorders>
              <w:top w:val="single" w:sz="4" w:space="0" w:color="auto"/>
              <w:left w:val="single" w:sz="4" w:space="0" w:color="auto"/>
              <w:bottom w:val="nil"/>
              <w:right w:val="nil"/>
            </w:tcBorders>
            <w:shd w:val="clear" w:color="auto" w:fill="FFFFFF"/>
            <w:hideMark/>
          </w:tcPr>
          <w:p w14:paraId="214EC5BE" w14:textId="77777777" w:rsidR="00AB6EAE" w:rsidRPr="00AB6EAE" w:rsidRDefault="00AB6EAE" w:rsidP="00AB6EAE">
            <w:pPr>
              <w:ind w:firstLine="0"/>
              <w:jc w:val="center"/>
              <w:rPr>
                <w:sz w:val="24"/>
                <w:szCs w:val="24"/>
              </w:rPr>
            </w:pPr>
            <w:r w:rsidRPr="00AB6EAE">
              <w:rPr>
                <w:sz w:val="24"/>
                <w:szCs w:val="24"/>
              </w:rPr>
              <w:t>X</w:t>
            </w:r>
          </w:p>
        </w:tc>
        <w:tc>
          <w:tcPr>
            <w:tcW w:w="902" w:type="dxa"/>
            <w:tcBorders>
              <w:top w:val="single" w:sz="4" w:space="0" w:color="auto"/>
              <w:left w:val="single" w:sz="4" w:space="0" w:color="auto"/>
              <w:bottom w:val="nil"/>
              <w:right w:val="single" w:sz="4" w:space="0" w:color="auto"/>
            </w:tcBorders>
            <w:shd w:val="clear" w:color="auto" w:fill="FFFFFF"/>
          </w:tcPr>
          <w:p w14:paraId="6604D83F" w14:textId="77777777" w:rsidR="00AB6EAE" w:rsidRPr="00AB6EAE" w:rsidRDefault="00AB6EAE" w:rsidP="00AB6EAE">
            <w:pPr>
              <w:ind w:firstLine="0"/>
              <w:jc w:val="center"/>
              <w:rPr>
                <w:sz w:val="24"/>
                <w:szCs w:val="24"/>
              </w:rPr>
            </w:pPr>
          </w:p>
        </w:tc>
      </w:tr>
      <w:tr w:rsidR="00AB6EAE" w:rsidRPr="00AB6EAE" w14:paraId="1DE1CE01" w14:textId="77777777" w:rsidTr="00AB6EAE">
        <w:trPr>
          <w:trHeight w:hRule="exact" w:val="302"/>
        </w:trPr>
        <w:tc>
          <w:tcPr>
            <w:tcW w:w="2562" w:type="dxa"/>
            <w:tcBorders>
              <w:top w:val="single" w:sz="4" w:space="0" w:color="auto"/>
              <w:left w:val="single" w:sz="4" w:space="0" w:color="auto"/>
              <w:bottom w:val="nil"/>
              <w:right w:val="nil"/>
            </w:tcBorders>
            <w:shd w:val="clear" w:color="auto" w:fill="FFFFFF"/>
            <w:vAlign w:val="bottom"/>
            <w:hideMark/>
          </w:tcPr>
          <w:p w14:paraId="1A268158" w14:textId="77777777" w:rsidR="00AB6EAE" w:rsidRPr="00AB6EAE" w:rsidRDefault="00AB6EAE" w:rsidP="00AB6EAE">
            <w:pPr>
              <w:ind w:firstLine="0"/>
              <w:rPr>
                <w:sz w:val="24"/>
                <w:szCs w:val="24"/>
              </w:rPr>
            </w:pPr>
            <w:r w:rsidRPr="00AB6EAE">
              <w:rPr>
                <w:sz w:val="24"/>
                <w:szCs w:val="24"/>
              </w:rPr>
              <w:t>ASE_COMP.1</w:t>
            </w:r>
          </w:p>
        </w:tc>
        <w:tc>
          <w:tcPr>
            <w:tcW w:w="709" w:type="dxa"/>
            <w:tcBorders>
              <w:top w:val="single" w:sz="4" w:space="0" w:color="auto"/>
              <w:left w:val="single" w:sz="4" w:space="0" w:color="auto"/>
              <w:bottom w:val="nil"/>
              <w:right w:val="nil"/>
            </w:tcBorders>
            <w:shd w:val="clear" w:color="auto" w:fill="FFFFFF"/>
          </w:tcPr>
          <w:p w14:paraId="523CC77D" w14:textId="77777777" w:rsidR="00AB6EAE" w:rsidRPr="00AB6EAE" w:rsidRDefault="00AB6EAE" w:rsidP="00AB6EAE">
            <w:pPr>
              <w:ind w:firstLine="0"/>
              <w:jc w:val="center"/>
              <w:rPr>
                <w:sz w:val="24"/>
                <w:szCs w:val="24"/>
              </w:rPr>
            </w:pPr>
          </w:p>
        </w:tc>
        <w:tc>
          <w:tcPr>
            <w:tcW w:w="708" w:type="dxa"/>
            <w:tcBorders>
              <w:top w:val="single" w:sz="4" w:space="0" w:color="auto"/>
              <w:left w:val="single" w:sz="4" w:space="0" w:color="auto"/>
              <w:bottom w:val="nil"/>
              <w:right w:val="nil"/>
            </w:tcBorders>
            <w:shd w:val="clear" w:color="auto" w:fill="FFFFFF"/>
          </w:tcPr>
          <w:p w14:paraId="00BDDAEF" w14:textId="77777777" w:rsidR="00AB6EAE" w:rsidRPr="00AB6EAE" w:rsidRDefault="00AB6EAE" w:rsidP="00AB6EAE">
            <w:pPr>
              <w:ind w:firstLine="0"/>
              <w:jc w:val="center"/>
              <w:rPr>
                <w:sz w:val="24"/>
                <w:szCs w:val="24"/>
              </w:rPr>
            </w:pPr>
          </w:p>
        </w:tc>
        <w:tc>
          <w:tcPr>
            <w:tcW w:w="709" w:type="dxa"/>
            <w:tcBorders>
              <w:top w:val="single" w:sz="4" w:space="0" w:color="auto"/>
              <w:left w:val="single" w:sz="4" w:space="0" w:color="auto"/>
              <w:bottom w:val="nil"/>
              <w:right w:val="nil"/>
            </w:tcBorders>
            <w:shd w:val="clear" w:color="auto" w:fill="FFFFFF"/>
          </w:tcPr>
          <w:p w14:paraId="0E84B21B" w14:textId="77777777" w:rsidR="00AB6EAE" w:rsidRPr="00AB6EAE" w:rsidRDefault="00AB6EAE" w:rsidP="00AB6EAE">
            <w:pPr>
              <w:ind w:firstLine="0"/>
              <w:jc w:val="center"/>
              <w:rPr>
                <w:sz w:val="24"/>
                <w:szCs w:val="24"/>
              </w:rPr>
            </w:pPr>
          </w:p>
        </w:tc>
        <w:tc>
          <w:tcPr>
            <w:tcW w:w="709" w:type="dxa"/>
            <w:tcBorders>
              <w:top w:val="single" w:sz="4" w:space="0" w:color="auto"/>
              <w:left w:val="single" w:sz="4" w:space="0" w:color="auto"/>
              <w:bottom w:val="nil"/>
              <w:right w:val="nil"/>
            </w:tcBorders>
            <w:shd w:val="clear" w:color="auto" w:fill="FFFFFF"/>
          </w:tcPr>
          <w:p w14:paraId="13B180E4" w14:textId="77777777" w:rsidR="00AB6EAE" w:rsidRPr="00AB6EAE" w:rsidRDefault="00AB6EAE" w:rsidP="00AB6EAE">
            <w:pPr>
              <w:ind w:firstLine="0"/>
              <w:jc w:val="center"/>
              <w:rPr>
                <w:sz w:val="24"/>
                <w:szCs w:val="24"/>
              </w:rPr>
            </w:pPr>
          </w:p>
        </w:tc>
        <w:tc>
          <w:tcPr>
            <w:tcW w:w="709" w:type="dxa"/>
            <w:tcBorders>
              <w:top w:val="single" w:sz="4" w:space="0" w:color="auto"/>
              <w:left w:val="single" w:sz="4" w:space="0" w:color="auto"/>
              <w:bottom w:val="nil"/>
              <w:right w:val="nil"/>
            </w:tcBorders>
            <w:shd w:val="clear" w:color="auto" w:fill="FFFFFF"/>
          </w:tcPr>
          <w:p w14:paraId="1BAA69F5" w14:textId="51F359E6" w:rsidR="00AB6EAE" w:rsidRPr="00AB6EAE" w:rsidRDefault="00AB6EAE" w:rsidP="00AB6EAE">
            <w:pPr>
              <w:ind w:firstLine="0"/>
              <w:jc w:val="center"/>
              <w:rPr>
                <w:sz w:val="24"/>
                <w:szCs w:val="24"/>
              </w:rPr>
            </w:pPr>
          </w:p>
        </w:tc>
        <w:tc>
          <w:tcPr>
            <w:tcW w:w="850" w:type="dxa"/>
            <w:tcBorders>
              <w:top w:val="single" w:sz="4" w:space="0" w:color="auto"/>
              <w:left w:val="single" w:sz="4" w:space="0" w:color="auto"/>
              <w:bottom w:val="nil"/>
              <w:right w:val="nil"/>
            </w:tcBorders>
            <w:shd w:val="clear" w:color="auto" w:fill="FFFFFF"/>
          </w:tcPr>
          <w:p w14:paraId="73AFA3E5" w14:textId="77777777" w:rsidR="00AB6EAE" w:rsidRPr="00AB6EAE" w:rsidRDefault="00AB6EAE" w:rsidP="00AB6EAE">
            <w:pPr>
              <w:ind w:firstLine="0"/>
              <w:jc w:val="center"/>
              <w:rPr>
                <w:sz w:val="24"/>
                <w:szCs w:val="24"/>
              </w:rPr>
            </w:pPr>
          </w:p>
        </w:tc>
        <w:tc>
          <w:tcPr>
            <w:tcW w:w="851" w:type="dxa"/>
            <w:tcBorders>
              <w:top w:val="single" w:sz="4" w:space="0" w:color="auto"/>
              <w:left w:val="single" w:sz="4" w:space="0" w:color="auto"/>
              <w:bottom w:val="nil"/>
              <w:right w:val="nil"/>
            </w:tcBorders>
            <w:shd w:val="clear" w:color="auto" w:fill="FFFFFF"/>
          </w:tcPr>
          <w:p w14:paraId="342F801D" w14:textId="77777777" w:rsidR="00AB6EAE" w:rsidRPr="00AB6EAE" w:rsidRDefault="00AB6EAE" w:rsidP="00AB6EAE">
            <w:pPr>
              <w:ind w:firstLine="0"/>
              <w:jc w:val="center"/>
              <w:rPr>
                <w:sz w:val="24"/>
                <w:szCs w:val="24"/>
              </w:rPr>
            </w:pPr>
          </w:p>
        </w:tc>
        <w:tc>
          <w:tcPr>
            <w:tcW w:w="1134" w:type="dxa"/>
            <w:tcBorders>
              <w:top w:val="single" w:sz="4" w:space="0" w:color="auto"/>
              <w:left w:val="single" w:sz="4" w:space="0" w:color="auto"/>
              <w:bottom w:val="nil"/>
              <w:right w:val="nil"/>
            </w:tcBorders>
            <w:shd w:val="clear" w:color="auto" w:fill="FFFFFF"/>
          </w:tcPr>
          <w:p w14:paraId="1D52BAC5" w14:textId="77777777" w:rsidR="00AB6EAE" w:rsidRPr="00AB6EAE" w:rsidRDefault="00AB6EAE" w:rsidP="00AB6EAE">
            <w:pPr>
              <w:ind w:firstLine="0"/>
              <w:jc w:val="center"/>
              <w:rPr>
                <w:sz w:val="24"/>
                <w:szCs w:val="24"/>
              </w:rPr>
            </w:pPr>
          </w:p>
        </w:tc>
        <w:tc>
          <w:tcPr>
            <w:tcW w:w="902" w:type="dxa"/>
            <w:tcBorders>
              <w:top w:val="single" w:sz="4" w:space="0" w:color="auto"/>
              <w:left w:val="single" w:sz="4" w:space="0" w:color="auto"/>
              <w:bottom w:val="nil"/>
              <w:right w:val="single" w:sz="4" w:space="0" w:color="auto"/>
            </w:tcBorders>
            <w:shd w:val="clear" w:color="auto" w:fill="FFFFFF"/>
          </w:tcPr>
          <w:p w14:paraId="09D3D011" w14:textId="77777777" w:rsidR="00AB6EAE" w:rsidRPr="00AB6EAE" w:rsidRDefault="00AB6EAE" w:rsidP="00AB6EAE">
            <w:pPr>
              <w:ind w:firstLine="0"/>
              <w:jc w:val="center"/>
              <w:rPr>
                <w:sz w:val="24"/>
                <w:szCs w:val="24"/>
              </w:rPr>
            </w:pPr>
          </w:p>
        </w:tc>
      </w:tr>
      <w:tr w:rsidR="00AB6EAE" w:rsidRPr="00AB6EAE" w14:paraId="03498483" w14:textId="77777777" w:rsidTr="00AB6EAE">
        <w:trPr>
          <w:trHeight w:hRule="exact" w:val="302"/>
        </w:trPr>
        <w:tc>
          <w:tcPr>
            <w:tcW w:w="2562" w:type="dxa"/>
            <w:tcBorders>
              <w:top w:val="single" w:sz="4" w:space="0" w:color="auto"/>
              <w:left w:val="single" w:sz="4" w:space="0" w:color="auto"/>
              <w:bottom w:val="nil"/>
              <w:right w:val="nil"/>
            </w:tcBorders>
            <w:shd w:val="clear" w:color="auto" w:fill="FFFFFF"/>
            <w:vAlign w:val="bottom"/>
            <w:hideMark/>
          </w:tcPr>
          <w:p w14:paraId="7AA8CE2F" w14:textId="77777777" w:rsidR="00AB6EAE" w:rsidRPr="00AB6EAE" w:rsidRDefault="00AB6EAE" w:rsidP="00AB6EAE">
            <w:pPr>
              <w:ind w:firstLine="0"/>
              <w:rPr>
                <w:sz w:val="24"/>
                <w:szCs w:val="24"/>
              </w:rPr>
            </w:pPr>
            <w:r w:rsidRPr="00AB6EAE">
              <w:rPr>
                <w:sz w:val="24"/>
                <w:szCs w:val="24"/>
              </w:rPr>
              <w:t>ASE_ECD.1</w:t>
            </w:r>
          </w:p>
        </w:tc>
        <w:tc>
          <w:tcPr>
            <w:tcW w:w="709" w:type="dxa"/>
            <w:tcBorders>
              <w:top w:val="single" w:sz="4" w:space="0" w:color="auto"/>
              <w:left w:val="single" w:sz="4" w:space="0" w:color="auto"/>
              <w:bottom w:val="nil"/>
              <w:right w:val="nil"/>
            </w:tcBorders>
            <w:shd w:val="clear" w:color="auto" w:fill="FFFFFF"/>
          </w:tcPr>
          <w:p w14:paraId="38FAC867" w14:textId="77777777" w:rsidR="00AB6EAE" w:rsidRPr="00AB6EAE" w:rsidRDefault="00AB6EAE" w:rsidP="00AB6EAE">
            <w:pPr>
              <w:ind w:firstLine="0"/>
              <w:jc w:val="center"/>
              <w:rPr>
                <w:sz w:val="24"/>
                <w:szCs w:val="24"/>
              </w:rPr>
            </w:pPr>
          </w:p>
        </w:tc>
        <w:tc>
          <w:tcPr>
            <w:tcW w:w="708" w:type="dxa"/>
            <w:tcBorders>
              <w:top w:val="single" w:sz="4" w:space="0" w:color="auto"/>
              <w:left w:val="single" w:sz="4" w:space="0" w:color="auto"/>
              <w:bottom w:val="nil"/>
              <w:right w:val="nil"/>
            </w:tcBorders>
            <w:shd w:val="clear" w:color="auto" w:fill="FFFFFF"/>
          </w:tcPr>
          <w:p w14:paraId="07E6DD7B" w14:textId="77777777" w:rsidR="00AB6EAE" w:rsidRPr="00AB6EAE" w:rsidRDefault="00AB6EAE" w:rsidP="00AB6EAE">
            <w:pPr>
              <w:ind w:firstLine="0"/>
              <w:jc w:val="center"/>
              <w:rPr>
                <w:sz w:val="24"/>
                <w:szCs w:val="24"/>
              </w:rPr>
            </w:pPr>
          </w:p>
        </w:tc>
        <w:tc>
          <w:tcPr>
            <w:tcW w:w="709" w:type="dxa"/>
            <w:tcBorders>
              <w:top w:val="single" w:sz="4" w:space="0" w:color="auto"/>
              <w:left w:val="single" w:sz="4" w:space="0" w:color="auto"/>
              <w:bottom w:val="nil"/>
              <w:right w:val="nil"/>
            </w:tcBorders>
            <w:shd w:val="clear" w:color="auto" w:fill="FFFFFF"/>
          </w:tcPr>
          <w:p w14:paraId="3ECB64CA" w14:textId="77777777" w:rsidR="00AB6EAE" w:rsidRPr="00AB6EAE" w:rsidRDefault="00AB6EAE" w:rsidP="00AB6EAE">
            <w:pPr>
              <w:ind w:firstLine="0"/>
              <w:jc w:val="center"/>
              <w:rPr>
                <w:sz w:val="24"/>
                <w:szCs w:val="24"/>
              </w:rPr>
            </w:pPr>
          </w:p>
        </w:tc>
        <w:tc>
          <w:tcPr>
            <w:tcW w:w="709" w:type="dxa"/>
            <w:tcBorders>
              <w:top w:val="single" w:sz="4" w:space="0" w:color="auto"/>
              <w:left w:val="single" w:sz="4" w:space="0" w:color="auto"/>
              <w:bottom w:val="nil"/>
              <w:right w:val="nil"/>
            </w:tcBorders>
            <w:shd w:val="clear" w:color="auto" w:fill="FFFFFF"/>
          </w:tcPr>
          <w:p w14:paraId="1BE68090" w14:textId="77777777" w:rsidR="00AB6EAE" w:rsidRPr="00AB6EAE" w:rsidRDefault="00AB6EAE" w:rsidP="00AB6EAE">
            <w:pPr>
              <w:ind w:firstLine="0"/>
              <w:jc w:val="center"/>
              <w:rPr>
                <w:sz w:val="24"/>
                <w:szCs w:val="24"/>
              </w:rPr>
            </w:pPr>
          </w:p>
        </w:tc>
        <w:tc>
          <w:tcPr>
            <w:tcW w:w="709" w:type="dxa"/>
            <w:tcBorders>
              <w:top w:val="single" w:sz="4" w:space="0" w:color="auto"/>
              <w:left w:val="single" w:sz="4" w:space="0" w:color="auto"/>
              <w:bottom w:val="nil"/>
              <w:right w:val="nil"/>
            </w:tcBorders>
            <w:shd w:val="clear" w:color="auto" w:fill="FFFFFF"/>
          </w:tcPr>
          <w:p w14:paraId="74DECC5B" w14:textId="6C6B1C15" w:rsidR="00AB6EAE" w:rsidRPr="00AB6EAE" w:rsidRDefault="00AB6EAE" w:rsidP="00AB6EAE">
            <w:pPr>
              <w:ind w:firstLine="0"/>
              <w:jc w:val="center"/>
              <w:rPr>
                <w:sz w:val="24"/>
                <w:szCs w:val="24"/>
              </w:rPr>
            </w:pPr>
          </w:p>
        </w:tc>
        <w:tc>
          <w:tcPr>
            <w:tcW w:w="850" w:type="dxa"/>
            <w:tcBorders>
              <w:top w:val="single" w:sz="4" w:space="0" w:color="auto"/>
              <w:left w:val="single" w:sz="4" w:space="0" w:color="auto"/>
              <w:bottom w:val="nil"/>
              <w:right w:val="nil"/>
            </w:tcBorders>
            <w:shd w:val="clear" w:color="auto" w:fill="FFFFFF"/>
          </w:tcPr>
          <w:p w14:paraId="2252BA2B" w14:textId="77777777" w:rsidR="00AB6EAE" w:rsidRPr="00AB6EAE" w:rsidRDefault="00AB6EAE" w:rsidP="00AB6EAE">
            <w:pPr>
              <w:ind w:firstLine="0"/>
              <w:jc w:val="center"/>
              <w:rPr>
                <w:sz w:val="24"/>
                <w:szCs w:val="24"/>
              </w:rPr>
            </w:pPr>
          </w:p>
        </w:tc>
        <w:tc>
          <w:tcPr>
            <w:tcW w:w="851" w:type="dxa"/>
            <w:tcBorders>
              <w:top w:val="single" w:sz="4" w:space="0" w:color="auto"/>
              <w:left w:val="single" w:sz="4" w:space="0" w:color="auto"/>
              <w:bottom w:val="nil"/>
              <w:right w:val="nil"/>
            </w:tcBorders>
            <w:shd w:val="clear" w:color="auto" w:fill="FFFFFF"/>
          </w:tcPr>
          <w:p w14:paraId="5ABCC7E1" w14:textId="77777777" w:rsidR="00AB6EAE" w:rsidRPr="00AB6EAE" w:rsidRDefault="00AB6EAE" w:rsidP="00AB6EAE">
            <w:pPr>
              <w:ind w:firstLine="0"/>
              <w:jc w:val="center"/>
              <w:rPr>
                <w:sz w:val="24"/>
                <w:szCs w:val="24"/>
              </w:rPr>
            </w:pPr>
          </w:p>
        </w:tc>
        <w:tc>
          <w:tcPr>
            <w:tcW w:w="1134" w:type="dxa"/>
            <w:tcBorders>
              <w:top w:val="single" w:sz="4" w:space="0" w:color="auto"/>
              <w:left w:val="single" w:sz="4" w:space="0" w:color="auto"/>
              <w:bottom w:val="nil"/>
              <w:right w:val="nil"/>
            </w:tcBorders>
            <w:shd w:val="clear" w:color="auto" w:fill="FFFFFF"/>
          </w:tcPr>
          <w:p w14:paraId="174CEECA" w14:textId="77777777" w:rsidR="00AB6EAE" w:rsidRPr="00AB6EAE" w:rsidRDefault="00AB6EAE" w:rsidP="00AB6EAE">
            <w:pPr>
              <w:ind w:firstLine="0"/>
              <w:jc w:val="center"/>
              <w:rPr>
                <w:sz w:val="24"/>
                <w:szCs w:val="24"/>
              </w:rPr>
            </w:pPr>
          </w:p>
        </w:tc>
        <w:tc>
          <w:tcPr>
            <w:tcW w:w="902" w:type="dxa"/>
            <w:tcBorders>
              <w:top w:val="single" w:sz="4" w:space="0" w:color="auto"/>
              <w:left w:val="single" w:sz="4" w:space="0" w:color="auto"/>
              <w:bottom w:val="nil"/>
              <w:right w:val="single" w:sz="4" w:space="0" w:color="auto"/>
            </w:tcBorders>
            <w:shd w:val="clear" w:color="auto" w:fill="FFFFFF"/>
          </w:tcPr>
          <w:p w14:paraId="7D716C02" w14:textId="77777777" w:rsidR="00AB6EAE" w:rsidRPr="00AB6EAE" w:rsidRDefault="00AB6EAE" w:rsidP="00AB6EAE">
            <w:pPr>
              <w:ind w:firstLine="0"/>
              <w:jc w:val="center"/>
              <w:rPr>
                <w:sz w:val="24"/>
                <w:szCs w:val="24"/>
              </w:rPr>
            </w:pPr>
          </w:p>
        </w:tc>
      </w:tr>
      <w:tr w:rsidR="00AB6EAE" w:rsidRPr="00AB6EAE" w14:paraId="362A5555" w14:textId="77777777" w:rsidTr="00AB6EAE">
        <w:trPr>
          <w:trHeight w:hRule="exact" w:val="302"/>
        </w:trPr>
        <w:tc>
          <w:tcPr>
            <w:tcW w:w="2562" w:type="dxa"/>
            <w:tcBorders>
              <w:top w:val="single" w:sz="4" w:space="0" w:color="auto"/>
              <w:left w:val="single" w:sz="4" w:space="0" w:color="auto"/>
              <w:bottom w:val="nil"/>
              <w:right w:val="nil"/>
            </w:tcBorders>
            <w:shd w:val="clear" w:color="auto" w:fill="FFFFFF"/>
            <w:vAlign w:val="bottom"/>
            <w:hideMark/>
          </w:tcPr>
          <w:p w14:paraId="366D4BC4" w14:textId="77777777" w:rsidR="00AB6EAE" w:rsidRPr="00AB6EAE" w:rsidRDefault="00AB6EAE" w:rsidP="00AB6EAE">
            <w:pPr>
              <w:ind w:firstLine="0"/>
              <w:rPr>
                <w:sz w:val="24"/>
                <w:szCs w:val="24"/>
              </w:rPr>
            </w:pPr>
            <w:r w:rsidRPr="00AB6EAE">
              <w:rPr>
                <w:sz w:val="24"/>
                <w:szCs w:val="24"/>
              </w:rPr>
              <w:t>ASE_INT.1</w:t>
            </w:r>
          </w:p>
        </w:tc>
        <w:tc>
          <w:tcPr>
            <w:tcW w:w="709" w:type="dxa"/>
            <w:tcBorders>
              <w:top w:val="single" w:sz="4" w:space="0" w:color="auto"/>
              <w:left w:val="single" w:sz="4" w:space="0" w:color="auto"/>
              <w:bottom w:val="nil"/>
              <w:right w:val="nil"/>
            </w:tcBorders>
            <w:shd w:val="clear" w:color="auto" w:fill="FFFFFF"/>
          </w:tcPr>
          <w:p w14:paraId="1A005E32" w14:textId="77777777" w:rsidR="00AB6EAE" w:rsidRPr="00AB6EAE" w:rsidRDefault="00AB6EAE" w:rsidP="00AB6EAE">
            <w:pPr>
              <w:ind w:firstLine="0"/>
              <w:jc w:val="center"/>
              <w:rPr>
                <w:sz w:val="24"/>
                <w:szCs w:val="24"/>
              </w:rPr>
            </w:pPr>
          </w:p>
        </w:tc>
        <w:tc>
          <w:tcPr>
            <w:tcW w:w="708" w:type="dxa"/>
            <w:tcBorders>
              <w:top w:val="single" w:sz="4" w:space="0" w:color="auto"/>
              <w:left w:val="single" w:sz="4" w:space="0" w:color="auto"/>
              <w:bottom w:val="nil"/>
              <w:right w:val="nil"/>
            </w:tcBorders>
            <w:shd w:val="clear" w:color="auto" w:fill="FFFFFF"/>
          </w:tcPr>
          <w:p w14:paraId="1B2A734A" w14:textId="77777777" w:rsidR="00AB6EAE" w:rsidRPr="00AB6EAE" w:rsidRDefault="00AB6EAE" w:rsidP="00AB6EAE">
            <w:pPr>
              <w:ind w:firstLine="0"/>
              <w:jc w:val="center"/>
              <w:rPr>
                <w:sz w:val="24"/>
                <w:szCs w:val="24"/>
              </w:rPr>
            </w:pPr>
          </w:p>
        </w:tc>
        <w:tc>
          <w:tcPr>
            <w:tcW w:w="709" w:type="dxa"/>
            <w:tcBorders>
              <w:top w:val="single" w:sz="4" w:space="0" w:color="auto"/>
              <w:left w:val="single" w:sz="4" w:space="0" w:color="auto"/>
              <w:bottom w:val="nil"/>
              <w:right w:val="nil"/>
            </w:tcBorders>
            <w:shd w:val="clear" w:color="auto" w:fill="FFFFFF"/>
          </w:tcPr>
          <w:p w14:paraId="4695B087" w14:textId="77777777" w:rsidR="00AB6EAE" w:rsidRPr="00AB6EAE" w:rsidRDefault="00AB6EAE" w:rsidP="00AB6EAE">
            <w:pPr>
              <w:ind w:firstLine="0"/>
              <w:jc w:val="center"/>
              <w:rPr>
                <w:sz w:val="24"/>
                <w:szCs w:val="24"/>
              </w:rPr>
            </w:pPr>
          </w:p>
        </w:tc>
        <w:tc>
          <w:tcPr>
            <w:tcW w:w="709" w:type="dxa"/>
            <w:tcBorders>
              <w:top w:val="single" w:sz="4" w:space="0" w:color="auto"/>
              <w:left w:val="single" w:sz="4" w:space="0" w:color="auto"/>
              <w:bottom w:val="nil"/>
              <w:right w:val="nil"/>
            </w:tcBorders>
            <w:shd w:val="clear" w:color="auto" w:fill="FFFFFF"/>
          </w:tcPr>
          <w:p w14:paraId="77A2124B" w14:textId="77777777" w:rsidR="00AB6EAE" w:rsidRPr="00AB6EAE" w:rsidRDefault="00AB6EAE" w:rsidP="00AB6EAE">
            <w:pPr>
              <w:ind w:firstLine="0"/>
              <w:jc w:val="center"/>
              <w:rPr>
                <w:sz w:val="24"/>
                <w:szCs w:val="24"/>
              </w:rPr>
            </w:pPr>
          </w:p>
        </w:tc>
        <w:tc>
          <w:tcPr>
            <w:tcW w:w="709" w:type="dxa"/>
            <w:tcBorders>
              <w:top w:val="single" w:sz="4" w:space="0" w:color="auto"/>
              <w:left w:val="single" w:sz="4" w:space="0" w:color="auto"/>
              <w:bottom w:val="nil"/>
              <w:right w:val="nil"/>
            </w:tcBorders>
            <w:shd w:val="clear" w:color="auto" w:fill="FFFFFF"/>
          </w:tcPr>
          <w:p w14:paraId="1FA4ACA0" w14:textId="68ACDF68" w:rsidR="00AB6EAE" w:rsidRPr="00AB6EAE" w:rsidRDefault="00AB6EAE" w:rsidP="00AB6EAE">
            <w:pPr>
              <w:ind w:firstLine="0"/>
              <w:jc w:val="center"/>
              <w:rPr>
                <w:sz w:val="24"/>
                <w:szCs w:val="24"/>
              </w:rPr>
            </w:pPr>
          </w:p>
        </w:tc>
        <w:tc>
          <w:tcPr>
            <w:tcW w:w="850" w:type="dxa"/>
            <w:tcBorders>
              <w:top w:val="single" w:sz="4" w:space="0" w:color="auto"/>
              <w:left w:val="single" w:sz="4" w:space="0" w:color="auto"/>
              <w:bottom w:val="nil"/>
              <w:right w:val="nil"/>
            </w:tcBorders>
            <w:shd w:val="clear" w:color="auto" w:fill="FFFFFF"/>
          </w:tcPr>
          <w:p w14:paraId="0B7F46D4" w14:textId="77777777" w:rsidR="00AB6EAE" w:rsidRPr="00AB6EAE" w:rsidRDefault="00AB6EAE" w:rsidP="00AB6EAE">
            <w:pPr>
              <w:ind w:firstLine="0"/>
              <w:jc w:val="center"/>
              <w:rPr>
                <w:sz w:val="24"/>
                <w:szCs w:val="24"/>
              </w:rPr>
            </w:pPr>
          </w:p>
        </w:tc>
        <w:tc>
          <w:tcPr>
            <w:tcW w:w="851" w:type="dxa"/>
            <w:tcBorders>
              <w:top w:val="single" w:sz="4" w:space="0" w:color="auto"/>
              <w:left w:val="single" w:sz="4" w:space="0" w:color="auto"/>
              <w:bottom w:val="nil"/>
              <w:right w:val="nil"/>
            </w:tcBorders>
            <w:shd w:val="clear" w:color="auto" w:fill="FFFFFF"/>
          </w:tcPr>
          <w:p w14:paraId="2CCCD82E" w14:textId="77777777" w:rsidR="00AB6EAE" w:rsidRPr="00AB6EAE" w:rsidRDefault="00AB6EAE" w:rsidP="00AB6EAE">
            <w:pPr>
              <w:ind w:firstLine="0"/>
              <w:jc w:val="center"/>
              <w:rPr>
                <w:sz w:val="24"/>
                <w:szCs w:val="24"/>
              </w:rPr>
            </w:pPr>
          </w:p>
        </w:tc>
        <w:tc>
          <w:tcPr>
            <w:tcW w:w="1134" w:type="dxa"/>
            <w:tcBorders>
              <w:top w:val="single" w:sz="4" w:space="0" w:color="auto"/>
              <w:left w:val="single" w:sz="4" w:space="0" w:color="auto"/>
              <w:bottom w:val="nil"/>
              <w:right w:val="nil"/>
            </w:tcBorders>
            <w:shd w:val="clear" w:color="auto" w:fill="FFFFFF"/>
          </w:tcPr>
          <w:p w14:paraId="498E3A25" w14:textId="77777777" w:rsidR="00AB6EAE" w:rsidRPr="00AB6EAE" w:rsidRDefault="00AB6EAE" w:rsidP="00AB6EAE">
            <w:pPr>
              <w:ind w:firstLine="0"/>
              <w:jc w:val="center"/>
              <w:rPr>
                <w:sz w:val="24"/>
                <w:szCs w:val="24"/>
              </w:rPr>
            </w:pPr>
          </w:p>
        </w:tc>
        <w:tc>
          <w:tcPr>
            <w:tcW w:w="902" w:type="dxa"/>
            <w:tcBorders>
              <w:top w:val="single" w:sz="4" w:space="0" w:color="auto"/>
              <w:left w:val="single" w:sz="4" w:space="0" w:color="auto"/>
              <w:bottom w:val="nil"/>
              <w:right w:val="single" w:sz="4" w:space="0" w:color="auto"/>
            </w:tcBorders>
            <w:shd w:val="clear" w:color="auto" w:fill="FFFFFF"/>
          </w:tcPr>
          <w:p w14:paraId="70598AAF" w14:textId="77777777" w:rsidR="00AB6EAE" w:rsidRPr="00AB6EAE" w:rsidRDefault="00AB6EAE" w:rsidP="00AB6EAE">
            <w:pPr>
              <w:ind w:firstLine="0"/>
              <w:jc w:val="center"/>
              <w:rPr>
                <w:sz w:val="24"/>
                <w:szCs w:val="24"/>
              </w:rPr>
            </w:pPr>
          </w:p>
        </w:tc>
      </w:tr>
      <w:tr w:rsidR="00AB6EAE" w:rsidRPr="00AB6EAE" w14:paraId="14F4EA08" w14:textId="77777777" w:rsidTr="00AB6EAE">
        <w:trPr>
          <w:trHeight w:hRule="exact" w:val="307"/>
        </w:trPr>
        <w:tc>
          <w:tcPr>
            <w:tcW w:w="2562" w:type="dxa"/>
            <w:tcBorders>
              <w:top w:val="single" w:sz="4" w:space="0" w:color="auto"/>
              <w:left w:val="single" w:sz="4" w:space="0" w:color="auto"/>
              <w:bottom w:val="nil"/>
              <w:right w:val="nil"/>
            </w:tcBorders>
            <w:shd w:val="clear" w:color="auto" w:fill="FFFFFF"/>
            <w:vAlign w:val="bottom"/>
            <w:hideMark/>
          </w:tcPr>
          <w:p w14:paraId="11187E2A" w14:textId="77777777" w:rsidR="00AB6EAE" w:rsidRPr="00AB6EAE" w:rsidRDefault="00AB6EAE" w:rsidP="00AB6EAE">
            <w:pPr>
              <w:ind w:firstLine="0"/>
              <w:rPr>
                <w:sz w:val="24"/>
                <w:szCs w:val="24"/>
              </w:rPr>
            </w:pPr>
            <w:r w:rsidRPr="00AB6EAE">
              <w:rPr>
                <w:sz w:val="24"/>
                <w:szCs w:val="24"/>
              </w:rPr>
              <w:t>ASE_OBJ.1</w:t>
            </w:r>
          </w:p>
        </w:tc>
        <w:tc>
          <w:tcPr>
            <w:tcW w:w="709" w:type="dxa"/>
            <w:tcBorders>
              <w:top w:val="single" w:sz="4" w:space="0" w:color="auto"/>
              <w:left w:val="single" w:sz="4" w:space="0" w:color="auto"/>
              <w:bottom w:val="nil"/>
              <w:right w:val="nil"/>
            </w:tcBorders>
            <w:shd w:val="clear" w:color="auto" w:fill="FFFFFF"/>
          </w:tcPr>
          <w:p w14:paraId="73ACD464" w14:textId="77777777" w:rsidR="00AB6EAE" w:rsidRPr="00AB6EAE" w:rsidRDefault="00AB6EAE" w:rsidP="00AB6EAE">
            <w:pPr>
              <w:ind w:firstLine="0"/>
              <w:jc w:val="center"/>
              <w:rPr>
                <w:sz w:val="24"/>
                <w:szCs w:val="24"/>
              </w:rPr>
            </w:pPr>
          </w:p>
        </w:tc>
        <w:tc>
          <w:tcPr>
            <w:tcW w:w="708" w:type="dxa"/>
            <w:tcBorders>
              <w:top w:val="single" w:sz="4" w:space="0" w:color="auto"/>
              <w:left w:val="single" w:sz="4" w:space="0" w:color="auto"/>
              <w:bottom w:val="nil"/>
              <w:right w:val="nil"/>
            </w:tcBorders>
            <w:shd w:val="clear" w:color="auto" w:fill="FFFFFF"/>
          </w:tcPr>
          <w:p w14:paraId="485CF6F0" w14:textId="77777777" w:rsidR="00AB6EAE" w:rsidRPr="00AB6EAE" w:rsidRDefault="00AB6EAE" w:rsidP="00AB6EAE">
            <w:pPr>
              <w:ind w:firstLine="0"/>
              <w:jc w:val="center"/>
              <w:rPr>
                <w:sz w:val="24"/>
                <w:szCs w:val="24"/>
              </w:rPr>
            </w:pPr>
          </w:p>
        </w:tc>
        <w:tc>
          <w:tcPr>
            <w:tcW w:w="709" w:type="dxa"/>
            <w:tcBorders>
              <w:top w:val="single" w:sz="4" w:space="0" w:color="auto"/>
              <w:left w:val="single" w:sz="4" w:space="0" w:color="auto"/>
              <w:bottom w:val="nil"/>
              <w:right w:val="nil"/>
            </w:tcBorders>
            <w:shd w:val="clear" w:color="auto" w:fill="FFFFFF"/>
          </w:tcPr>
          <w:p w14:paraId="317A43B5" w14:textId="77777777" w:rsidR="00AB6EAE" w:rsidRPr="00AB6EAE" w:rsidRDefault="00AB6EAE" w:rsidP="00AB6EAE">
            <w:pPr>
              <w:ind w:firstLine="0"/>
              <w:jc w:val="center"/>
              <w:rPr>
                <w:sz w:val="24"/>
                <w:szCs w:val="24"/>
              </w:rPr>
            </w:pPr>
          </w:p>
        </w:tc>
        <w:tc>
          <w:tcPr>
            <w:tcW w:w="709" w:type="dxa"/>
            <w:tcBorders>
              <w:top w:val="single" w:sz="4" w:space="0" w:color="auto"/>
              <w:left w:val="single" w:sz="4" w:space="0" w:color="auto"/>
              <w:bottom w:val="nil"/>
              <w:right w:val="nil"/>
            </w:tcBorders>
            <w:shd w:val="clear" w:color="auto" w:fill="FFFFFF"/>
          </w:tcPr>
          <w:p w14:paraId="3A844D86" w14:textId="77777777" w:rsidR="00AB6EAE" w:rsidRPr="00AB6EAE" w:rsidRDefault="00AB6EAE" w:rsidP="00AB6EAE">
            <w:pPr>
              <w:ind w:firstLine="0"/>
              <w:jc w:val="center"/>
              <w:rPr>
                <w:sz w:val="24"/>
                <w:szCs w:val="24"/>
              </w:rPr>
            </w:pPr>
          </w:p>
        </w:tc>
        <w:tc>
          <w:tcPr>
            <w:tcW w:w="709" w:type="dxa"/>
            <w:tcBorders>
              <w:top w:val="single" w:sz="4" w:space="0" w:color="auto"/>
              <w:left w:val="single" w:sz="4" w:space="0" w:color="auto"/>
              <w:bottom w:val="nil"/>
              <w:right w:val="nil"/>
            </w:tcBorders>
            <w:shd w:val="clear" w:color="auto" w:fill="FFFFFF"/>
          </w:tcPr>
          <w:p w14:paraId="009ECE32" w14:textId="60C6931C" w:rsidR="00AB6EAE" w:rsidRPr="00AB6EAE" w:rsidRDefault="00AB6EAE" w:rsidP="00AB6EAE">
            <w:pPr>
              <w:ind w:firstLine="0"/>
              <w:jc w:val="center"/>
              <w:rPr>
                <w:sz w:val="24"/>
                <w:szCs w:val="24"/>
              </w:rPr>
            </w:pPr>
          </w:p>
        </w:tc>
        <w:tc>
          <w:tcPr>
            <w:tcW w:w="850" w:type="dxa"/>
            <w:tcBorders>
              <w:top w:val="single" w:sz="4" w:space="0" w:color="auto"/>
              <w:left w:val="single" w:sz="4" w:space="0" w:color="auto"/>
              <w:bottom w:val="nil"/>
              <w:right w:val="nil"/>
            </w:tcBorders>
            <w:shd w:val="clear" w:color="auto" w:fill="FFFFFF"/>
          </w:tcPr>
          <w:p w14:paraId="675916B3" w14:textId="77777777" w:rsidR="00AB6EAE" w:rsidRPr="00AB6EAE" w:rsidRDefault="00AB6EAE" w:rsidP="00AB6EAE">
            <w:pPr>
              <w:ind w:firstLine="0"/>
              <w:jc w:val="center"/>
              <w:rPr>
                <w:sz w:val="24"/>
                <w:szCs w:val="24"/>
              </w:rPr>
            </w:pPr>
          </w:p>
        </w:tc>
        <w:tc>
          <w:tcPr>
            <w:tcW w:w="851" w:type="dxa"/>
            <w:tcBorders>
              <w:top w:val="single" w:sz="4" w:space="0" w:color="auto"/>
              <w:left w:val="single" w:sz="4" w:space="0" w:color="auto"/>
              <w:bottom w:val="nil"/>
              <w:right w:val="nil"/>
            </w:tcBorders>
            <w:shd w:val="clear" w:color="auto" w:fill="FFFFFF"/>
          </w:tcPr>
          <w:p w14:paraId="5FC8B641" w14:textId="77777777" w:rsidR="00AB6EAE" w:rsidRPr="00AB6EAE" w:rsidRDefault="00AB6EAE" w:rsidP="00AB6EAE">
            <w:pPr>
              <w:ind w:firstLine="0"/>
              <w:jc w:val="center"/>
              <w:rPr>
                <w:sz w:val="24"/>
                <w:szCs w:val="24"/>
              </w:rPr>
            </w:pPr>
          </w:p>
        </w:tc>
        <w:tc>
          <w:tcPr>
            <w:tcW w:w="1134" w:type="dxa"/>
            <w:tcBorders>
              <w:top w:val="single" w:sz="4" w:space="0" w:color="auto"/>
              <w:left w:val="single" w:sz="4" w:space="0" w:color="auto"/>
              <w:bottom w:val="nil"/>
              <w:right w:val="nil"/>
            </w:tcBorders>
            <w:shd w:val="clear" w:color="auto" w:fill="FFFFFF"/>
          </w:tcPr>
          <w:p w14:paraId="3204D021" w14:textId="77777777" w:rsidR="00AB6EAE" w:rsidRPr="00AB6EAE" w:rsidRDefault="00AB6EAE" w:rsidP="00AB6EAE">
            <w:pPr>
              <w:ind w:firstLine="0"/>
              <w:jc w:val="center"/>
              <w:rPr>
                <w:sz w:val="24"/>
                <w:szCs w:val="24"/>
              </w:rPr>
            </w:pPr>
          </w:p>
        </w:tc>
        <w:tc>
          <w:tcPr>
            <w:tcW w:w="902" w:type="dxa"/>
            <w:tcBorders>
              <w:top w:val="single" w:sz="4" w:space="0" w:color="auto"/>
              <w:left w:val="single" w:sz="4" w:space="0" w:color="auto"/>
              <w:bottom w:val="nil"/>
              <w:right w:val="single" w:sz="4" w:space="0" w:color="auto"/>
            </w:tcBorders>
            <w:shd w:val="clear" w:color="auto" w:fill="FFFFFF"/>
          </w:tcPr>
          <w:p w14:paraId="7DB146C5" w14:textId="77777777" w:rsidR="00AB6EAE" w:rsidRPr="00AB6EAE" w:rsidRDefault="00AB6EAE" w:rsidP="00AB6EAE">
            <w:pPr>
              <w:ind w:firstLine="0"/>
              <w:jc w:val="center"/>
              <w:rPr>
                <w:sz w:val="24"/>
                <w:szCs w:val="24"/>
              </w:rPr>
            </w:pPr>
          </w:p>
        </w:tc>
      </w:tr>
      <w:tr w:rsidR="00AB6EAE" w:rsidRPr="00AB6EAE" w14:paraId="3DF3BF5E" w14:textId="77777777" w:rsidTr="00AB6EAE">
        <w:trPr>
          <w:trHeight w:hRule="exact" w:val="302"/>
        </w:trPr>
        <w:tc>
          <w:tcPr>
            <w:tcW w:w="2562" w:type="dxa"/>
            <w:tcBorders>
              <w:top w:val="single" w:sz="4" w:space="0" w:color="auto"/>
              <w:left w:val="single" w:sz="4" w:space="0" w:color="auto"/>
              <w:bottom w:val="nil"/>
              <w:right w:val="nil"/>
            </w:tcBorders>
            <w:shd w:val="clear" w:color="auto" w:fill="FFFFFF"/>
            <w:vAlign w:val="bottom"/>
            <w:hideMark/>
          </w:tcPr>
          <w:p w14:paraId="12C2EF21" w14:textId="77777777" w:rsidR="00AB6EAE" w:rsidRPr="00AB6EAE" w:rsidRDefault="00AB6EAE" w:rsidP="00AB6EAE">
            <w:pPr>
              <w:ind w:firstLine="0"/>
              <w:rPr>
                <w:sz w:val="24"/>
                <w:szCs w:val="24"/>
              </w:rPr>
            </w:pPr>
            <w:r w:rsidRPr="00AB6EAE">
              <w:rPr>
                <w:sz w:val="24"/>
                <w:szCs w:val="24"/>
              </w:rPr>
              <w:t>ASE_OBJ.2</w:t>
            </w:r>
          </w:p>
        </w:tc>
        <w:tc>
          <w:tcPr>
            <w:tcW w:w="709" w:type="dxa"/>
            <w:tcBorders>
              <w:top w:val="single" w:sz="4" w:space="0" w:color="auto"/>
              <w:left w:val="single" w:sz="4" w:space="0" w:color="auto"/>
              <w:bottom w:val="nil"/>
              <w:right w:val="nil"/>
            </w:tcBorders>
            <w:shd w:val="clear" w:color="auto" w:fill="FFFFFF"/>
          </w:tcPr>
          <w:p w14:paraId="5B5C7DA2" w14:textId="77777777" w:rsidR="00AB6EAE" w:rsidRPr="00AB6EAE" w:rsidRDefault="00AB6EAE" w:rsidP="00AB6EAE">
            <w:pPr>
              <w:ind w:firstLine="0"/>
              <w:jc w:val="center"/>
              <w:rPr>
                <w:sz w:val="24"/>
                <w:szCs w:val="24"/>
              </w:rPr>
            </w:pPr>
          </w:p>
        </w:tc>
        <w:tc>
          <w:tcPr>
            <w:tcW w:w="708" w:type="dxa"/>
            <w:tcBorders>
              <w:top w:val="single" w:sz="4" w:space="0" w:color="auto"/>
              <w:left w:val="single" w:sz="4" w:space="0" w:color="auto"/>
              <w:bottom w:val="nil"/>
              <w:right w:val="nil"/>
            </w:tcBorders>
            <w:shd w:val="clear" w:color="auto" w:fill="FFFFFF"/>
          </w:tcPr>
          <w:p w14:paraId="064C95FC" w14:textId="77777777" w:rsidR="00AB6EAE" w:rsidRPr="00AB6EAE" w:rsidRDefault="00AB6EAE" w:rsidP="00AB6EAE">
            <w:pPr>
              <w:ind w:firstLine="0"/>
              <w:jc w:val="center"/>
              <w:rPr>
                <w:sz w:val="24"/>
                <w:szCs w:val="24"/>
              </w:rPr>
            </w:pPr>
          </w:p>
        </w:tc>
        <w:tc>
          <w:tcPr>
            <w:tcW w:w="709" w:type="dxa"/>
            <w:tcBorders>
              <w:top w:val="single" w:sz="4" w:space="0" w:color="auto"/>
              <w:left w:val="single" w:sz="4" w:space="0" w:color="auto"/>
              <w:bottom w:val="nil"/>
              <w:right w:val="nil"/>
            </w:tcBorders>
            <w:shd w:val="clear" w:color="auto" w:fill="FFFFFF"/>
          </w:tcPr>
          <w:p w14:paraId="432287C3" w14:textId="77777777" w:rsidR="00AB6EAE" w:rsidRPr="00AB6EAE" w:rsidRDefault="00AB6EAE" w:rsidP="00AB6EAE">
            <w:pPr>
              <w:ind w:firstLine="0"/>
              <w:jc w:val="center"/>
              <w:rPr>
                <w:sz w:val="24"/>
                <w:szCs w:val="24"/>
              </w:rPr>
            </w:pPr>
          </w:p>
        </w:tc>
        <w:tc>
          <w:tcPr>
            <w:tcW w:w="709" w:type="dxa"/>
            <w:tcBorders>
              <w:top w:val="single" w:sz="4" w:space="0" w:color="auto"/>
              <w:left w:val="single" w:sz="4" w:space="0" w:color="auto"/>
              <w:bottom w:val="nil"/>
              <w:right w:val="nil"/>
            </w:tcBorders>
            <w:shd w:val="clear" w:color="auto" w:fill="FFFFFF"/>
          </w:tcPr>
          <w:p w14:paraId="1EBF2BEB" w14:textId="77777777" w:rsidR="00AB6EAE" w:rsidRPr="00AB6EAE" w:rsidRDefault="00AB6EAE" w:rsidP="00AB6EAE">
            <w:pPr>
              <w:ind w:firstLine="0"/>
              <w:jc w:val="center"/>
              <w:rPr>
                <w:sz w:val="24"/>
                <w:szCs w:val="24"/>
              </w:rPr>
            </w:pPr>
          </w:p>
        </w:tc>
        <w:tc>
          <w:tcPr>
            <w:tcW w:w="709" w:type="dxa"/>
            <w:tcBorders>
              <w:top w:val="single" w:sz="4" w:space="0" w:color="auto"/>
              <w:left w:val="single" w:sz="4" w:space="0" w:color="auto"/>
              <w:bottom w:val="nil"/>
              <w:right w:val="nil"/>
            </w:tcBorders>
            <w:shd w:val="clear" w:color="auto" w:fill="FFFFFF"/>
          </w:tcPr>
          <w:p w14:paraId="27049550" w14:textId="3E204D1D" w:rsidR="00AB6EAE" w:rsidRPr="00AB6EAE" w:rsidRDefault="00AB6EAE" w:rsidP="00AB6EAE">
            <w:pPr>
              <w:ind w:firstLine="0"/>
              <w:jc w:val="center"/>
              <w:rPr>
                <w:sz w:val="24"/>
                <w:szCs w:val="24"/>
              </w:rPr>
            </w:pPr>
          </w:p>
        </w:tc>
        <w:tc>
          <w:tcPr>
            <w:tcW w:w="850" w:type="dxa"/>
            <w:tcBorders>
              <w:top w:val="single" w:sz="4" w:space="0" w:color="auto"/>
              <w:left w:val="single" w:sz="4" w:space="0" w:color="auto"/>
              <w:bottom w:val="nil"/>
              <w:right w:val="nil"/>
            </w:tcBorders>
            <w:shd w:val="clear" w:color="auto" w:fill="FFFFFF"/>
          </w:tcPr>
          <w:p w14:paraId="75E0E7B7" w14:textId="77777777" w:rsidR="00AB6EAE" w:rsidRPr="00AB6EAE" w:rsidRDefault="00AB6EAE" w:rsidP="00AB6EAE">
            <w:pPr>
              <w:ind w:firstLine="0"/>
              <w:jc w:val="center"/>
              <w:rPr>
                <w:sz w:val="24"/>
                <w:szCs w:val="24"/>
              </w:rPr>
            </w:pPr>
          </w:p>
        </w:tc>
        <w:tc>
          <w:tcPr>
            <w:tcW w:w="851" w:type="dxa"/>
            <w:tcBorders>
              <w:top w:val="single" w:sz="4" w:space="0" w:color="auto"/>
              <w:left w:val="single" w:sz="4" w:space="0" w:color="auto"/>
              <w:bottom w:val="nil"/>
              <w:right w:val="nil"/>
            </w:tcBorders>
            <w:shd w:val="clear" w:color="auto" w:fill="FFFFFF"/>
          </w:tcPr>
          <w:p w14:paraId="50264686" w14:textId="77777777" w:rsidR="00AB6EAE" w:rsidRPr="00AB6EAE" w:rsidRDefault="00AB6EAE" w:rsidP="00AB6EAE">
            <w:pPr>
              <w:ind w:firstLine="0"/>
              <w:jc w:val="center"/>
              <w:rPr>
                <w:sz w:val="24"/>
                <w:szCs w:val="24"/>
              </w:rPr>
            </w:pPr>
          </w:p>
        </w:tc>
        <w:tc>
          <w:tcPr>
            <w:tcW w:w="1134" w:type="dxa"/>
            <w:tcBorders>
              <w:top w:val="single" w:sz="4" w:space="0" w:color="auto"/>
              <w:left w:val="single" w:sz="4" w:space="0" w:color="auto"/>
              <w:bottom w:val="nil"/>
              <w:right w:val="nil"/>
            </w:tcBorders>
            <w:shd w:val="clear" w:color="auto" w:fill="FFFFFF"/>
          </w:tcPr>
          <w:p w14:paraId="676C6402" w14:textId="77777777" w:rsidR="00AB6EAE" w:rsidRPr="00AB6EAE" w:rsidRDefault="00AB6EAE" w:rsidP="00AB6EAE">
            <w:pPr>
              <w:ind w:firstLine="0"/>
              <w:jc w:val="center"/>
              <w:rPr>
                <w:sz w:val="24"/>
                <w:szCs w:val="24"/>
              </w:rPr>
            </w:pPr>
          </w:p>
        </w:tc>
        <w:tc>
          <w:tcPr>
            <w:tcW w:w="902" w:type="dxa"/>
            <w:tcBorders>
              <w:top w:val="single" w:sz="4" w:space="0" w:color="auto"/>
              <w:left w:val="single" w:sz="4" w:space="0" w:color="auto"/>
              <w:bottom w:val="nil"/>
              <w:right w:val="single" w:sz="4" w:space="0" w:color="auto"/>
            </w:tcBorders>
            <w:shd w:val="clear" w:color="auto" w:fill="FFFFFF"/>
            <w:vAlign w:val="bottom"/>
            <w:hideMark/>
          </w:tcPr>
          <w:p w14:paraId="44459F0E" w14:textId="77777777" w:rsidR="00AB6EAE" w:rsidRPr="00AB6EAE" w:rsidRDefault="00AB6EAE" w:rsidP="00AB6EAE">
            <w:pPr>
              <w:ind w:firstLine="0"/>
              <w:jc w:val="center"/>
              <w:rPr>
                <w:sz w:val="24"/>
                <w:szCs w:val="24"/>
              </w:rPr>
            </w:pPr>
            <w:r w:rsidRPr="00AB6EAE">
              <w:rPr>
                <w:sz w:val="24"/>
                <w:szCs w:val="24"/>
              </w:rPr>
              <w:t>X</w:t>
            </w:r>
          </w:p>
        </w:tc>
      </w:tr>
      <w:tr w:rsidR="00AB6EAE" w:rsidRPr="00AB6EAE" w14:paraId="726817A9" w14:textId="77777777" w:rsidTr="00AB6EAE">
        <w:trPr>
          <w:trHeight w:hRule="exact" w:val="302"/>
        </w:trPr>
        <w:tc>
          <w:tcPr>
            <w:tcW w:w="2562" w:type="dxa"/>
            <w:tcBorders>
              <w:top w:val="single" w:sz="4" w:space="0" w:color="auto"/>
              <w:left w:val="single" w:sz="4" w:space="0" w:color="auto"/>
              <w:bottom w:val="nil"/>
              <w:right w:val="nil"/>
            </w:tcBorders>
            <w:shd w:val="clear" w:color="auto" w:fill="FFFFFF"/>
            <w:vAlign w:val="bottom"/>
            <w:hideMark/>
          </w:tcPr>
          <w:p w14:paraId="4B014679" w14:textId="77777777" w:rsidR="00AB6EAE" w:rsidRPr="00AB6EAE" w:rsidRDefault="00AB6EAE" w:rsidP="00AB6EAE">
            <w:pPr>
              <w:ind w:firstLine="0"/>
              <w:rPr>
                <w:sz w:val="24"/>
                <w:szCs w:val="24"/>
              </w:rPr>
            </w:pPr>
            <w:r w:rsidRPr="00AB6EAE">
              <w:rPr>
                <w:sz w:val="24"/>
                <w:szCs w:val="24"/>
              </w:rPr>
              <w:t>ASE_REQ.1</w:t>
            </w:r>
          </w:p>
        </w:tc>
        <w:tc>
          <w:tcPr>
            <w:tcW w:w="709" w:type="dxa"/>
            <w:tcBorders>
              <w:top w:val="single" w:sz="4" w:space="0" w:color="auto"/>
              <w:left w:val="single" w:sz="4" w:space="0" w:color="auto"/>
              <w:bottom w:val="nil"/>
              <w:right w:val="nil"/>
            </w:tcBorders>
            <w:shd w:val="clear" w:color="auto" w:fill="FFFFFF"/>
          </w:tcPr>
          <w:p w14:paraId="0AF97B2F" w14:textId="77777777" w:rsidR="00AB6EAE" w:rsidRPr="00AB6EAE" w:rsidRDefault="00AB6EAE" w:rsidP="00AB6EAE">
            <w:pPr>
              <w:ind w:firstLine="0"/>
              <w:jc w:val="center"/>
              <w:rPr>
                <w:sz w:val="24"/>
                <w:szCs w:val="24"/>
              </w:rPr>
            </w:pPr>
          </w:p>
        </w:tc>
        <w:tc>
          <w:tcPr>
            <w:tcW w:w="708" w:type="dxa"/>
            <w:tcBorders>
              <w:top w:val="single" w:sz="4" w:space="0" w:color="auto"/>
              <w:left w:val="single" w:sz="4" w:space="0" w:color="auto"/>
              <w:bottom w:val="nil"/>
              <w:right w:val="nil"/>
            </w:tcBorders>
            <w:shd w:val="clear" w:color="auto" w:fill="FFFFFF"/>
          </w:tcPr>
          <w:p w14:paraId="1FF76AC8" w14:textId="77777777" w:rsidR="00AB6EAE" w:rsidRPr="00AB6EAE" w:rsidRDefault="00AB6EAE" w:rsidP="00AB6EAE">
            <w:pPr>
              <w:ind w:firstLine="0"/>
              <w:jc w:val="center"/>
              <w:rPr>
                <w:sz w:val="24"/>
                <w:szCs w:val="24"/>
              </w:rPr>
            </w:pPr>
          </w:p>
        </w:tc>
        <w:tc>
          <w:tcPr>
            <w:tcW w:w="709" w:type="dxa"/>
            <w:tcBorders>
              <w:top w:val="single" w:sz="4" w:space="0" w:color="auto"/>
              <w:left w:val="single" w:sz="4" w:space="0" w:color="auto"/>
              <w:bottom w:val="nil"/>
              <w:right w:val="nil"/>
            </w:tcBorders>
            <w:shd w:val="clear" w:color="auto" w:fill="FFFFFF"/>
          </w:tcPr>
          <w:p w14:paraId="71C830AD" w14:textId="77777777" w:rsidR="00AB6EAE" w:rsidRPr="00AB6EAE" w:rsidRDefault="00AB6EAE" w:rsidP="00AB6EAE">
            <w:pPr>
              <w:ind w:firstLine="0"/>
              <w:jc w:val="center"/>
              <w:rPr>
                <w:sz w:val="24"/>
                <w:szCs w:val="24"/>
              </w:rPr>
            </w:pPr>
          </w:p>
        </w:tc>
        <w:tc>
          <w:tcPr>
            <w:tcW w:w="709" w:type="dxa"/>
            <w:tcBorders>
              <w:top w:val="single" w:sz="4" w:space="0" w:color="auto"/>
              <w:left w:val="single" w:sz="4" w:space="0" w:color="auto"/>
              <w:bottom w:val="nil"/>
              <w:right w:val="nil"/>
            </w:tcBorders>
            <w:shd w:val="clear" w:color="auto" w:fill="FFFFFF"/>
          </w:tcPr>
          <w:p w14:paraId="28005BA1" w14:textId="77777777" w:rsidR="00AB6EAE" w:rsidRPr="00AB6EAE" w:rsidRDefault="00AB6EAE" w:rsidP="00AB6EAE">
            <w:pPr>
              <w:ind w:firstLine="0"/>
              <w:jc w:val="center"/>
              <w:rPr>
                <w:sz w:val="24"/>
                <w:szCs w:val="24"/>
              </w:rPr>
            </w:pPr>
          </w:p>
        </w:tc>
        <w:tc>
          <w:tcPr>
            <w:tcW w:w="709" w:type="dxa"/>
            <w:tcBorders>
              <w:top w:val="single" w:sz="4" w:space="0" w:color="auto"/>
              <w:left w:val="single" w:sz="4" w:space="0" w:color="auto"/>
              <w:bottom w:val="nil"/>
              <w:right w:val="nil"/>
            </w:tcBorders>
            <w:shd w:val="clear" w:color="auto" w:fill="FFFFFF"/>
            <w:vAlign w:val="bottom"/>
            <w:hideMark/>
          </w:tcPr>
          <w:p w14:paraId="30C7EFDA" w14:textId="0E4712B8" w:rsidR="00AB6EAE" w:rsidRPr="00AB6EAE" w:rsidRDefault="00AB6EAE" w:rsidP="00AB6EAE">
            <w:pPr>
              <w:ind w:firstLine="0"/>
              <w:jc w:val="center"/>
              <w:rPr>
                <w:sz w:val="24"/>
                <w:szCs w:val="24"/>
              </w:rPr>
            </w:pPr>
            <w:r w:rsidRPr="00AB6EAE">
              <w:rPr>
                <w:sz w:val="24"/>
                <w:szCs w:val="24"/>
              </w:rPr>
              <w:t>X</w:t>
            </w:r>
          </w:p>
        </w:tc>
        <w:tc>
          <w:tcPr>
            <w:tcW w:w="850" w:type="dxa"/>
            <w:tcBorders>
              <w:top w:val="single" w:sz="4" w:space="0" w:color="auto"/>
              <w:left w:val="single" w:sz="4" w:space="0" w:color="auto"/>
              <w:bottom w:val="nil"/>
              <w:right w:val="nil"/>
            </w:tcBorders>
            <w:shd w:val="clear" w:color="auto" w:fill="FFFFFF"/>
          </w:tcPr>
          <w:p w14:paraId="0149592A" w14:textId="77777777" w:rsidR="00AB6EAE" w:rsidRPr="00AB6EAE" w:rsidRDefault="00AB6EAE" w:rsidP="00AB6EAE">
            <w:pPr>
              <w:ind w:firstLine="0"/>
              <w:jc w:val="center"/>
              <w:rPr>
                <w:sz w:val="24"/>
                <w:szCs w:val="24"/>
              </w:rPr>
            </w:pPr>
          </w:p>
        </w:tc>
        <w:tc>
          <w:tcPr>
            <w:tcW w:w="851" w:type="dxa"/>
            <w:tcBorders>
              <w:top w:val="single" w:sz="4" w:space="0" w:color="auto"/>
              <w:left w:val="single" w:sz="4" w:space="0" w:color="auto"/>
              <w:bottom w:val="nil"/>
              <w:right w:val="nil"/>
            </w:tcBorders>
            <w:shd w:val="clear" w:color="auto" w:fill="FFFFFF"/>
          </w:tcPr>
          <w:p w14:paraId="75EE4100" w14:textId="77777777" w:rsidR="00AB6EAE" w:rsidRPr="00AB6EAE" w:rsidRDefault="00AB6EAE" w:rsidP="00AB6EAE">
            <w:pPr>
              <w:ind w:firstLine="0"/>
              <w:jc w:val="center"/>
              <w:rPr>
                <w:sz w:val="24"/>
                <w:szCs w:val="24"/>
              </w:rPr>
            </w:pPr>
          </w:p>
        </w:tc>
        <w:tc>
          <w:tcPr>
            <w:tcW w:w="1134" w:type="dxa"/>
            <w:tcBorders>
              <w:top w:val="single" w:sz="4" w:space="0" w:color="auto"/>
              <w:left w:val="single" w:sz="4" w:space="0" w:color="auto"/>
              <w:bottom w:val="nil"/>
              <w:right w:val="nil"/>
            </w:tcBorders>
            <w:shd w:val="clear" w:color="auto" w:fill="FFFFFF"/>
          </w:tcPr>
          <w:p w14:paraId="5040854D" w14:textId="77777777" w:rsidR="00AB6EAE" w:rsidRPr="00AB6EAE" w:rsidRDefault="00AB6EAE" w:rsidP="00AB6EAE">
            <w:pPr>
              <w:ind w:firstLine="0"/>
              <w:jc w:val="center"/>
              <w:rPr>
                <w:sz w:val="24"/>
                <w:szCs w:val="24"/>
              </w:rPr>
            </w:pPr>
          </w:p>
        </w:tc>
        <w:tc>
          <w:tcPr>
            <w:tcW w:w="902" w:type="dxa"/>
            <w:tcBorders>
              <w:top w:val="single" w:sz="4" w:space="0" w:color="auto"/>
              <w:left w:val="single" w:sz="4" w:space="0" w:color="auto"/>
              <w:bottom w:val="nil"/>
              <w:right w:val="single" w:sz="4" w:space="0" w:color="auto"/>
            </w:tcBorders>
            <w:shd w:val="clear" w:color="auto" w:fill="FFFFFF"/>
          </w:tcPr>
          <w:p w14:paraId="5646BA5B" w14:textId="77777777" w:rsidR="00AB6EAE" w:rsidRPr="00AB6EAE" w:rsidRDefault="00AB6EAE" w:rsidP="00AB6EAE">
            <w:pPr>
              <w:ind w:firstLine="0"/>
              <w:jc w:val="center"/>
              <w:rPr>
                <w:sz w:val="24"/>
                <w:szCs w:val="24"/>
              </w:rPr>
            </w:pPr>
          </w:p>
        </w:tc>
      </w:tr>
      <w:tr w:rsidR="00AB6EAE" w:rsidRPr="00AB6EAE" w14:paraId="66F0FD30" w14:textId="77777777" w:rsidTr="00AB6EAE">
        <w:trPr>
          <w:trHeight w:hRule="exact" w:val="302"/>
        </w:trPr>
        <w:tc>
          <w:tcPr>
            <w:tcW w:w="2562" w:type="dxa"/>
            <w:tcBorders>
              <w:top w:val="single" w:sz="4" w:space="0" w:color="auto"/>
              <w:left w:val="single" w:sz="4" w:space="0" w:color="auto"/>
              <w:bottom w:val="nil"/>
              <w:right w:val="nil"/>
            </w:tcBorders>
            <w:shd w:val="clear" w:color="auto" w:fill="FFFFFF"/>
            <w:vAlign w:val="bottom"/>
            <w:hideMark/>
          </w:tcPr>
          <w:p w14:paraId="1E60B019" w14:textId="77777777" w:rsidR="00AB6EAE" w:rsidRPr="00AB6EAE" w:rsidRDefault="00AB6EAE" w:rsidP="00AB6EAE">
            <w:pPr>
              <w:ind w:firstLine="0"/>
              <w:rPr>
                <w:sz w:val="24"/>
                <w:szCs w:val="24"/>
              </w:rPr>
            </w:pPr>
            <w:r w:rsidRPr="00AB6EAE">
              <w:rPr>
                <w:sz w:val="24"/>
                <w:szCs w:val="24"/>
              </w:rPr>
              <w:t>ASE_REQ.2</w:t>
            </w:r>
          </w:p>
        </w:tc>
        <w:tc>
          <w:tcPr>
            <w:tcW w:w="709" w:type="dxa"/>
            <w:tcBorders>
              <w:top w:val="single" w:sz="4" w:space="0" w:color="auto"/>
              <w:left w:val="single" w:sz="4" w:space="0" w:color="auto"/>
              <w:bottom w:val="nil"/>
              <w:right w:val="nil"/>
            </w:tcBorders>
            <w:shd w:val="clear" w:color="auto" w:fill="FFFFFF"/>
          </w:tcPr>
          <w:p w14:paraId="7E5072BD" w14:textId="77777777" w:rsidR="00AB6EAE" w:rsidRPr="00AB6EAE" w:rsidRDefault="00AB6EAE" w:rsidP="00AB6EAE">
            <w:pPr>
              <w:ind w:firstLine="0"/>
              <w:jc w:val="center"/>
              <w:rPr>
                <w:sz w:val="24"/>
                <w:szCs w:val="24"/>
              </w:rPr>
            </w:pPr>
          </w:p>
        </w:tc>
        <w:tc>
          <w:tcPr>
            <w:tcW w:w="708" w:type="dxa"/>
            <w:tcBorders>
              <w:top w:val="single" w:sz="4" w:space="0" w:color="auto"/>
              <w:left w:val="single" w:sz="4" w:space="0" w:color="auto"/>
              <w:bottom w:val="nil"/>
              <w:right w:val="nil"/>
            </w:tcBorders>
            <w:shd w:val="clear" w:color="auto" w:fill="FFFFFF"/>
          </w:tcPr>
          <w:p w14:paraId="6F4EBDAF" w14:textId="77777777" w:rsidR="00AB6EAE" w:rsidRPr="00AB6EAE" w:rsidRDefault="00AB6EAE" w:rsidP="00AB6EAE">
            <w:pPr>
              <w:ind w:firstLine="0"/>
              <w:jc w:val="center"/>
              <w:rPr>
                <w:sz w:val="24"/>
                <w:szCs w:val="24"/>
              </w:rPr>
            </w:pPr>
          </w:p>
        </w:tc>
        <w:tc>
          <w:tcPr>
            <w:tcW w:w="709" w:type="dxa"/>
            <w:tcBorders>
              <w:top w:val="single" w:sz="4" w:space="0" w:color="auto"/>
              <w:left w:val="single" w:sz="4" w:space="0" w:color="auto"/>
              <w:bottom w:val="nil"/>
              <w:right w:val="nil"/>
            </w:tcBorders>
            <w:shd w:val="clear" w:color="auto" w:fill="FFFFFF"/>
          </w:tcPr>
          <w:p w14:paraId="3ACFDAAF" w14:textId="77777777" w:rsidR="00AB6EAE" w:rsidRPr="00AB6EAE" w:rsidRDefault="00AB6EAE" w:rsidP="00AB6EAE">
            <w:pPr>
              <w:ind w:firstLine="0"/>
              <w:jc w:val="center"/>
              <w:rPr>
                <w:sz w:val="24"/>
                <w:szCs w:val="24"/>
              </w:rPr>
            </w:pPr>
          </w:p>
        </w:tc>
        <w:tc>
          <w:tcPr>
            <w:tcW w:w="709" w:type="dxa"/>
            <w:tcBorders>
              <w:top w:val="single" w:sz="4" w:space="0" w:color="auto"/>
              <w:left w:val="single" w:sz="4" w:space="0" w:color="auto"/>
              <w:bottom w:val="nil"/>
              <w:right w:val="nil"/>
            </w:tcBorders>
            <w:shd w:val="clear" w:color="auto" w:fill="FFFFFF"/>
          </w:tcPr>
          <w:p w14:paraId="53054C02" w14:textId="77777777" w:rsidR="00AB6EAE" w:rsidRPr="00AB6EAE" w:rsidRDefault="00AB6EAE" w:rsidP="00AB6EAE">
            <w:pPr>
              <w:ind w:firstLine="0"/>
              <w:jc w:val="center"/>
              <w:rPr>
                <w:sz w:val="24"/>
                <w:szCs w:val="24"/>
              </w:rPr>
            </w:pPr>
          </w:p>
        </w:tc>
        <w:tc>
          <w:tcPr>
            <w:tcW w:w="709" w:type="dxa"/>
            <w:tcBorders>
              <w:top w:val="single" w:sz="4" w:space="0" w:color="auto"/>
              <w:left w:val="single" w:sz="4" w:space="0" w:color="auto"/>
              <w:bottom w:val="nil"/>
              <w:right w:val="nil"/>
            </w:tcBorders>
            <w:shd w:val="clear" w:color="auto" w:fill="FFFFFF"/>
            <w:vAlign w:val="bottom"/>
            <w:hideMark/>
          </w:tcPr>
          <w:p w14:paraId="0D41B9CD" w14:textId="0E83737C" w:rsidR="00AB6EAE" w:rsidRPr="00AB6EAE" w:rsidRDefault="00AB6EAE" w:rsidP="00AB6EAE">
            <w:pPr>
              <w:ind w:firstLine="0"/>
              <w:jc w:val="center"/>
              <w:rPr>
                <w:sz w:val="24"/>
                <w:szCs w:val="24"/>
              </w:rPr>
            </w:pPr>
            <w:r w:rsidRPr="00AB6EAE">
              <w:rPr>
                <w:sz w:val="24"/>
                <w:szCs w:val="24"/>
              </w:rPr>
              <w:t>X</w:t>
            </w:r>
          </w:p>
        </w:tc>
        <w:tc>
          <w:tcPr>
            <w:tcW w:w="850" w:type="dxa"/>
            <w:tcBorders>
              <w:top w:val="single" w:sz="4" w:space="0" w:color="auto"/>
              <w:left w:val="single" w:sz="4" w:space="0" w:color="auto"/>
              <w:bottom w:val="nil"/>
              <w:right w:val="nil"/>
            </w:tcBorders>
            <w:shd w:val="clear" w:color="auto" w:fill="FFFFFF"/>
          </w:tcPr>
          <w:p w14:paraId="2D81B57B" w14:textId="77777777" w:rsidR="00AB6EAE" w:rsidRPr="00AB6EAE" w:rsidRDefault="00AB6EAE" w:rsidP="00AB6EAE">
            <w:pPr>
              <w:ind w:firstLine="0"/>
              <w:jc w:val="center"/>
              <w:rPr>
                <w:sz w:val="24"/>
                <w:szCs w:val="24"/>
              </w:rPr>
            </w:pPr>
          </w:p>
        </w:tc>
        <w:tc>
          <w:tcPr>
            <w:tcW w:w="851" w:type="dxa"/>
            <w:tcBorders>
              <w:top w:val="single" w:sz="4" w:space="0" w:color="auto"/>
              <w:left w:val="single" w:sz="4" w:space="0" w:color="auto"/>
              <w:bottom w:val="nil"/>
              <w:right w:val="nil"/>
            </w:tcBorders>
            <w:shd w:val="clear" w:color="auto" w:fill="FFFFFF"/>
            <w:vAlign w:val="bottom"/>
            <w:hideMark/>
          </w:tcPr>
          <w:p w14:paraId="641BF883" w14:textId="77777777" w:rsidR="00AB6EAE" w:rsidRPr="00AB6EAE" w:rsidRDefault="00AB6EAE" w:rsidP="00AB6EAE">
            <w:pPr>
              <w:ind w:firstLine="0"/>
              <w:jc w:val="center"/>
              <w:rPr>
                <w:sz w:val="24"/>
                <w:szCs w:val="24"/>
              </w:rPr>
            </w:pPr>
            <w:r w:rsidRPr="00AB6EAE">
              <w:rPr>
                <w:sz w:val="24"/>
                <w:szCs w:val="24"/>
              </w:rPr>
              <w:t>X</w:t>
            </w:r>
          </w:p>
        </w:tc>
        <w:tc>
          <w:tcPr>
            <w:tcW w:w="1134" w:type="dxa"/>
            <w:tcBorders>
              <w:top w:val="single" w:sz="4" w:space="0" w:color="auto"/>
              <w:left w:val="single" w:sz="4" w:space="0" w:color="auto"/>
              <w:bottom w:val="nil"/>
              <w:right w:val="nil"/>
            </w:tcBorders>
            <w:shd w:val="clear" w:color="auto" w:fill="FFFFFF"/>
          </w:tcPr>
          <w:p w14:paraId="2019A8B6" w14:textId="77777777" w:rsidR="00AB6EAE" w:rsidRPr="00AB6EAE" w:rsidRDefault="00AB6EAE" w:rsidP="00AB6EAE">
            <w:pPr>
              <w:ind w:firstLine="0"/>
              <w:jc w:val="center"/>
              <w:rPr>
                <w:sz w:val="24"/>
                <w:szCs w:val="24"/>
              </w:rPr>
            </w:pPr>
          </w:p>
        </w:tc>
        <w:tc>
          <w:tcPr>
            <w:tcW w:w="902" w:type="dxa"/>
            <w:tcBorders>
              <w:top w:val="single" w:sz="4" w:space="0" w:color="auto"/>
              <w:left w:val="single" w:sz="4" w:space="0" w:color="auto"/>
              <w:bottom w:val="nil"/>
              <w:right w:val="single" w:sz="4" w:space="0" w:color="auto"/>
            </w:tcBorders>
            <w:shd w:val="clear" w:color="auto" w:fill="FFFFFF"/>
            <w:vAlign w:val="bottom"/>
            <w:hideMark/>
          </w:tcPr>
          <w:p w14:paraId="136A0FE8" w14:textId="5098BBAD" w:rsidR="00AB6EAE" w:rsidRPr="00AB6EAE" w:rsidRDefault="00AB6EAE" w:rsidP="00AB6EAE">
            <w:pPr>
              <w:ind w:firstLine="0"/>
              <w:jc w:val="center"/>
              <w:rPr>
                <w:sz w:val="24"/>
                <w:szCs w:val="24"/>
              </w:rPr>
            </w:pPr>
            <w:r w:rsidRPr="00DC45D9">
              <w:rPr>
                <w:sz w:val="24"/>
                <w:szCs w:val="24"/>
              </w:rPr>
              <w:t>–</w:t>
            </w:r>
          </w:p>
        </w:tc>
      </w:tr>
      <w:tr w:rsidR="00AB6EAE" w:rsidRPr="00AB6EAE" w14:paraId="139ADCA8" w14:textId="77777777" w:rsidTr="00AB6EAE">
        <w:trPr>
          <w:trHeight w:hRule="exact" w:val="302"/>
        </w:trPr>
        <w:tc>
          <w:tcPr>
            <w:tcW w:w="2562" w:type="dxa"/>
            <w:tcBorders>
              <w:top w:val="single" w:sz="4" w:space="0" w:color="auto"/>
              <w:left w:val="single" w:sz="4" w:space="0" w:color="auto"/>
              <w:bottom w:val="nil"/>
              <w:right w:val="nil"/>
            </w:tcBorders>
            <w:shd w:val="clear" w:color="auto" w:fill="FFFFFF"/>
            <w:vAlign w:val="bottom"/>
            <w:hideMark/>
          </w:tcPr>
          <w:p w14:paraId="462E0656" w14:textId="77777777" w:rsidR="00AB6EAE" w:rsidRPr="00AB6EAE" w:rsidRDefault="00AB6EAE" w:rsidP="00AB6EAE">
            <w:pPr>
              <w:ind w:firstLine="0"/>
              <w:rPr>
                <w:sz w:val="24"/>
                <w:szCs w:val="24"/>
              </w:rPr>
            </w:pPr>
            <w:r w:rsidRPr="00AB6EAE">
              <w:rPr>
                <w:sz w:val="24"/>
                <w:szCs w:val="24"/>
              </w:rPr>
              <w:t>ASE_SPD.1</w:t>
            </w:r>
          </w:p>
        </w:tc>
        <w:tc>
          <w:tcPr>
            <w:tcW w:w="709" w:type="dxa"/>
            <w:tcBorders>
              <w:top w:val="single" w:sz="4" w:space="0" w:color="auto"/>
              <w:left w:val="single" w:sz="4" w:space="0" w:color="auto"/>
              <w:bottom w:val="nil"/>
              <w:right w:val="nil"/>
            </w:tcBorders>
            <w:shd w:val="clear" w:color="auto" w:fill="FFFFFF"/>
          </w:tcPr>
          <w:p w14:paraId="6EB5DA4B" w14:textId="77777777" w:rsidR="00AB6EAE" w:rsidRPr="00AB6EAE" w:rsidRDefault="00AB6EAE" w:rsidP="00AB6EAE">
            <w:pPr>
              <w:ind w:firstLine="0"/>
              <w:jc w:val="center"/>
              <w:rPr>
                <w:sz w:val="24"/>
                <w:szCs w:val="24"/>
              </w:rPr>
            </w:pPr>
          </w:p>
        </w:tc>
        <w:tc>
          <w:tcPr>
            <w:tcW w:w="708" w:type="dxa"/>
            <w:tcBorders>
              <w:top w:val="single" w:sz="4" w:space="0" w:color="auto"/>
              <w:left w:val="single" w:sz="4" w:space="0" w:color="auto"/>
              <w:bottom w:val="nil"/>
              <w:right w:val="nil"/>
            </w:tcBorders>
            <w:shd w:val="clear" w:color="auto" w:fill="FFFFFF"/>
          </w:tcPr>
          <w:p w14:paraId="51847345" w14:textId="77777777" w:rsidR="00AB6EAE" w:rsidRPr="00AB6EAE" w:rsidRDefault="00AB6EAE" w:rsidP="00AB6EAE">
            <w:pPr>
              <w:ind w:firstLine="0"/>
              <w:jc w:val="center"/>
              <w:rPr>
                <w:sz w:val="24"/>
                <w:szCs w:val="24"/>
              </w:rPr>
            </w:pPr>
          </w:p>
        </w:tc>
        <w:tc>
          <w:tcPr>
            <w:tcW w:w="709" w:type="dxa"/>
            <w:tcBorders>
              <w:top w:val="single" w:sz="4" w:space="0" w:color="auto"/>
              <w:left w:val="single" w:sz="4" w:space="0" w:color="auto"/>
              <w:bottom w:val="nil"/>
              <w:right w:val="nil"/>
            </w:tcBorders>
            <w:shd w:val="clear" w:color="auto" w:fill="FFFFFF"/>
          </w:tcPr>
          <w:p w14:paraId="6146FA00" w14:textId="77777777" w:rsidR="00AB6EAE" w:rsidRPr="00AB6EAE" w:rsidRDefault="00AB6EAE" w:rsidP="00AB6EAE">
            <w:pPr>
              <w:ind w:firstLine="0"/>
              <w:jc w:val="center"/>
              <w:rPr>
                <w:sz w:val="24"/>
                <w:szCs w:val="24"/>
              </w:rPr>
            </w:pPr>
          </w:p>
        </w:tc>
        <w:tc>
          <w:tcPr>
            <w:tcW w:w="709" w:type="dxa"/>
            <w:tcBorders>
              <w:top w:val="single" w:sz="4" w:space="0" w:color="auto"/>
              <w:left w:val="single" w:sz="4" w:space="0" w:color="auto"/>
              <w:bottom w:val="nil"/>
              <w:right w:val="nil"/>
            </w:tcBorders>
            <w:shd w:val="clear" w:color="auto" w:fill="FFFFFF"/>
          </w:tcPr>
          <w:p w14:paraId="7AF1CD54" w14:textId="77777777" w:rsidR="00AB6EAE" w:rsidRPr="00AB6EAE" w:rsidRDefault="00AB6EAE" w:rsidP="00AB6EAE">
            <w:pPr>
              <w:ind w:firstLine="0"/>
              <w:jc w:val="center"/>
              <w:rPr>
                <w:sz w:val="24"/>
                <w:szCs w:val="24"/>
              </w:rPr>
            </w:pPr>
          </w:p>
        </w:tc>
        <w:tc>
          <w:tcPr>
            <w:tcW w:w="709" w:type="dxa"/>
            <w:tcBorders>
              <w:top w:val="single" w:sz="4" w:space="0" w:color="auto"/>
              <w:left w:val="single" w:sz="4" w:space="0" w:color="auto"/>
              <w:bottom w:val="nil"/>
              <w:right w:val="nil"/>
            </w:tcBorders>
            <w:shd w:val="clear" w:color="auto" w:fill="FFFFFF"/>
          </w:tcPr>
          <w:p w14:paraId="295F0EF8" w14:textId="5644F0A1" w:rsidR="00AB6EAE" w:rsidRPr="00AB6EAE" w:rsidRDefault="00AB6EAE" w:rsidP="00AB6EAE">
            <w:pPr>
              <w:ind w:firstLine="0"/>
              <w:jc w:val="center"/>
              <w:rPr>
                <w:sz w:val="24"/>
                <w:szCs w:val="24"/>
              </w:rPr>
            </w:pPr>
          </w:p>
        </w:tc>
        <w:tc>
          <w:tcPr>
            <w:tcW w:w="850" w:type="dxa"/>
            <w:tcBorders>
              <w:top w:val="single" w:sz="4" w:space="0" w:color="auto"/>
              <w:left w:val="single" w:sz="4" w:space="0" w:color="auto"/>
              <w:bottom w:val="nil"/>
              <w:right w:val="nil"/>
            </w:tcBorders>
            <w:shd w:val="clear" w:color="auto" w:fill="FFFFFF"/>
          </w:tcPr>
          <w:p w14:paraId="3ECE18E2" w14:textId="77777777" w:rsidR="00AB6EAE" w:rsidRPr="00AB6EAE" w:rsidRDefault="00AB6EAE" w:rsidP="00AB6EAE">
            <w:pPr>
              <w:ind w:firstLine="0"/>
              <w:jc w:val="center"/>
              <w:rPr>
                <w:sz w:val="24"/>
                <w:szCs w:val="24"/>
              </w:rPr>
            </w:pPr>
          </w:p>
        </w:tc>
        <w:tc>
          <w:tcPr>
            <w:tcW w:w="851" w:type="dxa"/>
            <w:tcBorders>
              <w:top w:val="single" w:sz="4" w:space="0" w:color="auto"/>
              <w:left w:val="single" w:sz="4" w:space="0" w:color="auto"/>
              <w:bottom w:val="nil"/>
              <w:right w:val="nil"/>
            </w:tcBorders>
            <w:shd w:val="clear" w:color="auto" w:fill="FFFFFF"/>
          </w:tcPr>
          <w:p w14:paraId="039D7950" w14:textId="77777777" w:rsidR="00AB6EAE" w:rsidRPr="00AB6EAE" w:rsidRDefault="00AB6EAE" w:rsidP="00AB6EAE">
            <w:pPr>
              <w:ind w:firstLine="0"/>
              <w:jc w:val="center"/>
              <w:rPr>
                <w:sz w:val="24"/>
                <w:szCs w:val="24"/>
              </w:rPr>
            </w:pPr>
          </w:p>
        </w:tc>
        <w:tc>
          <w:tcPr>
            <w:tcW w:w="1134" w:type="dxa"/>
            <w:tcBorders>
              <w:top w:val="single" w:sz="4" w:space="0" w:color="auto"/>
              <w:left w:val="single" w:sz="4" w:space="0" w:color="auto"/>
              <w:bottom w:val="nil"/>
              <w:right w:val="nil"/>
            </w:tcBorders>
            <w:shd w:val="clear" w:color="auto" w:fill="FFFFFF"/>
          </w:tcPr>
          <w:p w14:paraId="4B43920E" w14:textId="77777777" w:rsidR="00AB6EAE" w:rsidRPr="00AB6EAE" w:rsidRDefault="00AB6EAE" w:rsidP="00AB6EAE">
            <w:pPr>
              <w:ind w:firstLine="0"/>
              <w:jc w:val="center"/>
              <w:rPr>
                <w:sz w:val="24"/>
                <w:szCs w:val="24"/>
              </w:rPr>
            </w:pPr>
          </w:p>
        </w:tc>
        <w:tc>
          <w:tcPr>
            <w:tcW w:w="902" w:type="dxa"/>
            <w:tcBorders>
              <w:top w:val="single" w:sz="4" w:space="0" w:color="auto"/>
              <w:left w:val="single" w:sz="4" w:space="0" w:color="auto"/>
              <w:bottom w:val="nil"/>
              <w:right w:val="single" w:sz="4" w:space="0" w:color="auto"/>
            </w:tcBorders>
            <w:shd w:val="clear" w:color="auto" w:fill="FFFFFF"/>
          </w:tcPr>
          <w:p w14:paraId="7A47126D" w14:textId="77777777" w:rsidR="00AB6EAE" w:rsidRPr="00AB6EAE" w:rsidRDefault="00AB6EAE" w:rsidP="00AB6EAE">
            <w:pPr>
              <w:ind w:firstLine="0"/>
              <w:jc w:val="center"/>
              <w:rPr>
                <w:sz w:val="24"/>
                <w:szCs w:val="24"/>
              </w:rPr>
            </w:pPr>
          </w:p>
        </w:tc>
      </w:tr>
      <w:tr w:rsidR="00AB6EAE" w:rsidRPr="00AB6EAE" w14:paraId="36BC4766" w14:textId="77777777" w:rsidTr="00AB6EAE">
        <w:trPr>
          <w:trHeight w:hRule="exact" w:val="307"/>
        </w:trPr>
        <w:tc>
          <w:tcPr>
            <w:tcW w:w="2562" w:type="dxa"/>
            <w:tcBorders>
              <w:top w:val="single" w:sz="4" w:space="0" w:color="auto"/>
              <w:left w:val="single" w:sz="4" w:space="0" w:color="auto"/>
              <w:bottom w:val="nil"/>
              <w:right w:val="nil"/>
            </w:tcBorders>
            <w:shd w:val="clear" w:color="auto" w:fill="FFFFFF"/>
            <w:vAlign w:val="center"/>
            <w:hideMark/>
          </w:tcPr>
          <w:p w14:paraId="370FD2A7" w14:textId="77777777" w:rsidR="00AB6EAE" w:rsidRPr="00AB6EAE" w:rsidRDefault="00AB6EAE" w:rsidP="00AB6EAE">
            <w:pPr>
              <w:ind w:firstLine="0"/>
              <w:rPr>
                <w:sz w:val="24"/>
                <w:szCs w:val="24"/>
              </w:rPr>
            </w:pPr>
            <w:r w:rsidRPr="00AB6EAE">
              <w:rPr>
                <w:sz w:val="24"/>
                <w:szCs w:val="24"/>
              </w:rPr>
              <w:t>ASE_TSS.1</w:t>
            </w:r>
          </w:p>
        </w:tc>
        <w:tc>
          <w:tcPr>
            <w:tcW w:w="709" w:type="dxa"/>
            <w:tcBorders>
              <w:top w:val="single" w:sz="4" w:space="0" w:color="auto"/>
              <w:left w:val="single" w:sz="4" w:space="0" w:color="auto"/>
              <w:bottom w:val="nil"/>
              <w:right w:val="nil"/>
            </w:tcBorders>
            <w:shd w:val="clear" w:color="auto" w:fill="FFFFFF"/>
          </w:tcPr>
          <w:p w14:paraId="75111E4A" w14:textId="77777777" w:rsidR="00AB6EAE" w:rsidRPr="00AB6EAE" w:rsidRDefault="00AB6EAE" w:rsidP="00AB6EAE">
            <w:pPr>
              <w:ind w:firstLine="0"/>
              <w:jc w:val="center"/>
              <w:rPr>
                <w:sz w:val="24"/>
                <w:szCs w:val="24"/>
              </w:rPr>
            </w:pPr>
          </w:p>
        </w:tc>
        <w:tc>
          <w:tcPr>
            <w:tcW w:w="708" w:type="dxa"/>
            <w:tcBorders>
              <w:top w:val="single" w:sz="4" w:space="0" w:color="auto"/>
              <w:left w:val="single" w:sz="4" w:space="0" w:color="auto"/>
              <w:bottom w:val="nil"/>
              <w:right w:val="nil"/>
            </w:tcBorders>
            <w:shd w:val="clear" w:color="auto" w:fill="FFFFFF"/>
            <w:vAlign w:val="center"/>
            <w:hideMark/>
          </w:tcPr>
          <w:p w14:paraId="2CC403FB" w14:textId="77777777" w:rsidR="00AB6EAE" w:rsidRPr="00AB6EAE" w:rsidRDefault="00AB6EAE" w:rsidP="00AB6EAE">
            <w:pPr>
              <w:ind w:firstLine="0"/>
              <w:jc w:val="center"/>
              <w:rPr>
                <w:sz w:val="24"/>
                <w:szCs w:val="24"/>
              </w:rPr>
            </w:pPr>
            <w:r w:rsidRPr="00AB6EAE">
              <w:rPr>
                <w:sz w:val="24"/>
                <w:szCs w:val="24"/>
              </w:rPr>
              <w:t>X</w:t>
            </w:r>
          </w:p>
        </w:tc>
        <w:tc>
          <w:tcPr>
            <w:tcW w:w="709" w:type="dxa"/>
            <w:tcBorders>
              <w:top w:val="single" w:sz="4" w:space="0" w:color="auto"/>
              <w:left w:val="single" w:sz="4" w:space="0" w:color="auto"/>
              <w:bottom w:val="nil"/>
              <w:right w:val="nil"/>
            </w:tcBorders>
            <w:shd w:val="clear" w:color="auto" w:fill="FFFFFF"/>
          </w:tcPr>
          <w:p w14:paraId="76D97AD7" w14:textId="77777777" w:rsidR="00AB6EAE" w:rsidRPr="00AB6EAE" w:rsidRDefault="00AB6EAE" w:rsidP="00AB6EAE">
            <w:pPr>
              <w:ind w:firstLine="0"/>
              <w:jc w:val="center"/>
              <w:rPr>
                <w:sz w:val="24"/>
                <w:szCs w:val="24"/>
              </w:rPr>
            </w:pPr>
          </w:p>
        </w:tc>
        <w:tc>
          <w:tcPr>
            <w:tcW w:w="709" w:type="dxa"/>
            <w:tcBorders>
              <w:top w:val="single" w:sz="4" w:space="0" w:color="auto"/>
              <w:left w:val="single" w:sz="4" w:space="0" w:color="auto"/>
              <w:bottom w:val="nil"/>
              <w:right w:val="nil"/>
            </w:tcBorders>
            <w:shd w:val="clear" w:color="auto" w:fill="FFFFFF"/>
          </w:tcPr>
          <w:p w14:paraId="104A6EF6" w14:textId="77777777" w:rsidR="00AB6EAE" w:rsidRPr="00AB6EAE" w:rsidRDefault="00AB6EAE" w:rsidP="00AB6EAE">
            <w:pPr>
              <w:ind w:firstLine="0"/>
              <w:jc w:val="center"/>
              <w:rPr>
                <w:sz w:val="24"/>
                <w:szCs w:val="24"/>
              </w:rPr>
            </w:pPr>
          </w:p>
        </w:tc>
        <w:tc>
          <w:tcPr>
            <w:tcW w:w="709" w:type="dxa"/>
            <w:tcBorders>
              <w:top w:val="single" w:sz="4" w:space="0" w:color="auto"/>
              <w:left w:val="single" w:sz="4" w:space="0" w:color="auto"/>
              <w:bottom w:val="nil"/>
              <w:right w:val="nil"/>
            </w:tcBorders>
            <w:shd w:val="clear" w:color="auto" w:fill="FFFFFF"/>
            <w:vAlign w:val="center"/>
            <w:hideMark/>
          </w:tcPr>
          <w:p w14:paraId="128F99BA" w14:textId="437731C6" w:rsidR="00AB6EAE" w:rsidRPr="00AB6EAE" w:rsidRDefault="00AB6EAE" w:rsidP="00AB6EAE">
            <w:pPr>
              <w:ind w:firstLine="0"/>
              <w:jc w:val="center"/>
              <w:rPr>
                <w:sz w:val="24"/>
                <w:szCs w:val="24"/>
              </w:rPr>
            </w:pPr>
            <w:r w:rsidRPr="00DC45D9">
              <w:rPr>
                <w:sz w:val="24"/>
                <w:szCs w:val="24"/>
              </w:rPr>
              <w:t>–</w:t>
            </w:r>
          </w:p>
        </w:tc>
        <w:tc>
          <w:tcPr>
            <w:tcW w:w="850" w:type="dxa"/>
            <w:tcBorders>
              <w:top w:val="single" w:sz="4" w:space="0" w:color="auto"/>
              <w:left w:val="single" w:sz="4" w:space="0" w:color="auto"/>
              <w:bottom w:val="nil"/>
              <w:right w:val="nil"/>
            </w:tcBorders>
            <w:shd w:val="clear" w:color="auto" w:fill="FFFFFF"/>
            <w:vAlign w:val="center"/>
            <w:hideMark/>
          </w:tcPr>
          <w:p w14:paraId="2A093D8D" w14:textId="77777777" w:rsidR="00AB6EAE" w:rsidRPr="00AB6EAE" w:rsidRDefault="00AB6EAE" w:rsidP="00AB6EAE">
            <w:pPr>
              <w:ind w:firstLine="0"/>
              <w:jc w:val="center"/>
              <w:rPr>
                <w:sz w:val="24"/>
                <w:szCs w:val="24"/>
              </w:rPr>
            </w:pPr>
            <w:r w:rsidRPr="00AB6EAE">
              <w:rPr>
                <w:sz w:val="24"/>
                <w:szCs w:val="24"/>
              </w:rPr>
              <w:t>X</w:t>
            </w:r>
          </w:p>
        </w:tc>
        <w:tc>
          <w:tcPr>
            <w:tcW w:w="851" w:type="dxa"/>
            <w:tcBorders>
              <w:top w:val="single" w:sz="4" w:space="0" w:color="auto"/>
              <w:left w:val="single" w:sz="4" w:space="0" w:color="auto"/>
              <w:bottom w:val="nil"/>
              <w:right w:val="nil"/>
            </w:tcBorders>
            <w:shd w:val="clear" w:color="auto" w:fill="FFFFFF"/>
          </w:tcPr>
          <w:p w14:paraId="3F8B20EA" w14:textId="77777777" w:rsidR="00AB6EAE" w:rsidRPr="00AB6EAE" w:rsidRDefault="00AB6EAE" w:rsidP="00AB6EAE">
            <w:pPr>
              <w:ind w:firstLine="0"/>
              <w:jc w:val="center"/>
              <w:rPr>
                <w:sz w:val="24"/>
                <w:szCs w:val="24"/>
              </w:rPr>
            </w:pPr>
          </w:p>
        </w:tc>
        <w:tc>
          <w:tcPr>
            <w:tcW w:w="1134" w:type="dxa"/>
            <w:tcBorders>
              <w:top w:val="single" w:sz="4" w:space="0" w:color="auto"/>
              <w:left w:val="single" w:sz="4" w:space="0" w:color="auto"/>
              <w:bottom w:val="nil"/>
              <w:right w:val="nil"/>
            </w:tcBorders>
            <w:shd w:val="clear" w:color="auto" w:fill="FFFFFF"/>
            <w:vAlign w:val="center"/>
            <w:hideMark/>
          </w:tcPr>
          <w:p w14:paraId="577A90EA" w14:textId="77777777" w:rsidR="00AB6EAE" w:rsidRPr="00AB6EAE" w:rsidRDefault="00AB6EAE" w:rsidP="00AB6EAE">
            <w:pPr>
              <w:ind w:firstLine="0"/>
              <w:jc w:val="center"/>
              <w:rPr>
                <w:sz w:val="24"/>
                <w:szCs w:val="24"/>
              </w:rPr>
            </w:pPr>
            <w:r w:rsidRPr="00AB6EAE">
              <w:rPr>
                <w:sz w:val="24"/>
                <w:szCs w:val="24"/>
              </w:rPr>
              <w:t>X</w:t>
            </w:r>
          </w:p>
        </w:tc>
        <w:tc>
          <w:tcPr>
            <w:tcW w:w="902" w:type="dxa"/>
            <w:tcBorders>
              <w:top w:val="single" w:sz="4" w:space="0" w:color="auto"/>
              <w:left w:val="single" w:sz="4" w:space="0" w:color="auto"/>
              <w:bottom w:val="nil"/>
              <w:right w:val="single" w:sz="4" w:space="0" w:color="auto"/>
            </w:tcBorders>
            <w:shd w:val="clear" w:color="auto" w:fill="FFFFFF"/>
          </w:tcPr>
          <w:p w14:paraId="14164E08" w14:textId="77777777" w:rsidR="00AB6EAE" w:rsidRPr="00AB6EAE" w:rsidRDefault="00AB6EAE" w:rsidP="00AB6EAE">
            <w:pPr>
              <w:ind w:firstLine="0"/>
              <w:jc w:val="center"/>
              <w:rPr>
                <w:sz w:val="24"/>
                <w:szCs w:val="24"/>
              </w:rPr>
            </w:pPr>
          </w:p>
        </w:tc>
      </w:tr>
      <w:tr w:rsidR="00AB6EAE" w:rsidRPr="00AB6EAE" w14:paraId="554FF915" w14:textId="77777777" w:rsidTr="007105A4">
        <w:trPr>
          <w:trHeight w:hRule="exact" w:val="317"/>
        </w:trPr>
        <w:tc>
          <w:tcPr>
            <w:tcW w:w="2562" w:type="dxa"/>
            <w:tcBorders>
              <w:top w:val="single" w:sz="4" w:space="0" w:color="auto"/>
              <w:left w:val="single" w:sz="4" w:space="0" w:color="auto"/>
              <w:bottom w:val="single" w:sz="4" w:space="0" w:color="auto"/>
              <w:right w:val="nil"/>
            </w:tcBorders>
            <w:shd w:val="clear" w:color="auto" w:fill="FFFFFF"/>
            <w:vAlign w:val="center"/>
            <w:hideMark/>
          </w:tcPr>
          <w:p w14:paraId="700BDA43" w14:textId="77777777" w:rsidR="00AB6EAE" w:rsidRPr="00AB6EAE" w:rsidRDefault="00AB6EAE" w:rsidP="00AB6EAE">
            <w:pPr>
              <w:ind w:firstLine="0"/>
              <w:rPr>
                <w:sz w:val="24"/>
                <w:szCs w:val="24"/>
              </w:rPr>
            </w:pPr>
            <w:r w:rsidRPr="00AB6EAE">
              <w:rPr>
                <w:sz w:val="24"/>
                <w:szCs w:val="24"/>
              </w:rPr>
              <w:t>ASE_TSS.2</w:t>
            </w:r>
          </w:p>
        </w:tc>
        <w:tc>
          <w:tcPr>
            <w:tcW w:w="709" w:type="dxa"/>
            <w:tcBorders>
              <w:top w:val="single" w:sz="4" w:space="0" w:color="auto"/>
              <w:left w:val="single" w:sz="4" w:space="0" w:color="auto"/>
              <w:bottom w:val="single" w:sz="4" w:space="0" w:color="auto"/>
              <w:right w:val="nil"/>
            </w:tcBorders>
            <w:shd w:val="clear" w:color="auto" w:fill="FFFFFF"/>
            <w:vAlign w:val="center"/>
            <w:hideMark/>
          </w:tcPr>
          <w:p w14:paraId="11C11DC0" w14:textId="77777777" w:rsidR="00AB6EAE" w:rsidRPr="00AB6EAE" w:rsidRDefault="00AB6EAE" w:rsidP="00AB6EAE">
            <w:pPr>
              <w:ind w:firstLine="0"/>
              <w:jc w:val="center"/>
              <w:rPr>
                <w:sz w:val="24"/>
                <w:szCs w:val="24"/>
              </w:rPr>
            </w:pPr>
            <w:r w:rsidRPr="00AB6EAE">
              <w:rPr>
                <w:sz w:val="24"/>
                <w:szCs w:val="24"/>
              </w:rPr>
              <w:t>X</w:t>
            </w:r>
          </w:p>
        </w:tc>
        <w:tc>
          <w:tcPr>
            <w:tcW w:w="708" w:type="dxa"/>
            <w:tcBorders>
              <w:top w:val="single" w:sz="4" w:space="0" w:color="auto"/>
              <w:left w:val="single" w:sz="4" w:space="0" w:color="auto"/>
              <w:bottom w:val="single" w:sz="4" w:space="0" w:color="auto"/>
              <w:right w:val="nil"/>
            </w:tcBorders>
            <w:shd w:val="clear" w:color="auto" w:fill="FFFFFF"/>
            <w:hideMark/>
          </w:tcPr>
          <w:p w14:paraId="389F0752" w14:textId="0D1A170F" w:rsidR="00AB6EAE" w:rsidRPr="00AB6EAE" w:rsidRDefault="00AB6EAE" w:rsidP="00AB6EAE">
            <w:pPr>
              <w:ind w:firstLine="0"/>
              <w:jc w:val="center"/>
              <w:rPr>
                <w:sz w:val="24"/>
                <w:szCs w:val="24"/>
              </w:rPr>
            </w:pPr>
            <w:r w:rsidRPr="001C1DB3">
              <w:rPr>
                <w:sz w:val="24"/>
                <w:szCs w:val="24"/>
              </w:rPr>
              <w:t>–</w:t>
            </w:r>
          </w:p>
        </w:tc>
        <w:tc>
          <w:tcPr>
            <w:tcW w:w="709" w:type="dxa"/>
            <w:tcBorders>
              <w:top w:val="single" w:sz="4" w:space="0" w:color="auto"/>
              <w:left w:val="single" w:sz="4" w:space="0" w:color="auto"/>
              <w:bottom w:val="single" w:sz="4" w:space="0" w:color="auto"/>
              <w:right w:val="nil"/>
            </w:tcBorders>
            <w:shd w:val="clear" w:color="auto" w:fill="FFFFFF"/>
            <w:hideMark/>
          </w:tcPr>
          <w:p w14:paraId="47E8B3F3" w14:textId="5E79DDD4" w:rsidR="00AB6EAE" w:rsidRPr="00AB6EAE" w:rsidRDefault="00AB6EAE" w:rsidP="00AB6EAE">
            <w:pPr>
              <w:ind w:firstLine="0"/>
              <w:jc w:val="center"/>
              <w:rPr>
                <w:sz w:val="24"/>
                <w:szCs w:val="24"/>
              </w:rPr>
            </w:pPr>
            <w:r w:rsidRPr="001C1DB3">
              <w:rPr>
                <w:sz w:val="24"/>
                <w:szCs w:val="24"/>
              </w:rPr>
              <w:t>–</w:t>
            </w:r>
          </w:p>
        </w:tc>
        <w:tc>
          <w:tcPr>
            <w:tcW w:w="709" w:type="dxa"/>
            <w:tcBorders>
              <w:top w:val="single" w:sz="4" w:space="0" w:color="auto"/>
              <w:left w:val="single" w:sz="4" w:space="0" w:color="auto"/>
              <w:bottom w:val="single" w:sz="4" w:space="0" w:color="auto"/>
              <w:right w:val="nil"/>
            </w:tcBorders>
            <w:shd w:val="clear" w:color="auto" w:fill="FFFFFF"/>
            <w:hideMark/>
          </w:tcPr>
          <w:p w14:paraId="454C3EFA" w14:textId="2232F3CB" w:rsidR="00AB6EAE" w:rsidRPr="00AB6EAE" w:rsidRDefault="00AB6EAE" w:rsidP="00AB6EAE">
            <w:pPr>
              <w:ind w:firstLine="0"/>
              <w:jc w:val="center"/>
              <w:rPr>
                <w:sz w:val="24"/>
                <w:szCs w:val="24"/>
              </w:rPr>
            </w:pPr>
            <w:r w:rsidRPr="001C1DB3">
              <w:rPr>
                <w:sz w:val="24"/>
                <w:szCs w:val="24"/>
              </w:rPr>
              <w:t>–</w:t>
            </w:r>
          </w:p>
        </w:tc>
        <w:tc>
          <w:tcPr>
            <w:tcW w:w="709" w:type="dxa"/>
            <w:tcBorders>
              <w:top w:val="single" w:sz="4" w:space="0" w:color="auto"/>
              <w:left w:val="single" w:sz="4" w:space="0" w:color="auto"/>
              <w:bottom w:val="single" w:sz="4" w:space="0" w:color="auto"/>
              <w:right w:val="nil"/>
            </w:tcBorders>
            <w:shd w:val="clear" w:color="auto" w:fill="FFFFFF"/>
            <w:hideMark/>
          </w:tcPr>
          <w:p w14:paraId="1918E486" w14:textId="283F6229" w:rsidR="00AB6EAE" w:rsidRPr="00AB6EAE" w:rsidRDefault="00AB6EAE" w:rsidP="00AB6EAE">
            <w:pPr>
              <w:ind w:firstLine="0"/>
              <w:jc w:val="center"/>
              <w:rPr>
                <w:sz w:val="24"/>
                <w:szCs w:val="24"/>
              </w:rPr>
            </w:pPr>
            <w:r w:rsidRPr="001C1DB3">
              <w:rPr>
                <w:sz w:val="24"/>
                <w:szCs w:val="24"/>
              </w:rPr>
              <w:t>–</w:t>
            </w:r>
          </w:p>
        </w:tc>
        <w:tc>
          <w:tcPr>
            <w:tcW w:w="850" w:type="dxa"/>
            <w:tcBorders>
              <w:top w:val="single" w:sz="4" w:space="0" w:color="auto"/>
              <w:left w:val="single" w:sz="4" w:space="0" w:color="auto"/>
              <w:bottom w:val="single" w:sz="4" w:space="0" w:color="auto"/>
              <w:right w:val="nil"/>
            </w:tcBorders>
            <w:shd w:val="clear" w:color="auto" w:fill="FFFFFF"/>
            <w:vAlign w:val="center"/>
            <w:hideMark/>
          </w:tcPr>
          <w:p w14:paraId="6B03AB24" w14:textId="77777777" w:rsidR="00AB6EAE" w:rsidRPr="00AB6EAE" w:rsidRDefault="00AB6EAE" w:rsidP="00AB6EAE">
            <w:pPr>
              <w:ind w:firstLine="0"/>
              <w:jc w:val="center"/>
              <w:rPr>
                <w:sz w:val="24"/>
                <w:szCs w:val="24"/>
              </w:rPr>
            </w:pPr>
            <w:r w:rsidRPr="00AB6EAE">
              <w:rPr>
                <w:sz w:val="24"/>
                <w:szCs w:val="24"/>
              </w:rPr>
              <w:t>X</w:t>
            </w:r>
          </w:p>
        </w:tc>
        <w:tc>
          <w:tcPr>
            <w:tcW w:w="851" w:type="dxa"/>
            <w:tcBorders>
              <w:top w:val="single" w:sz="4" w:space="0" w:color="auto"/>
              <w:left w:val="single" w:sz="4" w:space="0" w:color="auto"/>
              <w:bottom w:val="single" w:sz="4" w:space="0" w:color="auto"/>
              <w:right w:val="nil"/>
            </w:tcBorders>
            <w:shd w:val="clear" w:color="auto" w:fill="FFFFFF"/>
          </w:tcPr>
          <w:p w14:paraId="06C96257" w14:textId="77777777" w:rsidR="00AB6EAE" w:rsidRPr="00AB6EAE" w:rsidRDefault="00AB6EAE" w:rsidP="00AB6EAE">
            <w:pPr>
              <w:ind w:firstLine="0"/>
              <w:jc w:val="center"/>
              <w:rPr>
                <w:sz w:val="24"/>
                <w:szCs w:val="24"/>
              </w:rPr>
            </w:pPr>
          </w:p>
        </w:tc>
        <w:tc>
          <w:tcPr>
            <w:tcW w:w="1134" w:type="dxa"/>
            <w:tcBorders>
              <w:top w:val="single" w:sz="4" w:space="0" w:color="auto"/>
              <w:left w:val="single" w:sz="4" w:space="0" w:color="auto"/>
              <w:bottom w:val="single" w:sz="4" w:space="0" w:color="auto"/>
              <w:right w:val="nil"/>
            </w:tcBorders>
            <w:shd w:val="clear" w:color="auto" w:fill="FFFFFF"/>
            <w:vAlign w:val="center"/>
            <w:hideMark/>
          </w:tcPr>
          <w:p w14:paraId="76CE6A8F" w14:textId="77777777" w:rsidR="00AB6EAE" w:rsidRPr="00AB6EAE" w:rsidRDefault="00AB6EAE" w:rsidP="00AB6EAE">
            <w:pPr>
              <w:ind w:firstLine="0"/>
              <w:jc w:val="center"/>
              <w:rPr>
                <w:sz w:val="24"/>
                <w:szCs w:val="24"/>
              </w:rPr>
            </w:pPr>
            <w:r w:rsidRPr="00AB6EAE">
              <w:rPr>
                <w:sz w:val="24"/>
                <w:szCs w:val="24"/>
              </w:rPr>
              <w:t>X</w:t>
            </w:r>
          </w:p>
        </w:tc>
        <w:tc>
          <w:tcPr>
            <w:tcW w:w="902" w:type="dxa"/>
            <w:tcBorders>
              <w:top w:val="single" w:sz="4" w:space="0" w:color="auto"/>
              <w:left w:val="single" w:sz="4" w:space="0" w:color="auto"/>
              <w:bottom w:val="single" w:sz="4" w:space="0" w:color="auto"/>
              <w:right w:val="single" w:sz="4" w:space="0" w:color="auto"/>
            </w:tcBorders>
            <w:shd w:val="clear" w:color="auto" w:fill="FFFFFF"/>
          </w:tcPr>
          <w:p w14:paraId="67DAF0AD" w14:textId="77777777" w:rsidR="00AB6EAE" w:rsidRPr="00AB6EAE" w:rsidRDefault="00AB6EAE" w:rsidP="00AB6EAE">
            <w:pPr>
              <w:ind w:firstLine="0"/>
              <w:jc w:val="center"/>
              <w:rPr>
                <w:sz w:val="24"/>
                <w:szCs w:val="24"/>
              </w:rPr>
            </w:pPr>
          </w:p>
        </w:tc>
      </w:tr>
    </w:tbl>
    <w:p w14:paraId="45B653AC" w14:textId="77777777" w:rsidR="00AB6EAE" w:rsidRDefault="00AB6EAE" w:rsidP="000562DD">
      <w:pPr>
        <w:ind w:firstLine="567"/>
        <w:rPr>
          <w:sz w:val="24"/>
          <w:szCs w:val="24"/>
        </w:rPr>
      </w:pPr>
    </w:p>
    <w:p w14:paraId="769AA07B" w14:textId="1ADDDBA1" w:rsidR="00AB6EAE" w:rsidRPr="0027274C" w:rsidRDefault="0027274C" w:rsidP="0027274C">
      <w:pPr>
        <w:ind w:firstLine="567"/>
        <w:jc w:val="center"/>
        <w:rPr>
          <w:b/>
          <w:bCs/>
          <w:sz w:val="24"/>
          <w:szCs w:val="24"/>
        </w:rPr>
      </w:pPr>
      <w:r w:rsidRPr="0027274C">
        <w:rPr>
          <w:b/>
          <w:bCs/>
          <w:sz w:val="24"/>
          <w:szCs w:val="24"/>
        </w:rPr>
        <w:t>Таблица С.7 – Таблица зависимостей для класса ATE: тестирование</w:t>
      </w:r>
    </w:p>
    <w:p w14:paraId="438D1938" w14:textId="77777777" w:rsidR="00AB6EAE" w:rsidRPr="004B7AEE" w:rsidRDefault="00AB6EAE" w:rsidP="000562DD">
      <w:pPr>
        <w:ind w:firstLine="567"/>
        <w:rPr>
          <w:sz w:val="16"/>
          <w:szCs w:val="24"/>
        </w:rPr>
      </w:pPr>
    </w:p>
    <w:tbl>
      <w:tblPr>
        <w:tblOverlap w:val="never"/>
        <w:tblW w:w="9770" w:type="dxa"/>
        <w:tblLayout w:type="fixed"/>
        <w:tblCellMar>
          <w:left w:w="10" w:type="dxa"/>
          <w:right w:w="10" w:type="dxa"/>
        </w:tblCellMar>
        <w:tblLook w:val="04A0" w:firstRow="1" w:lastRow="0" w:firstColumn="1" w:lastColumn="0" w:noHBand="0" w:noVBand="1"/>
      </w:tblPr>
      <w:tblGrid>
        <w:gridCol w:w="1747"/>
        <w:gridCol w:w="499"/>
        <w:gridCol w:w="499"/>
        <w:gridCol w:w="499"/>
        <w:gridCol w:w="499"/>
        <w:gridCol w:w="504"/>
        <w:gridCol w:w="499"/>
        <w:gridCol w:w="499"/>
        <w:gridCol w:w="504"/>
        <w:gridCol w:w="499"/>
        <w:gridCol w:w="504"/>
        <w:gridCol w:w="499"/>
        <w:gridCol w:w="499"/>
        <w:gridCol w:w="504"/>
        <w:gridCol w:w="499"/>
        <w:gridCol w:w="499"/>
        <w:gridCol w:w="518"/>
      </w:tblGrid>
      <w:tr w:rsidR="0027274C" w:rsidRPr="0027274C" w14:paraId="115203DC" w14:textId="77777777" w:rsidTr="0024789E">
        <w:trPr>
          <w:trHeight w:hRule="exact" w:val="1064"/>
        </w:trPr>
        <w:tc>
          <w:tcPr>
            <w:tcW w:w="1747" w:type="dxa"/>
            <w:tcBorders>
              <w:top w:val="single" w:sz="4" w:space="0" w:color="auto"/>
              <w:left w:val="single" w:sz="4" w:space="0" w:color="auto"/>
              <w:bottom w:val="double" w:sz="4" w:space="0" w:color="auto"/>
              <w:right w:val="nil"/>
            </w:tcBorders>
            <w:shd w:val="clear" w:color="auto" w:fill="FFFFFF"/>
            <w:hideMark/>
          </w:tcPr>
          <w:p w14:paraId="70777A59" w14:textId="77777777" w:rsidR="0027274C" w:rsidRPr="0027274C" w:rsidRDefault="0027274C" w:rsidP="0027274C">
            <w:pPr>
              <w:ind w:firstLine="0"/>
              <w:jc w:val="center"/>
              <w:rPr>
                <w:sz w:val="24"/>
                <w:szCs w:val="24"/>
              </w:rPr>
            </w:pPr>
            <w:r w:rsidRPr="0027274C">
              <w:rPr>
                <w:b/>
                <w:bCs/>
                <w:sz w:val="24"/>
                <w:szCs w:val="24"/>
              </w:rPr>
              <w:t>ATE</w:t>
            </w:r>
          </w:p>
        </w:tc>
        <w:tc>
          <w:tcPr>
            <w:tcW w:w="499" w:type="dxa"/>
            <w:tcBorders>
              <w:top w:val="single" w:sz="4" w:space="0" w:color="auto"/>
              <w:left w:val="single" w:sz="4" w:space="0" w:color="auto"/>
              <w:bottom w:val="double" w:sz="4" w:space="0" w:color="auto"/>
              <w:right w:val="nil"/>
            </w:tcBorders>
            <w:shd w:val="clear" w:color="auto" w:fill="FFFFFF"/>
            <w:hideMark/>
          </w:tcPr>
          <w:p w14:paraId="329DA53D" w14:textId="77777777" w:rsidR="0027274C" w:rsidRPr="0027274C" w:rsidRDefault="0027274C" w:rsidP="0027274C">
            <w:pPr>
              <w:ind w:firstLine="0"/>
              <w:jc w:val="center"/>
              <w:rPr>
                <w:sz w:val="24"/>
                <w:szCs w:val="24"/>
              </w:rPr>
            </w:pPr>
            <w:r w:rsidRPr="0027274C">
              <w:rPr>
                <w:b/>
                <w:bCs/>
                <w:sz w:val="24"/>
                <w:szCs w:val="24"/>
              </w:rPr>
              <w:t>ADV_</w:t>
            </w:r>
            <w:r w:rsidRPr="0027274C">
              <w:rPr>
                <w:b/>
                <w:bCs/>
                <w:sz w:val="24"/>
                <w:szCs w:val="24"/>
              </w:rPr>
              <w:br/>
              <w:t>ARC.1</w:t>
            </w:r>
          </w:p>
        </w:tc>
        <w:tc>
          <w:tcPr>
            <w:tcW w:w="499" w:type="dxa"/>
            <w:tcBorders>
              <w:top w:val="single" w:sz="4" w:space="0" w:color="auto"/>
              <w:left w:val="single" w:sz="4" w:space="0" w:color="auto"/>
              <w:bottom w:val="double" w:sz="4" w:space="0" w:color="auto"/>
              <w:right w:val="nil"/>
            </w:tcBorders>
            <w:shd w:val="clear" w:color="auto" w:fill="FFFFFF"/>
            <w:hideMark/>
          </w:tcPr>
          <w:p w14:paraId="64D8E734" w14:textId="77777777" w:rsidR="0027274C" w:rsidRPr="0027274C" w:rsidRDefault="0027274C" w:rsidP="0027274C">
            <w:pPr>
              <w:ind w:firstLine="0"/>
              <w:jc w:val="center"/>
              <w:rPr>
                <w:sz w:val="24"/>
                <w:szCs w:val="24"/>
              </w:rPr>
            </w:pPr>
            <w:r w:rsidRPr="0027274C">
              <w:rPr>
                <w:b/>
                <w:bCs/>
                <w:sz w:val="24"/>
                <w:szCs w:val="24"/>
              </w:rPr>
              <w:t>ADV_</w:t>
            </w:r>
            <w:r w:rsidRPr="0027274C">
              <w:rPr>
                <w:b/>
                <w:bCs/>
                <w:sz w:val="24"/>
                <w:szCs w:val="24"/>
              </w:rPr>
              <w:br/>
              <w:t>FSP.1</w:t>
            </w:r>
          </w:p>
        </w:tc>
        <w:tc>
          <w:tcPr>
            <w:tcW w:w="499" w:type="dxa"/>
            <w:tcBorders>
              <w:top w:val="single" w:sz="4" w:space="0" w:color="auto"/>
              <w:left w:val="single" w:sz="4" w:space="0" w:color="auto"/>
              <w:bottom w:val="double" w:sz="4" w:space="0" w:color="auto"/>
              <w:right w:val="nil"/>
            </w:tcBorders>
            <w:shd w:val="clear" w:color="auto" w:fill="FFFFFF"/>
            <w:hideMark/>
          </w:tcPr>
          <w:p w14:paraId="702AB21E" w14:textId="77777777" w:rsidR="0027274C" w:rsidRPr="0027274C" w:rsidRDefault="0027274C" w:rsidP="0027274C">
            <w:pPr>
              <w:ind w:firstLine="0"/>
              <w:jc w:val="center"/>
              <w:rPr>
                <w:sz w:val="24"/>
                <w:szCs w:val="24"/>
              </w:rPr>
            </w:pPr>
            <w:r w:rsidRPr="0027274C">
              <w:rPr>
                <w:b/>
                <w:bCs/>
                <w:sz w:val="24"/>
                <w:szCs w:val="24"/>
              </w:rPr>
              <w:t>ADV_</w:t>
            </w:r>
            <w:r w:rsidRPr="0027274C">
              <w:rPr>
                <w:b/>
                <w:bCs/>
                <w:sz w:val="24"/>
                <w:szCs w:val="24"/>
              </w:rPr>
              <w:br/>
              <w:t>FSP.2</w:t>
            </w:r>
          </w:p>
        </w:tc>
        <w:tc>
          <w:tcPr>
            <w:tcW w:w="499" w:type="dxa"/>
            <w:tcBorders>
              <w:top w:val="single" w:sz="4" w:space="0" w:color="auto"/>
              <w:left w:val="single" w:sz="4" w:space="0" w:color="auto"/>
              <w:bottom w:val="double" w:sz="4" w:space="0" w:color="auto"/>
              <w:right w:val="nil"/>
            </w:tcBorders>
            <w:shd w:val="clear" w:color="auto" w:fill="FFFFFF"/>
            <w:hideMark/>
          </w:tcPr>
          <w:p w14:paraId="31002F3F" w14:textId="77777777" w:rsidR="0027274C" w:rsidRPr="0027274C" w:rsidRDefault="0027274C" w:rsidP="0027274C">
            <w:pPr>
              <w:ind w:firstLine="0"/>
              <w:jc w:val="center"/>
              <w:rPr>
                <w:sz w:val="24"/>
                <w:szCs w:val="24"/>
              </w:rPr>
            </w:pPr>
            <w:r w:rsidRPr="0027274C">
              <w:rPr>
                <w:b/>
                <w:bCs/>
                <w:sz w:val="24"/>
                <w:szCs w:val="24"/>
              </w:rPr>
              <w:t>ADV_</w:t>
            </w:r>
            <w:r w:rsidRPr="0027274C">
              <w:rPr>
                <w:b/>
                <w:bCs/>
                <w:sz w:val="24"/>
                <w:szCs w:val="24"/>
              </w:rPr>
              <w:br/>
              <w:t>FSP.3</w:t>
            </w:r>
          </w:p>
        </w:tc>
        <w:tc>
          <w:tcPr>
            <w:tcW w:w="504" w:type="dxa"/>
            <w:tcBorders>
              <w:top w:val="single" w:sz="4" w:space="0" w:color="auto"/>
              <w:left w:val="single" w:sz="4" w:space="0" w:color="auto"/>
              <w:bottom w:val="double" w:sz="4" w:space="0" w:color="auto"/>
              <w:right w:val="nil"/>
            </w:tcBorders>
            <w:shd w:val="clear" w:color="auto" w:fill="FFFFFF"/>
            <w:hideMark/>
          </w:tcPr>
          <w:p w14:paraId="6F215196" w14:textId="77777777" w:rsidR="0027274C" w:rsidRPr="0027274C" w:rsidRDefault="0027274C" w:rsidP="0027274C">
            <w:pPr>
              <w:ind w:firstLine="0"/>
              <w:jc w:val="center"/>
              <w:rPr>
                <w:sz w:val="24"/>
                <w:szCs w:val="24"/>
              </w:rPr>
            </w:pPr>
            <w:r w:rsidRPr="0027274C">
              <w:rPr>
                <w:b/>
                <w:bCs/>
                <w:sz w:val="24"/>
                <w:szCs w:val="24"/>
              </w:rPr>
              <w:t>ADV_</w:t>
            </w:r>
            <w:r w:rsidRPr="0027274C">
              <w:rPr>
                <w:b/>
                <w:bCs/>
                <w:sz w:val="24"/>
                <w:szCs w:val="24"/>
              </w:rPr>
              <w:br/>
              <w:t>FSP.4</w:t>
            </w:r>
          </w:p>
        </w:tc>
        <w:tc>
          <w:tcPr>
            <w:tcW w:w="499" w:type="dxa"/>
            <w:tcBorders>
              <w:top w:val="single" w:sz="4" w:space="0" w:color="auto"/>
              <w:left w:val="single" w:sz="4" w:space="0" w:color="auto"/>
              <w:bottom w:val="double" w:sz="4" w:space="0" w:color="auto"/>
              <w:right w:val="nil"/>
            </w:tcBorders>
            <w:shd w:val="clear" w:color="auto" w:fill="FFFFFF"/>
            <w:hideMark/>
          </w:tcPr>
          <w:p w14:paraId="6C43CF31" w14:textId="77777777" w:rsidR="0027274C" w:rsidRPr="0027274C" w:rsidRDefault="0027274C" w:rsidP="0027274C">
            <w:pPr>
              <w:ind w:firstLine="0"/>
              <w:jc w:val="center"/>
              <w:rPr>
                <w:sz w:val="24"/>
                <w:szCs w:val="24"/>
              </w:rPr>
            </w:pPr>
            <w:r w:rsidRPr="0027274C">
              <w:rPr>
                <w:b/>
                <w:bCs/>
                <w:sz w:val="24"/>
                <w:szCs w:val="24"/>
              </w:rPr>
              <w:t>ADV_</w:t>
            </w:r>
            <w:r w:rsidRPr="0027274C">
              <w:rPr>
                <w:b/>
                <w:bCs/>
                <w:sz w:val="24"/>
                <w:szCs w:val="24"/>
              </w:rPr>
              <w:br/>
              <w:t>FSP.5</w:t>
            </w:r>
          </w:p>
        </w:tc>
        <w:tc>
          <w:tcPr>
            <w:tcW w:w="499" w:type="dxa"/>
            <w:tcBorders>
              <w:top w:val="single" w:sz="4" w:space="0" w:color="auto"/>
              <w:left w:val="single" w:sz="4" w:space="0" w:color="auto"/>
              <w:bottom w:val="double" w:sz="4" w:space="0" w:color="auto"/>
              <w:right w:val="nil"/>
            </w:tcBorders>
            <w:shd w:val="clear" w:color="auto" w:fill="FFFFFF"/>
            <w:hideMark/>
          </w:tcPr>
          <w:p w14:paraId="007073A1" w14:textId="77777777" w:rsidR="0027274C" w:rsidRPr="0027274C" w:rsidRDefault="0027274C" w:rsidP="0027274C">
            <w:pPr>
              <w:ind w:firstLine="0"/>
              <w:jc w:val="center"/>
              <w:rPr>
                <w:sz w:val="24"/>
                <w:szCs w:val="24"/>
              </w:rPr>
            </w:pPr>
            <w:r w:rsidRPr="0027274C">
              <w:rPr>
                <w:b/>
                <w:bCs/>
                <w:sz w:val="24"/>
                <w:szCs w:val="24"/>
              </w:rPr>
              <w:t>ADV_</w:t>
            </w:r>
            <w:r w:rsidRPr="0027274C">
              <w:rPr>
                <w:b/>
                <w:bCs/>
                <w:sz w:val="24"/>
                <w:szCs w:val="24"/>
              </w:rPr>
              <w:br/>
              <w:t>IMP.1</w:t>
            </w:r>
          </w:p>
        </w:tc>
        <w:tc>
          <w:tcPr>
            <w:tcW w:w="504" w:type="dxa"/>
            <w:tcBorders>
              <w:top w:val="single" w:sz="4" w:space="0" w:color="auto"/>
              <w:left w:val="single" w:sz="4" w:space="0" w:color="auto"/>
              <w:bottom w:val="double" w:sz="4" w:space="0" w:color="auto"/>
              <w:right w:val="nil"/>
            </w:tcBorders>
            <w:shd w:val="clear" w:color="auto" w:fill="FFFFFF"/>
            <w:hideMark/>
          </w:tcPr>
          <w:p w14:paraId="75109F75" w14:textId="77777777" w:rsidR="0027274C" w:rsidRPr="0027274C" w:rsidRDefault="0027274C" w:rsidP="0027274C">
            <w:pPr>
              <w:ind w:firstLine="0"/>
              <w:jc w:val="center"/>
              <w:rPr>
                <w:sz w:val="24"/>
                <w:szCs w:val="24"/>
              </w:rPr>
            </w:pPr>
            <w:r w:rsidRPr="0027274C">
              <w:rPr>
                <w:b/>
                <w:bCs/>
                <w:sz w:val="24"/>
                <w:szCs w:val="24"/>
              </w:rPr>
              <w:t>ADV_</w:t>
            </w:r>
            <w:r w:rsidRPr="0027274C">
              <w:rPr>
                <w:b/>
                <w:bCs/>
                <w:sz w:val="24"/>
                <w:szCs w:val="24"/>
              </w:rPr>
              <w:br/>
              <w:t>TDS.1</w:t>
            </w:r>
          </w:p>
        </w:tc>
        <w:tc>
          <w:tcPr>
            <w:tcW w:w="499" w:type="dxa"/>
            <w:tcBorders>
              <w:top w:val="single" w:sz="4" w:space="0" w:color="auto"/>
              <w:left w:val="single" w:sz="4" w:space="0" w:color="auto"/>
              <w:bottom w:val="double" w:sz="4" w:space="0" w:color="auto"/>
              <w:right w:val="nil"/>
            </w:tcBorders>
            <w:shd w:val="clear" w:color="auto" w:fill="FFFFFF"/>
            <w:hideMark/>
          </w:tcPr>
          <w:p w14:paraId="19C23FA6" w14:textId="77777777" w:rsidR="0027274C" w:rsidRPr="0027274C" w:rsidRDefault="0027274C" w:rsidP="0027274C">
            <w:pPr>
              <w:ind w:firstLine="0"/>
              <w:jc w:val="center"/>
              <w:rPr>
                <w:sz w:val="24"/>
                <w:szCs w:val="24"/>
              </w:rPr>
            </w:pPr>
            <w:r w:rsidRPr="0027274C">
              <w:rPr>
                <w:b/>
                <w:bCs/>
                <w:sz w:val="24"/>
                <w:szCs w:val="24"/>
              </w:rPr>
              <w:t>ADV_</w:t>
            </w:r>
            <w:r w:rsidRPr="0027274C">
              <w:rPr>
                <w:b/>
                <w:bCs/>
                <w:sz w:val="24"/>
                <w:szCs w:val="24"/>
              </w:rPr>
              <w:br/>
              <w:t>TDS.2</w:t>
            </w:r>
          </w:p>
        </w:tc>
        <w:tc>
          <w:tcPr>
            <w:tcW w:w="504" w:type="dxa"/>
            <w:tcBorders>
              <w:top w:val="single" w:sz="4" w:space="0" w:color="auto"/>
              <w:left w:val="single" w:sz="4" w:space="0" w:color="auto"/>
              <w:bottom w:val="double" w:sz="4" w:space="0" w:color="auto"/>
              <w:right w:val="nil"/>
            </w:tcBorders>
            <w:shd w:val="clear" w:color="auto" w:fill="FFFFFF"/>
            <w:hideMark/>
          </w:tcPr>
          <w:p w14:paraId="4C1070C9" w14:textId="77777777" w:rsidR="0027274C" w:rsidRPr="0027274C" w:rsidRDefault="0027274C" w:rsidP="0027274C">
            <w:pPr>
              <w:ind w:firstLine="0"/>
              <w:jc w:val="center"/>
              <w:rPr>
                <w:sz w:val="24"/>
                <w:szCs w:val="24"/>
              </w:rPr>
            </w:pPr>
            <w:r w:rsidRPr="0027274C">
              <w:rPr>
                <w:b/>
                <w:bCs/>
                <w:sz w:val="24"/>
                <w:szCs w:val="24"/>
              </w:rPr>
              <w:t>ADV_</w:t>
            </w:r>
            <w:r w:rsidRPr="0027274C">
              <w:rPr>
                <w:b/>
                <w:bCs/>
                <w:sz w:val="24"/>
                <w:szCs w:val="24"/>
              </w:rPr>
              <w:br/>
              <w:t>TDS.3</w:t>
            </w:r>
          </w:p>
        </w:tc>
        <w:tc>
          <w:tcPr>
            <w:tcW w:w="499" w:type="dxa"/>
            <w:tcBorders>
              <w:top w:val="single" w:sz="4" w:space="0" w:color="auto"/>
              <w:left w:val="single" w:sz="4" w:space="0" w:color="auto"/>
              <w:bottom w:val="double" w:sz="4" w:space="0" w:color="auto"/>
              <w:right w:val="nil"/>
            </w:tcBorders>
            <w:shd w:val="clear" w:color="auto" w:fill="FFFFFF"/>
            <w:hideMark/>
          </w:tcPr>
          <w:p w14:paraId="2DC3B2AD" w14:textId="77777777" w:rsidR="0027274C" w:rsidRPr="0027274C" w:rsidRDefault="0027274C" w:rsidP="0027274C">
            <w:pPr>
              <w:ind w:firstLine="0"/>
              <w:jc w:val="center"/>
              <w:rPr>
                <w:sz w:val="24"/>
                <w:szCs w:val="24"/>
              </w:rPr>
            </w:pPr>
            <w:r w:rsidRPr="0027274C">
              <w:rPr>
                <w:b/>
                <w:bCs/>
                <w:sz w:val="24"/>
                <w:szCs w:val="24"/>
              </w:rPr>
              <w:t>ADV_</w:t>
            </w:r>
            <w:r w:rsidRPr="0027274C">
              <w:rPr>
                <w:b/>
                <w:bCs/>
                <w:sz w:val="24"/>
                <w:szCs w:val="24"/>
              </w:rPr>
              <w:br/>
              <w:t>TDS.4</w:t>
            </w:r>
          </w:p>
        </w:tc>
        <w:tc>
          <w:tcPr>
            <w:tcW w:w="499" w:type="dxa"/>
            <w:tcBorders>
              <w:top w:val="single" w:sz="4" w:space="0" w:color="auto"/>
              <w:left w:val="single" w:sz="4" w:space="0" w:color="auto"/>
              <w:bottom w:val="double" w:sz="4" w:space="0" w:color="auto"/>
              <w:right w:val="nil"/>
            </w:tcBorders>
            <w:shd w:val="clear" w:color="auto" w:fill="FFFFFF"/>
            <w:hideMark/>
          </w:tcPr>
          <w:p w14:paraId="47AA60A7" w14:textId="77777777" w:rsidR="0027274C" w:rsidRPr="0027274C" w:rsidRDefault="0027274C" w:rsidP="0027274C">
            <w:pPr>
              <w:ind w:firstLine="0"/>
              <w:jc w:val="center"/>
              <w:rPr>
                <w:sz w:val="24"/>
                <w:szCs w:val="24"/>
              </w:rPr>
            </w:pPr>
            <w:r w:rsidRPr="0027274C">
              <w:rPr>
                <w:b/>
                <w:bCs/>
                <w:sz w:val="24"/>
                <w:szCs w:val="24"/>
              </w:rPr>
              <w:t>AGD_</w:t>
            </w:r>
            <w:r w:rsidRPr="0027274C">
              <w:rPr>
                <w:b/>
                <w:bCs/>
                <w:sz w:val="24"/>
                <w:szCs w:val="24"/>
              </w:rPr>
              <w:br/>
              <w:t>OPE.1</w:t>
            </w:r>
          </w:p>
        </w:tc>
        <w:tc>
          <w:tcPr>
            <w:tcW w:w="504" w:type="dxa"/>
            <w:tcBorders>
              <w:top w:val="single" w:sz="4" w:space="0" w:color="auto"/>
              <w:left w:val="single" w:sz="4" w:space="0" w:color="auto"/>
              <w:bottom w:val="double" w:sz="4" w:space="0" w:color="auto"/>
              <w:right w:val="nil"/>
            </w:tcBorders>
            <w:shd w:val="clear" w:color="auto" w:fill="FFFFFF"/>
            <w:hideMark/>
          </w:tcPr>
          <w:p w14:paraId="6E4ABD48" w14:textId="77777777" w:rsidR="0027274C" w:rsidRPr="0027274C" w:rsidRDefault="0027274C" w:rsidP="0027274C">
            <w:pPr>
              <w:ind w:firstLine="0"/>
              <w:jc w:val="center"/>
              <w:rPr>
                <w:sz w:val="24"/>
                <w:szCs w:val="24"/>
              </w:rPr>
            </w:pPr>
            <w:r w:rsidRPr="0027274C">
              <w:rPr>
                <w:b/>
                <w:bCs/>
                <w:sz w:val="24"/>
                <w:szCs w:val="24"/>
              </w:rPr>
              <w:t>AGD_</w:t>
            </w:r>
            <w:r w:rsidRPr="0027274C">
              <w:rPr>
                <w:b/>
                <w:bCs/>
                <w:sz w:val="24"/>
                <w:szCs w:val="24"/>
              </w:rPr>
              <w:br/>
              <w:t>PRE.1</w:t>
            </w:r>
          </w:p>
        </w:tc>
        <w:tc>
          <w:tcPr>
            <w:tcW w:w="499" w:type="dxa"/>
            <w:tcBorders>
              <w:top w:val="single" w:sz="4" w:space="0" w:color="auto"/>
              <w:left w:val="single" w:sz="4" w:space="0" w:color="auto"/>
              <w:bottom w:val="double" w:sz="4" w:space="0" w:color="auto"/>
              <w:right w:val="nil"/>
            </w:tcBorders>
            <w:shd w:val="clear" w:color="auto" w:fill="FFFFFF"/>
            <w:hideMark/>
          </w:tcPr>
          <w:p w14:paraId="444C7276" w14:textId="77777777" w:rsidR="0027274C" w:rsidRPr="0027274C" w:rsidRDefault="0027274C" w:rsidP="0027274C">
            <w:pPr>
              <w:ind w:firstLine="0"/>
              <w:jc w:val="center"/>
              <w:rPr>
                <w:sz w:val="24"/>
                <w:szCs w:val="24"/>
              </w:rPr>
            </w:pPr>
            <w:r w:rsidRPr="0027274C">
              <w:rPr>
                <w:b/>
                <w:bCs/>
                <w:sz w:val="24"/>
                <w:szCs w:val="24"/>
              </w:rPr>
              <w:t>ALC</w:t>
            </w:r>
            <w:r w:rsidRPr="0027274C">
              <w:rPr>
                <w:b/>
                <w:bCs/>
                <w:sz w:val="24"/>
                <w:szCs w:val="24"/>
              </w:rPr>
              <w:br/>
              <w:t>TAT.1</w:t>
            </w:r>
          </w:p>
        </w:tc>
        <w:tc>
          <w:tcPr>
            <w:tcW w:w="499" w:type="dxa"/>
            <w:tcBorders>
              <w:top w:val="single" w:sz="4" w:space="0" w:color="auto"/>
              <w:left w:val="single" w:sz="4" w:space="0" w:color="auto"/>
              <w:bottom w:val="double" w:sz="4" w:space="0" w:color="auto"/>
              <w:right w:val="nil"/>
            </w:tcBorders>
            <w:shd w:val="clear" w:color="auto" w:fill="FFFFFF"/>
            <w:hideMark/>
          </w:tcPr>
          <w:p w14:paraId="43CFE3B8" w14:textId="77777777" w:rsidR="0027274C" w:rsidRPr="0027274C" w:rsidRDefault="0027274C" w:rsidP="0027274C">
            <w:pPr>
              <w:ind w:firstLine="0"/>
              <w:jc w:val="center"/>
              <w:rPr>
                <w:sz w:val="24"/>
                <w:szCs w:val="24"/>
              </w:rPr>
            </w:pPr>
            <w:r w:rsidRPr="0027274C">
              <w:rPr>
                <w:b/>
                <w:bCs/>
                <w:sz w:val="24"/>
                <w:szCs w:val="24"/>
              </w:rPr>
              <w:t>ATE</w:t>
            </w:r>
            <w:r w:rsidRPr="0027274C">
              <w:rPr>
                <w:b/>
                <w:bCs/>
                <w:sz w:val="24"/>
                <w:szCs w:val="24"/>
              </w:rPr>
              <w:br/>
              <w:t>COV.1</w:t>
            </w:r>
          </w:p>
        </w:tc>
        <w:tc>
          <w:tcPr>
            <w:tcW w:w="518" w:type="dxa"/>
            <w:tcBorders>
              <w:top w:val="single" w:sz="4" w:space="0" w:color="auto"/>
              <w:left w:val="single" w:sz="4" w:space="0" w:color="auto"/>
              <w:bottom w:val="double" w:sz="4" w:space="0" w:color="auto"/>
              <w:right w:val="single" w:sz="4" w:space="0" w:color="auto"/>
            </w:tcBorders>
            <w:shd w:val="clear" w:color="auto" w:fill="FFFFFF"/>
            <w:hideMark/>
          </w:tcPr>
          <w:p w14:paraId="195FF54B" w14:textId="77777777" w:rsidR="0027274C" w:rsidRPr="0027274C" w:rsidRDefault="0027274C" w:rsidP="0027274C">
            <w:pPr>
              <w:ind w:firstLine="0"/>
              <w:jc w:val="center"/>
              <w:rPr>
                <w:sz w:val="24"/>
                <w:szCs w:val="24"/>
              </w:rPr>
            </w:pPr>
            <w:r w:rsidRPr="0027274C">
              <w:rPr>
                <w:b/>
                <w:bCs/>
                <w:sz w:val="24"/>
                <w:szCs w:val="24"/>
              </w:rPr>
              <w:t>ATE_</w:t>
            </w:r>
            <w:r w:rsidRPr="0027274C">
              <w:rPr>
                <w:b/>
                <w:bCs/>
                <w:sz w:val="24"/>
                <w:szCs w:val="24"/>
              </w:rPr>
              <w:br/>
              <w:t>FUN.1</w:t>
            </w:r>
          </w:p>
        </w:tc>
      </w:tr>
      <w:tr w:rsidR="0027274C" w:rsidRPr="0027274C" w14:paraId="300699FD" w14:textId="77777777" w:rsidTr="0024789E">
        <w:trPr>
          <w:trHeight w:hRule="exact" w:val="274"/>
        </w:trPr>
        <w:tc>
          <w:tcPr>
            <w:tcW w:w="1747" w:type="dxa"/>
            <w:tcBorders>
              <w:top w:val="double" w:sz="4" w:space="0" w:color="auto"/>
              <w:left w:val="single" w:sz="4" w:space="0" w:color="auto"/>
              <w:bottom w:val="nil"/>
              <w:right w:val="nil"/>
            </w:tcBorders>
            <w:shd w:val="clear" w:color="auto" w:fill="FFFFFF"/>
            <w:vAlign w:val="bottom"/>
            <w:hideMark/>
          </w:tcPr>
          <w:p w14:paraId="126AB896" w14:textId="77777777" w:rsidR="0027274C" w:rsidRPr="0027274C" w:rsidRDefault="0027274C" w:rsidP="0027274C">
            <w:pPr>
              <w:ind w:firstLine="0"/>
              <w:rPr>
                <w:sz w:val="24"/>
                <w:szCs w:val="24"/>
              </w:rPr>
            </w:pPr>
            <w:r w:rsidRPr="0027274C">
              <w:rPr>
                <w:sz w:val="24"/>
                <w:szCs w:val="24"/>
              </w:rPr>
              <w:t>ATE_COMP.1</w:t>
            </w:r>
          </w:p>
        </w:tc>
        <w:tc>
          <w:tcPr>
            <w:tcW w:w="499" w:type="dxa"/>
            <w:tcBorders>
              <w:top w:val="double" w:sz="4" w:space="0" w:color="auto"/>
              <w:left w:val="single" w:sz="4" w:space="0" w:color="auto"/>
              <w:bottom w:val="nil"/>
              <w:right w:val="nil"/>
            </w:tcBorders>
            <w:shd w:val="clear" w:color="auto" w:fill="FFFFFF"/>
          </w:tcPr>
          <w:p w14:paraId="233805AC" w14:textId="77777777" w:rsidR="0027274C" w:rsidRPr="0027274C" w:rsidRDefault="0027274C" w:rsidP="0024789E">
            <w:pPr>
              <w:ind w:firstLine="0"/>
              <w:jc w:val="center"/>
              <w:rPr>
                <w:sz w:val="24"/>
                <w:szCs w:val="24"/>
              </w:rPr>
            </w:pPr>
          </w:p>
        </w:tc>
        <w:tc>
          <w:tcPr>
            <w:tcW w:w="499" w:type="dxa"/>
            <w:tcBorders>
              <w:top w:val="double" w:sz="4" w:space="0" w:color="auto"/>
              <w:left w:val="single" w:sz="4" w:space="0" w:color="auto"/>
              <w:bottom w:val="nil"/>
              <w:right w:val="nil"/>
            </w:tcBorders>
            <w:shd w:val="clear" w:color="auto" w:fill="FFFFFF"/>
          </w:tcPr>
          <w:p w14:paraId="373E4D49" w14:textId="77777777" w:rsidR="0027274C" w:rsidRPr="0027274C" w:rsidRDefault="0027274C" w:rsidP="0024789E">
            <w:pPr>
              <w:ind w:firstLine="0"/>
              <w:jc w:val="center"/>
              <w:rPr>
                <w:sz w:val="24"/>
                <w:szCs w:val="24"/>
              </w:rPr>
            </w:pPr>
          </w:p>
        </w:tc>
        <w:tc>
          <w:tcPr>
            <w:tcW w:w="499" w:type="dxa"/>
            <w:tcBorders>
              <w:top w:val="double" w:sz="4" w:space="0" w:color="auto"/>
              <w:left w:val="single" w:sz="4" w:space="0" w:color="auto"/>
              <w:bottom w:val="nil"/>
              <w:right w:val="nil"/>
            </w:tcBorders>
            <w:shd w:val="clear" w:color="auto" w:fill="FFFFFF"/>
          </w:tcPr>
          <w:p w14:paraId="6C27AD07" w14:textId="77777777" w:rsidR="0027274C" w:rsidRPr="0027274C" w:rsidRDefault="0027274C" w:rsidP="0024789E">
            <w:pPr>
              <w:ind w:firstLine="0"/>
              <w:jc w:val="center"/>
              <w:rPr>
                <w:sz w:val="24"/>
                <w:szCs w:val="24"/>
              </w:rPr>
            </w:pPr>
          </w:p>
        </w:tc>
        <w:tc>
          <w:tcPr>
            <w:tcW w:w="499" w:type="dxa"/>
            <w:tcBorders>
              <w:top w:val="double" w:sz="4" w:space="0" w:color="auto"/>
              <w:left w:val="single" w:sz="4" w:space="0" w:color="auto"/>
              <w:bottom w:val="nil"/>
              <w:right w:val="nil"/>
            </w:tcBorders>
            <w:shd w:val="clear" w:color="auto" w:fill="FFFFFF"/>
          </w:tcPr>
          <w:p w14:paraId="4925D8A2" w14:textId="77777777" w:rsidR="0027274C" w:rsidRPr="0027274C" w:rsidRDefault="0027274C" w:rsidP="0024789E">
            <w:pPr>
              <w:ind w:firstLine="0"/>
              <w:jc w:val="center"/>
              <w:rPr>
                <w:sz w:val="24"/>
                <w:szCs w:val="24"/>
              </w:rPr>
            </w:pPr>
          </w:p>
        </w:tc>
        <w:tc>
          <w:tcPr>
            <w:tcW w:w="504" w:type="dxa"/>
            <w:tcBorders>
              <w:top w:val="double" w:sz="4" w:space="0" w:color="auto"/>
              <w:left w:val="single" w:sz="4" w:space="0" w:color="auto"/>
              <w:bottom w:val="nil"/>
              <w:right w:val="nil"/>
            </w:tcBorders>
            <w:shd w:val="clear" w:color="auto" w:fill="FFFFFF"/>
          </w:tcPr>
          <w:p w14:paraId="4BF498B1" w14:textId="77777777" w:rsidR="0027274C" w:rsidRPr="0027274C" w:rsidRDefault="0027274C" w:rsidP="0024789E">
            <w:pPr>
              <w:ind w:firstLine="0"/>
              <w:jc w:val="center"/>
              <w:rPr>
                <w:sz w:val="24"/>
                <w:szCs w:val="24"/>
              </w:rPr>
            </w:pPr>
          </w:p>
        </w:tc>
        <w:tc>
          <w:tcPr>
            <w:tcW w:w="499" w:type="dxa"/>
            <w:tcBorders>
              <w:top w:val="double" w:sz="4" w:space="0" w:color="auto"/>
              <w:left w:val="single" w:sz="4" w:space="0" w:color="auto"/>
              <w:bottom w:val="nil"/>
              <w:right w:val="nil"/>
            </w:tcBorders>
            <w:shd w:val="clear" w:color="auto" w:fill="FFFFFF"/>
          </w:tcPr>
          <w:p w14:paraId="01928FFA" w14:textId="77777777" w:rsidR="0027274C" w:rsidRPr="0027274C" w:rsidRDefault="0027274C" w:rsidP="0024789E">
            <w:pPr>
              <w:ind w:firstLine="0"/>
              <w:jc w:val="center"/>
              <w:rPr>
                <w:sz w:val="24"/>
                <w:szCs w:val="24"/>
              </w:rPr>
            </w:pPr>
          </w:p>
        </w:tc>
        <w:tc>
          <w:tcPr>
            <w:tcW w:w="499" w:type="dxa"/>
            <w:tcBorders>
              <w:top w:val="double" w:sz="4" w:space="0" w:color="auto"/>
              <w:left w:val="single" w:sz="4" w:space="0" w:color="auto"/>
              <w:bottom w:val="nil"/>
              <w:right w:val="nil"/>
            </w:tcBorders>
            <w:shd w:val="clear" w:color="auto" w:fill="FFFFFF"/>
          </w:tcPr>
          <w:p w14:paraId="6EAA1CD8" w14:textId="77777777" w:rsidR="0027274C" w:rsidRPr="0027274C" w:rsidRDefault="0027274C" w:rsidP="0024789E">
            <w:pPr>
              <w:ind w:firstLine="0"/>
              <w:jc w:val="center"/>
              <w:rPr>
                <w:sz w:val="24"/>
                <w:szCs w:val="24"/>
              </w:rPr>
            </w:pPr>
          </w:p>
        </w:tc>
        <w:tc>
          <w:tcPr>
            <w:tcW w:w="504" w:type="dxa"/>
            <w:tcBorders>
              <w:top w:val="double" w:sz="4" w:space="0" w:color="auto"/>
              <w:left w:val="single" w:sz="4" w:space="0" w:color="auto"/>
              <w:bottom w:val="nil"/>
              <w:right w:val="nil"/>
            </w:tcBorders>
            <w:shd w:val="clear" w:color="auto" w:fill="FFFFFF"/>
          </w:tcPr>
          <w:p w14:paraId="0F217F10" w14:textId="77777777" w:rsidR="0027274C" w:rsidRPr="0027274C" w:rsidRDefault="0027274C" w:rsidP="0024789E">
            <w:pPr>
              <w:ind w:firstLine="0"/>
              <w:jc w:val="center"/>
              <w:rPr>
                <w:sz w:val="24"/>
                <w:szCs w:val="24"/>
              </w:rPr>
            </w:pPr>
          </w:p>
        </w:tc>
        <w:tc>
          <w:tcPr>
            <w:tcW w:w="499" w:type="dxa"/>
            <w:tcBorders>
              <w:top w:val="double" w:sz="4" w:space="0" w:color="auto"/>
              <w:left w:val="single" w:sz="4" w:space="0" w:color="auto"/>
              <w:bottom w:val="nil"/>
              <w:right w:val="nil"/>
            </w:tcBorders>
            <w:shd w:val="clear" w:color="auto" w:fill="FFFFFF"/>
          </w:tcPr>
          <w:p w14:paraId="131439BE" w14:textId="77777777" w:rsidR="0027274C" w:rsidRPr="0027274C" w:rsidRDefault="0027274C" w:rsidP="0024789E">
            <w:pPr>
              <w:ind w:firstLine="0"/>
              <w:jc w:val="center"/>
              <w:rPr>
                <w:sz w:val="24"/>
                <w:szCs w:val="24"/>
              </w:rPr>
            </w:pPr>
          </w:p>
        </w:tc>
        <w:tc>
          <w:tcPr>
            <w:tcW w:w="504" w:type="dxa"/>
            <w:tcBorders>
              <w:top w:val="double" w:sz="4" w:space="0" w:color="auto"/>
              <w:left w:val="single" w:sz="4" w:space="0" w:color="auto"/>
              <w:bottom w:val="nil"/>
              <w:right w:val="nil"/>
            </w:tcBorders>
            <w:shd w:val="clear" w:color="auto" w:fill="FFFFFF"/>
          </w:tcPr>
          <w:p w14:paraId="09F7F8F5" w14:textId="77777777" w:rsidR="0027274C" w:rsidRPr="0027274C" w:rsidRDefault="0027274C" w:rsidP="0024789E">
            <w:pPr>
              <w:ind w:firstLine="0"/>
              <w:jc w:val="center"/>
              <w:rPr>
                <w:sz w:val="24"/>
                <w:szCs w:val="24"/>
              </w:rPr>
            </w:pPr>
          </w:p>
        </w:tc>
        <w:tc>
          <w:tcPr>
            <w:tcW w:w="499" w:type="dxa"/>
            <w:tcBorders>
              <w:top w:val="double" w:sz="4" w:space="0" w:color="auto"/>
              <w:left w:val="single" w:sz="4" w:space="0" w:color="auto"/>
              <w:bottom w:val="nil"/>
              <w:right w:val="nil"/>
            </w:tcBorders>
            <w:shd w:val="clear" w:color="auto" w:fill="FFFFFF"/>
          </w:tcPr>
          <w:p w14:paraId="091674B2" w14:textId="77777777" w:rsidR="0027274C" w:rsidRPr="0027274C" w:rsidRDefault="0027274C" w:rsidP="0024789E">
            <w:pPr>
              <w:ind w:firstLine="0"/>
              <w:jc w:val="center"/>
              <w:rPr>
                <w:sz w:val="24"/>
                <w:szCs w:val="24"/>
              </w:rPr>
            </w:pPr>
          </w:p>
        </w:tc>
        <w:tc>
          <w:tcPr>
            <w:tcW w:w="499" w:type="dxa"/>
            <w:tcBorders>
              <w:top w:val="double" w:sz="4" w:space="0" w:color="auto"/>
              <w:left w:val="single" w:sz="4" w:space="0" w:color="auto"/>
              <w:bottom w:val="nil"/>
              <w:right w:val="nil"/>
            </w:tcBorders>
            <w:shd w:val="clear" w:color="auto" w:fill="FFFFFF"/>
          </w:tcPr>
          <w:p w14:paraId="3D879227" w14:textId="77777777" w:rsidR="0027274C" w:rsidRPr="0027274C" w:rsidRDefault="0027274C" w:rsidP="0024789E">
            <w:pPr>
              <w:ind w:firstLine="0"/>
              <w:jc w:val="center"/>
              <w:rPr>
                <w:sz w:val="24"/>
                <w:szCs w:val="24"/>
              </w:rPr>
            </w:pPr>
          </w:p>
        </w:tc>
        <w:tc>
          <w:tcPr>
            <w:tcW w:w="504" w:type="dxa"/>
            <w:tcBorders>
              <w:top w:val="double" w:sz="4" w:space="0" w:color="auto"/>
              <w:left w:val="single" w:sz="4" w:space="0" w:color="auto"/>
              <w:bottom w:val="nil"/>
              <w:right w:val="nil"/>
            </w:tcBorders>
            <w:shd w:val="clear" w:color="auto" w:fill="FFFFFF"/>
          </w:tcPr>
          <w:p w14:paraId="14FEB292" w14:textId="77777777" w:rsidR="0027274C" w:rsidRPr="0027274C" w:rsidRDefault="0027274C" w:rsidP="0024789E">
            <w:pPr>
              <w:ind w:firstLine="0"/>
              <w:jc w:val="center"/>
              <w:rPr>
                <w:sz w:val="24"/>
                <w:szCs w:val="24"/>
              </w:rPr>
            </w:pPr>
          </w:p>
        </w:tc>
        <w:tc>
          <w:tcPr>
            <w:tcW w:w="499" w:type="dxa"/>
            <w:tcBorders>
              <w:top w:val="double" w:sz="4" w:space="0" w:color="auto"/>
              <w:left w:val="single" w:sz="4" w:space="0" w:color="auto"/>
              <w:bottom w:val="nil"/>
              <w:right w:val="nil"/>
            </w:tcBorders>
            <w:shd w:val="clear" w:color="auto" w:fill="FFFFFF"/>
          </w:tcPr>
          <w:p w14:paraId="0A153AB2" w14:textId="77777777" w:rsidR="0027274C" w:rsidRPr="0027274C" w:rsidRDefault="0027274C" w:rsidP="0024789E">
            <w:pPr>
              <w:ind w:firstLine="0"/>
              <w:jc w:val="center"/>
              <w:rPr>
                <w:sz w:val="24"/>
                <w:szCs w:val="24"/>
              </w:rPr>
            </w:pPr>
          </w:p>
        </w:tc>
        <w:tc>
          <w:tcPr>
            <w:tcW w:w="499" w:type="dxa"/>
            <w:tcBorders>
              <w:top w:val="double" w:sz="4" w:space="0" w:color="auto"/>
              <w:left w:val="single" w:sz="4" w:space="0" w:color="auto"/>
              <w:bottom w:val="nil"/>
              <w:right w:val="nil"/>
            </w:tcBorders>
            <w:shd w:val="clear" w:color="auto" w:fill="FFFFFF"/>
          </w:tcPr>
          <w:p w14:paraId="6B798638" w14:textId="77777777" w:rsidR="0027274C" w:rsidRPr="0027274C" w:rsidRDefault="0027274C" w:rsidP="0024789E">
            <w:pPr>
              <w:ind w:firstLine="0"/>
              <w:jc w:val="center"/>
              <w:rPr>
                <w:sz w:val="24"/>
                <w:szCs w:val="24"/>
              </w:rPr>
            </w:pPr>
          </w:p>
        </w:tc>
        <w:tc>
          <w:tcPr>
            <w:tcW w:w="518" w:type="dxa"/>
            <w:tcBorders>
              <w:top w:val="double" w:sz="4" w:space="0" w:color="auto"/>
              <w:left w:val="single" w:sz="4" w:space="0" w:color="auto"/>
              <w:bottom w:val="nil"/>
              <w:right w:val="single" w:sz="4" w:space="0" w:color="auto"/>
            </w:tcBorders>
            <w:shd w:val="clear" w:color="auto" w:fill="FFFFFF"/>
          </w:tcPr>
          <w:p w14:paraId="301EFE18" w14:textId="77777777" w:rsidR="0027274C" w:rsidRPr="0027274C" w:rsidRDefault="0027274C" w:rsidP="0024789E">
            <w:pPr>
              <w:ind w:firstLine="0"/>
              <w:jc w:val="center"/>
              <w:rPr>
                <w:sz w:val="24"/>
                <w:szCs w:val="24"/>
              </w:rPr>
            </w:pPr>
          </w:p>
        </w:tc>
      </w:tr>
      <w:tr w:rsidR="0024789E" w:rsidRPr="0027274C" w14:paraId="358FE6BB" w14:textId="77777777" w:rsidTr="007105A4">
        <w:trPr>
          <w:trHeight w:hRule="exact" w:val="274"/>
        </w:trPr>
        <w:tc>
          <w:tcPr>
            <w:tcW w:w="1747" w:type="dxa"/>
            <w:tcBorders>
              <w:top w:val="single" w:sz="4" w:space="0" w:color="auto"/>
              <w:left w:val="single" w:sz="4" w:space="0" w:color="auto"/>
              <w:bottom w:val="nil"/>
              <w:right w:val="nil"/>
            </w:tcBorders>
            <w:shd w:val="clear" w:color="auto" w:fill="FFFFFF"/>
            <w:vAlign w:val="center"/>
            <w:hideMark/>
          </w:tcPr>
          <w:p w14:paraId="084E4C64" w14:textId="77777777" w:rsidR="0024789E" w:rsidRPr="0027274C" w:rsidRDefault="0024789E" w:rsidP="0024789E">
            <w:pPr>
              <w:ind w:firstLine="0"/>
              <w:rPr>
                <w:sz w:val="24"/>
                <w:szCs w:val="24"/>
              </w:rPr>
            </w:pPr>
            <w:r w:rsidRPr="0027274C">
              <w:rPr>
                <w:sz w:val="24"/>
                <w:szCs w:val="24"/>
              </w:rPr>
              <w:t>ATE_COV.1</w:t>
            </w:r>
          </w:p>
        </w:tc>
        <w:tc>
          <w:tcPr>
            <w:tcW w:w="499" w:type="dxa"/>
            <w:tcBorders>
              <w:top w:val="single" w:sz="4" w:space="0" w:color="auto"/>
              <w:left w:val="single" w:sz="4" w:space="0" w:color="auto"/>
              <w:bottom w:val="nil"/>
              <w:right w:val="nil"/>
            </w:tcBorders>
            <w:shd w:val="clear" w:color="auto" w:fill="FFFFFF"/>
          </w:tcPr>
          <w:p w14:paraId="3ED544C3" w14:textId="77777777" w:rsidR="0024789E" w:rsidRPr="0027274C" w:rsidRDefault="0024789E" w:rsidP="0024789E">
            <w:pPr>
              <w:ind w:firstLine="0"/>
              <w:jc w:val="center"/>
              <w:rPr>
                <w:sz w:val="24"/>
                <w:szCs w:val="24"/>
              </w:rPr>
            </w:pPr>
          </w:p>
        </w:tc>
        <w:tc>
          <w:tcPr>
            <w:tcW w:w="499" w:type="dxa"/>
            <w:tcBorders>
              <w:top w:val="single" w:sz="4" w:space="0" w:color="auto"/>
              <w:left w:val="single" w:sz="4" w:space="0" w:color="auto"/>
              <w:bottom w:val="nil"/>
              <w:right w:val="nil"/>
            </w:tcBorders>
            <w:shd w:val="clear" w:color="auto" w:fill="FFFFFF"/>
          </w:tcPr>
          <w:p w14:paraId="16BBBBAB" w14:textId="77777777" w:rsidR="0024789E" w:rsidRPr="0027274C" w:rsidRDefault="0024789E" w:rsidP="0024789E">
            <w:pPr>
              <w:ind w:firstLine="0"/>
              <w:jc w:val="center"/>
              <w:rPr>
                <w:sz w:val="24"/>
                <w:szCs w:val="24"/>
              </w:rPr>
            </w:pPr>
          </w:p>
        </w:tc>
        <w:tc>
          <w:tcPr>
            <w:tcW w:w="499" w:type="dxa"/>
            <w:tcBorders>
              <w:top w:val="single" w:sz="4" w:space="0" w:color="auto"/>
              <w:left w:val="single" w:sz="4" w:space="0" w:color="auto"/>
              <w:bottom w:val="nil"/>
              <w:right w:val="nil"/>
            </w:tcBorders>
            <w:shd w:val="clear" w:color="auto" w:fill="FFFFFF"/>
            <w:vAlign w:val="center"/>
            <w:hideMark/>
          </w:tcPr>
          <w:p w14:paraId="3B1B45E5" w14:textId="77777777" w:rsidR="0024789E" w:rsidRPr="0027274C" w:rsidRDefault="0024789E" w:rsidP="0024789E">
            <w:pPr>
              <w:ind w:firstLine="0"/>
              <w:jc w:val="center"/>
              <w:rPr>
                <w:sz w:val="24"/>
                <w:szCs w:val="24"/>
              </w:rPr>
            </w:pPr>
            <w:r w:rsidRPr="0027274C">
              <w:rPr>
                <w:sz w:val="24"/>
                <w:szCs w:val="24"/>
              </w:rPr>
              <w:t>X</w:t>
            </w:r>
          </w:p>
        </w:tc>
        <w:tc>
          <w:tcPr>
            <w:tcW w:w="499" w:type="dxa"/>
            <w:tcBorders>
              <w:top w:val="single" w:sz="4" w:space="0" w:color="auto"/>
              <w:left w:val="single" w:sz="4" w:space="0" w:color="auto"/>
              <w:bottom w:val="nil"/>
              <w:right w:val="nil"/>
            </w:tcBorders>
            <w:shd w:val="clear" w:color="auto" w:fill="FFFFFF"/>
          </w:tcPr>
          <w:p w14:paraId="20553391" w14:textId="77777777" w:rsidR="0024789E" w:rsidRPr="0027274C" w:rsidRDefault="0024789E" w:rsidP="0024789E">
            <w:pPr>
              <w:ind w:firstLine="0"/>
              <w:jc w:val="center"/>
              <w:rPr>
                <w:sz w:val="24"/>
                <w:szCs w:val="24"/>
              </w:rPr>
            </w:pPr>
          </w:p>
        </w:tc>
        <w:tc>
          <w:tcPr>
            <w:tcW w:w="504" w:type="dxa"/>
            <w:tcBorders>
              <w:top w:val="single" w:sz="4" w:space="0" w:color="auto"/>
              <w:left w:val="single" w:sz="4" w:space="0" w:color="auto"/>
              <w:bottom w:val="nil"/>
              <w:right w:val="nil"/>
            </w:tcBorders>
            <w:shd w:val="clear" w:color="auto" w:fill="FFFFFF"/>
          </w:tcPr>
          <w:p w14:paraId="7FA7FF30" w14:textId="77777777" w:rsidR="0024789E" w:rsidRPr="0027274C" w:rsidRDefault="0024789E" w:rsidP="0024789E">
            <w:pPr>
              <w:ind w:firstLine="0"/>
              <w:jc w:val="center"/>
              <w:rPr>
                <w:sz w:val="24"/>
                <w:szCs w:val="24"/>
              </w:rPr>
            </w:pPr>
          </w:p>
        </w:tc>
        <w:tc>
          <w:tcPr>
            <w:tcW w:w="499" w:type="dxa"/>
            <w:tcBorders>
              <w:top w:val="single" w:sz="4" w:space="0" w:color="auto"/>
              <w:left w:val="single" w:sz="4" w:space="0" w:color="auto"/>
              <w:bottom w:val="nil"/>
              <w:right w:val="nil"/>
            </w:tcBorders>
            <w:shd w:val="clear" w:color="auto" w:fill="FFFFFF"/>
          </w:tcPr>
          <w:p w14:paraId="6AF5D982" w14:textId="77777777" w:rsidR="0024789E" w:rsidRPr="0027274C" w:rsidRDefault="0024789E" w:rsidP="0024789E">
            <w:pPr>
              <w:ind w:firstLine="0"/>
              <w:jc w:val="center"/>
              <w:rPr>
                <w:sz w:val="24"/>
                <w:szCs w:val="24"/>
              </w:rPr>
            </w:pPr>
          </w:p>
        </w:tc>
        <w:tc>
          <w:tcPr>
            <w:tcW w:w="499" w:type="dxa"/>
            <w:tcBorders>
              <w:top w:val="single" w:sz="4" w:space="0" w:color="auto"/>
              <w:left w:val="single" w:sz="4" w:space="0" w:color="auto"/>
              <w:bottom w:val="nil"/>
              <w:right w:val="nil"/>
            </w:tcBorders>
            <w:shd w:val="clear" w:color="auto" w:fill="FFFFFF"/>
          </w:tcPr>
          <w:p w14:paraId="74A640D7" w14:textId="77777777" w:rsidR="0024789E" w:rsidRPr="0027274C" w:rsidRDefault="0024789E" w:rsidP="0024789E">
            <w:pPr>
              <w:ind w:firstLine="0"/>
              <w:jc w:val="center"/>
              <w:rPr>
                <w:sz w:val="24"/>
                <w:szCs w:val="24"/>
              </w:rPr>
            </w:pPr>
          </w:p>
        </w:tc>
        <w:tc>
          <w:tcPr>
            <w:tcW w:w="504" w:type="dxa"/>
            <w:tcBorders>
              <w:top w:val="single" w:sz="4" w:space="0" w:color="auto"/>
              <w:left w:val="single" w:sz="4" w:space="0" w:color="auto"/>
              <w:bottom w:val="nil"/>
              <w:right w:val="nil"/>
            </w:tcBorders>
            <w:shd w:val="clear" w:color="auto" w:fill="FFFFFF"/>
            <w:hideMark/>
          </w:tcPr>
          <w:p w14:paraId="2912789C" w14:textId="1477CA50" w:rsidR="0024789E" w:rsidRPr="0027274C" w:rsidRDefault="0024789E" w:rsidP="0024789E">
            <w:pPr>
              <w:ind w:firstLine="0"/>
              <w:jc w:val="center"/>
              <w:rPr>
                <w:sz w:val="24"/>
                <w:szCs w:val="24"/>
              </w:rPr>
            </w:pPr>
            <w:r w:rsidRPr="00D165A4">
              <w:rPr>
                <w:sz w:val="24"/>
                <w:szCs w:val="24"/>
              </w:rPr>
              <w:t>–</w:t>
            </w:r>
          </w:p>
        </w:tc>
        <w:tc>
          <w:tcPr>
            <w:tcW w:w="499" w:type="dxa"/>
            <w:tcBorders>
              <w:top w:val="single" w:sz="4" w:space="0" w:color="auto"/>
              <w:left w:val="single" w:sz="4" w:space="0" w:color="auto"/>
              <w:bottom w:val="nil"/>
              <w:right w:val="nil"/>
            </w:tcBorders>
            <w:shd w:val="clear" w:color="auto" w:fill="FFFFFF"/>
          </w:tcPr>
          <w:p w14:paraId="44A9BFEE" w14:textId="77777777" w:rsidR="0024789E" w:rsidRPr="0027274C" w:rsidRDefault="0024789E" w:rsidP="0024789E">
            <w:pPr>
              <w:ind w:firstLine="0"/>
              <w:jc w:val="center"/>
              <w:rPr>
                <w:sz w:val="24"/>
                <w:szCs w:val="24"/>
              </w:rPr>
            </w:pPr>
          </w:p>
        </w:tc>
        <w:tc>
          <w:tcPr>
            <w:tcW w:w="504" w:type="dxa"/>
            <w:tcBorders>
              <w:top w:val="single" w:sz="4" w:space="0" w:color="auto"/>
              <w:left w:val="single" w:sz="4" w:space="0" w:color="auto"/>
              <w:bottom w:val="nil"/>
              <w:right w:val="nil"/>
            </w:tcBorders>
            <w:shd w:val="clear" w:color="auto" w:fill="FFFFFF"/>
          </w:tcPr>
          <w:p w14:paraId="3F34DD56" w14:textId="77777777" w:rsidR="0024789E" w:rsidRPr="0027274C" w:rsidRDefault="0024789E" w:rsidP="0024789E">
            <w:pPr>
              <w:ind w:firstLine="0"/>
              <w:jc w:val="center"/>
              <w:rPr>
                <w:sz w:val="24"/>
                <w:szCs w:val="24"/>
              </w:rPr>
            </w:pPr>
          </w:p>
        </w:tc>
        <w:tc>
          <w:tcPr>
            <w:tcW w:w="499" w:type="dxa"/>
            <w:tcBorders>
              <w:top w:val="single" w:sz="4" w:space="0" w:color="auto"/>
              <w:left w:val="single" w:sz="4" w:space="0" w:color="auto"/>
              <w:bottom w:val="nil"/>
              <w:right w:val="nil"/>
            </w:tcBorders>
            <w:shd w:val="clear" w:color="auto" w:fill="FFFFFF"/>
          </w:tcPr>
          <w:p w14:paraId="6A1BF7D8" w14:textId="77777777" w:rsidR="0024789E" w:rsidRPr="0027274C" w:rsidRDefault="0024789E" w:rsidP="0024789E">
            <w:pPr>
              <w:ind w:firstLine="0"/>
              <w:jc w:val="center"/>
              <w:rPr>
                <w:sz w:val="24"/>
                <w:szCs w:val="24"/>
              </w:rPr>
            </w:pPr>
          </w:p>
        </w:tc>
        <w:tc>
          <w:tcPr>
            <w:tcW w:w="499" w:type="dxa"/>
            <w:tcBorders>
              <w:top w:val="single" w:sz="4" w:space="0" w:color="auto"/>
              <w:left w:val="single" w:sz="4" w:space="0" w:color="auto"/>
              <w:bottom w:val="nil"/>
              <w:right w:val="nil"/>
            </w:tcBorders>
            <w:shd w:val="clear" w:color="auto" w:fill="FFFFFF"/>
          </w:tcPr>
          <w:p w14:paraId="4DFFFDDF" w14:textId="77777777" w:rsidR="0024789E" w:rsidRPr="0027274C" w:rsidRDefault="0024789E" w:rsidP="0024789E">
            <w:pPr>
              <w:ind w:firstLine="0"/>
              <w:jc w:val="center"/>
              <w:rPr>
                <w:sz w:val="24"/>
                <w:szCs w:val="24"/>
              </w:rPr>
            </w:pPr>
          </w:p>
        </w:tc>
        <w:tc>
          <w:tcPr>
            <w:tcW w:w="504" w:type="dxa"/>
            <w:tcBorders>
              <w:top w:val="single" w:sz="4" w:space="0" w:color="auto"/>
              <w:left w:val="single" w:sz="4" w:space="0" w:color="auto"/>
              <w:bottom w:val="nil"/>
              <w:right w:val="nil"/>
            </w:tcBorders>
            <w:shd w:val="clear" w:color="auto" w:fill="FFFFFF"/>
          </w:tcPr>
          <w:p w14:paraId="70BB3D22" w14:textId="77777777" w:rsidR="0024789E" w:rsidRPr="0027274C" w:rsidRDefault="0024789E" w:rsidP="0024789E">
            <w:pPr>
              <w:ind w:firstLine="0"/>
              <w:jc w:val="center"/>
              <w:rPr>
                <w:sz w:val="24"/>
                <w:szCs w:val="24"/>
              </w:rPr>
            </w:pPr>
          </w:p>
        </w:tc>
        <w:tc>
          <w:tcPr>
            <w:tcW w:w="499" w:type="dxa"/>
            <w:tcBorders>
              <w:top w:val="single" w:sz="4" w:space="0" w:color="auto"/>
              <w:left w:val="single" w:sz="4" w:space="0" w:color="auto"/>
              <w:bottom w:val="nil"/>
              <w:right w:val="nil"/>
            </w:tcBorders>
            <w:shd w:val="clear" w:color="auto" w:fill="FFFFFF"/>
          </w:tcPr>
          <w:p w14:paraId="5A253B7C" w14:textId="77777777" w:rsidR="0024789E" w:rsidRPr="0027274C" w:rsidRDefault="0024789E" w:rsidP="0024789E">
            <w:pPr>
              <w:ind w:firstLine="0"/>
              <w:jc w:val="center"/>
              <w:rPr>
                <w:sz w:val="24"/>
                <w:szCs w:val="24"/>
              </w:rPr>
            </w:pPr>
          </w:p>
        </w:tc>
        <w:tc>
          <w:tcPr>
            <w:tcW w:w="499" w:type="dxa"/>
            <w:tcBorders>
              <w:top w:val="single" w:sz="4" w:space="0" w:color="auto"/>
              <w:left w:val="single" w:sz="4" w:space="0" w:color="auto"/>
              <w:bottom w:val="nil"/>
              <w:right w:val="nil"/>
            </w:tcBorders>
            <w:shd w:val="clear" w:color="auto" w:fill="FFFFFF"/>
            <w:hideMark/>
          </w:tcPr>
          <w:p w14:paraId="6167E0E2" w14:textId="0726AB04" w:rsidR="0024789E" w:rsidRPr="0027274C" w:rsidRDefault="0024789E" w:rsidP="0024789E">
            <w:pPr>
              <w:ind w:firstLine="0"/>
              <w:jc w:val="center"/>
              <w:rPr>
                <w:sz w:val="24"/>
                <w:szCs w:val="24"/>
              </w:rPr>
            </w:pPr>
            <w:r w:rsidRPr="00921B8D">
              <w:rPr>
                <w:sz w:val="24"/>
                <w:szCs w:val="24"/>
              </w:rPr>
              <w:t>–</w:t>
            </w:r>
          </w:p>
        </w:tc>
        <w:tc>
          <w:tcPr>
            <w:tcW w:w="518" w:type="dxa"/>
            <w:tcBorders>
              <w:top w:val="single" w:sz="4" w:space="0" w:color="auto"/>
              <w:left w:val="single" w:sz="4" w:space="0" w:color="auto"/>
              <w:bottom w:val="nil"/>
              <w:right w:val="single" w:sz="4" w:space="0" w:color="auto"/>
            </w:tcBorders>
            <w:shd w:val="clear" w:color="auto" w:fill="FFFFFF"/>
            <w:vAlign w:val="center"/>
            <w:hideMark/>
          </w:tcPr>
          <w:p w14:paraId="692B19F6" w14:textId="77777777" w:rsidR="0024789E" w:rsidRPr="0027274C" w:rsidRDefault="0024789E" w:rsidP="0024789E">
            <w:pPr>
              <w:ind w:firstLine="0"/>
              <w:jc w:val="center"/>
              <w:rPr>
                <w:sz w:val="24"/>
                <w:szCs w:val="24"/>
              </w:rPr>
            </w:pPr>
            <w:r w:rsidRPr="0027274C">
              <w:rPr>
                <w:sz w:val="24"/>
                <w:szCs w:val="24"/>
              </w:rPr>
              <w:t>X</w:t>
            </w:r>
          </w:p>
        </w:tc>
      </w:tr>
      <w:tr w:rsidR="0024789E" w:rsidRPr="0027274C" w14:paraId="5C57D1B0" w14:textId="77777777" w:rsidTr="007105A4">
        <w:trPr>
          <w:trHeight w:hRule="exact" w:val="274"/>
        </w:trPr>
        <w:tc>
          <w:tcPr>
            <w:tcW w:w="1747" w:type="dxa"/>
            <w:tcBorders>
              <w:top w:val="single" w:sz="4" w:space="0" w:color="auto"/>
              <w:left w:val="single" w:sz="4" w:space="0" w:color="auto"/>
              <w:bottom w:val="nil"/>
              <w:right w:val="nil"/>
            </w:tcBorders>
            <w:shd w:val="clear" w:color="auto" w:fill="FFFFFF"/>
            <w:vAlign w:val="center"/>
            <w:hideMark/>
          </w:tcPr>
          <w:p w14:paraId="6C937124" w14:textId="77777777" w:rsidR="0024789E" w:rsidRPr="0027274C" w:rsidRDefault="0024789E" w:rsidP="0024789E">
            <w:pPr>
              <w:ind w:firstLine="0"/>
              <w:rPr>
                <w:sz w:val="24"/>
                <w:szCs w:val="24"/>
              </w:rPr>
            </w:pPr>
            <w:r w:rsidRPr="0027274C">
              <w:rPr>
                <w:sz w:val="24"/>
                <w:szCs w:val="24"/>
              </w:rPr>
              <w:t>ATE_COV.2</w:t>
            </w:r>
          </w:p>
        </w:tc>
        <w:tc>
          <w:tcPr>
            <w:tcW w:w="499" w:type="dxa"/>
            <w:tcBorders>
              <w:top w:val="single" w:sz="4" w:space="0" w:color="auto"/>
              <w:left w:val="single" w:sz="4" w:space="0" w:color="auto"/>
              <w:bottom w:val="nil"/>
              <w:right w:val="nil"/>
            </w:tcBorders>
            <w:shd w:val="clear" w:color="auto" w:fill="FFFFFF"/>
          </w:tcPr>
          <w:p w14:paraId="6F6870C8" w14:textId="77777777" w:rsidR="0024789E" w:rsidRPr="0027274C" w:rsidRDefault="0024789E" w:rsidP="0024789E">
            <w:pPr>
              <w:ind w:firstLine="0"/>
              <w:jc w:val="center"/>
              <w:rPr>
                <w:sz w:val="24"/>
                <w:szCs w:val="24"/>
              </w:rPr>
            </w:pPr>
          </w:p>
        </w:tc>
        <w:tc>
          <w:tcPr>
            <w:tcW w:w="499" w:type="dxa"/>
            <w:tcBorders>
              <w:top w:val="single" w:sz="4" w:space="0" w:color="auto"/>
              <w:left w:val="single" w:sz="4" w:space="0" w:color="auto"/>
              <w:bottom w:val="nil"/>
              <w:right w:val="nil"/>
            </w:tcBorders>
            <w:shd w:val="clear" w:color="auto" w:fill="FFFFFF"/>
          </w:tcPr>
          <w:p w14:paraId="14BB887E" w14:textId="77777777" w:rsidR="0024789E" w:rsidRPr="0027274C" w:rsidRDefault="0024789E" w:rsidP="0024789E">
            <w:pPr>
              <w:ind w:firstLine="0"/>
              <w:jc w:val="center"/>
              <w:rPr>
                <w:sz w:val="24"/>
                <w:szCs w:val="24"/>
              </w:rPr>
            </w:pPr>
          </w:p>
        </w:tc>
        <w:tc>
          <w:tcPr>
            <w:tcW w:w="499" w:type="dxa"/>
            <w:tcBorders>
              <w:top w:val="single" w:sz="4" w:space="0" w:color="auto"/>
              <w:left w:val="single" w:sz="4" w:space="0" w:color="auto"/>
              <w:bottom w:val="nil"/>
              <w:right w:val="nil"/>
            </w:tcBorders>
            <w:shd w:val="clear" w:color="auto" w:fill="FFFFFF"/>
            <w:vAlign w:val="center"/>
            <w:hideMark/>
          </w:tcPr>
          <w:p w14:paraId="79700989" w14:textId="77777777" w:rsidR="0024789E" w:rsidRPr="0027274C" w:rsidRDefault="0024789E" w:rsidP="0024789E">
            <w:pPr>
              <w:ind w:firstLine="0"/>
              <w:jc w:val="center"/>
              <w:rPr>
                <w:sz w:val="24"/>
                <w:szCs w:val="24"/>
              </w:rPr>
            </w:pPr>
            <w:r w:rsidRPr="0027274C">
              <w:rPr>
                <w:sz w:val="24"/>
                <w:szCs w:val="24"/>
              </w:rPr>
              <w:t>X</w:t>
            </w:r>
          </w:p>
        </w:tc>
        <w:tc>
          <w:tcPr>
            <w:tcW w:w="499" w:type="dxa"/>
            <w:tcBorders>
              <w:top w:val="single" w:sz="4" w:space="0" w:color="auto"/>
              <w:left w:val="single" w:sz="4" w:space="0" w:color="auto"/>
              <w:bottom w:val="nil"/>
              <w:right w:val="nil"/>
            </w:tcBorders>
            <w:shd w:val="clear" w:color="auto" w:fill="FFFFFF"/>
          </w:tcPr>
          <w:p w14:paraId="5A2ABCB6" w14:textId="77777777" w:rsidR="0024789E" w:rsidRPr="0027274C" w:rsidRDefault="0024789E" w:rsidP="0024789E">
            <w:pPr>
              <w:ind w:firstLine="0"/>
              <w:jc w:val="center"/>
              <w:rPr>
                <w:sz w:val="24"/>
                <w:szCs w:val="24"/>
              </w:rPr>
            </w:pPr>
          </w:p>
        </w:tc>
        <w:tc>
          <w:tcPr>
            <w:tcW w:w="504" w:type="dxa"/>
            <w:tcBorders>
              <w:top w:val="single" w:sz="4" w:space="0" w:color="auto"/>
              <w:left w:val="single" w:sz="4" w:space="0" w:color="auto"/>
              <w:bottom w:val="nil"/>
              <w:right w:val="nil"/>
            </w:tcBorders>
            <w:shd w:val="clear" w:color="auto" w:fill="FFFFFF"/>
          </w:tcPr>
          <w:p w14:paraId="34967A58" w14:textId="77777777" w:rsidR="0024789E" w:rsidRPr="0027274C" w:rsidRDefault="0024789E" w:rsidP="0024789E">
            <w:pPr>
              <w:ind w:firstLine="0"/>
              <w:jc w:val="center"/>
              <w:rPr>
                <w:sz w:val="24"/>
                <w:szCs w:val="24"/>
              </w:rPr>
            </w:pPr>
          </w:p>
        </w:tc>
        <w:tc>
          <w:tcPr>
            <w:tcW w:w="499" w:type="dxa"/>
            <w:tcBorders>
              <w:top w:val="single" w:sz="4" w:space="0" w:color="auto"/>
              <w:left w:val="single" w:sz="4" w:space="0" w:color="auto"/>
              <w:bottom w:val="nil"/>
              <w:right w:val="nil"/>
            </w:tcBorders>
            <w:shd w:val="clear" w:color="auto" w:fill="FFFFFF"/>
          </w:tcPr>
          <w:p w14:paraId="0BE04ED9" w14:textId="77777777" w:rsidR="0024789E" w:rsidRPr="0027274C" w:rsidRDefault="0024789E" w:rsidP="0024789E">
            <w:pPr>
              <w:ind w:firstLine="0"/>
              <w:jc w:val="center"/>
              <w:rPr>
                <w:sz w:val="24"/>
                <w:szCs w:val="24"/>
              </w:rPr>
            </w:pPr>
          </w:p>
        </w:tc>
        <w:tc>
          <w:tcPr>
            <w:tcW w:w="499" w:type="dxa"/>
            <w:tcBorders>
              <w:top w:val="single" w:sz="4" w:space="0" w:color="auto"/>
              <w:left w:val="single" w:sz="4" w:space="0" w:color="auto"/>
              <w:bottom w:val="nil"/>
              <w:right w:val="nil"/>
            </w:tcBorders>
            <w:shd w:val="clear" w:color="auto" w:fill="FFFFFF"/>
          </w:tcPr>
          <w:p w14:paraId="373D9C3F" w14:textId="77777777" w:rsidR="0024789E" w:rsidRPr="0027274C" w:rsidRDefault="0024789E" w:rsidP="0024789E">
            <w:pPr>
              <w:ind w:firstLine="0"/>
              <w:jc w:val="center"/>
              <w:rPr>
                <w:sz w:val="24"/>
                <w:szCs w:val="24"/>
              </w:rPr>
            </w:pPr>
          </w:p>
        </w:tc>
        <w:tc>
          <w:tcPr>
            <w:tcW w:w="504" w:type="dxa"/>
            <w:tcBorders>
              <w:top w:val="single" w:sz="4" w:space="0" w:color="auto"/>
              <w:left w:val="single" w:sz="4" w:space="0" w:color="auto"/>
              <w:bottom w:val="nil"/>
              <w:right w:val="nil"/>
            </w:tcBorders>
            <w:shd w:val="clear" w:color="auto" w:fill="FFFFFF"/>
            <w:hideMark/>
          </w:tcPr>
          <w:p w14:paraId="519FE651" w14:textId="5485F405" w:rsidR="0024789E" w:rsidRPr="0027274C" w:rsidRDefault="0024789E" w:rsidP="0024789E">
            <w:pPr>
              <w:ind w:firstLine="0"/>
              <w:jc w:val="center"/>
              <w:rPr>
                <w:sz w:val="24"/>
                <w:szCs w:val="24"/>
              </w:rPr>
            </w:pPr>
            <w:r w:rsidRPr="00D165A4">
              <w:rPr>
                <w:sz w:val="24"/>
                <w:szCs w:val="24"/>
              </w:rPr>
              <w:t>–</w:t>
            </w:r>
          </w:p>
        </w:tc>
        <w:tc>
          <w:tcPr>
            <w:tcW w:w="499" w:type="dxa"/>
            <w:tcBorders>
              <w:top w:val="single" w:sz="4" w:space="0" w:color="auto"/>
              <w:left w:val="single" w:sz="4" w:space="0" w:color="auto"/>
              <w:bottom w:val="nil"/>
              <w:right w:val="nil"/>
            </w:tcBorders>
            <w:shd w:val="clear" w:color="auto" w:fill="FFFFFF"/>
          </w:tcPr>
          <w:p w14:paraId="7E538B90" w14:textId="77777777" w:rsidR="0024789E" w:rsidRPr="0027274C" w:rsidRDefault="0024789E" w:rsidP="0024789E">
            <w:pPr>
              <w:ind w:firstLine="0"/>
              <w:jc w:val="center"/>
              <w:rPr>
                <w:sz w:val="24"/>
                <w:szCs w:val="24"/>
              </w:rPr>
            </w:pPr>
          </w:p>
        </w:tc>
        <w:tc>
          <w:tcPr>
            <w:tcW w:w="504" w:type="dxa"/>
            <w:tcBorders>
              <w:top w:val="single" w:sz="4" w:space="0" w:color="auto"/>
              <w:left w:val="single" w:sz="4" w:space="0" w:color="auto"/>
              <w:bottom w:val="nil"/>
              <w:right w:val="nil"/>
            </w:tcBorders>
            <w:shd w:val="clear" w:color="auto" w:fill="FFFFFF"/>
          </w:tcPr>
          <w:p w14:paraId="661E00DB" w14:textId="77777777" w:rsidR="0024789E" w:rsidRPr="0027274C" w:rsidRDefault="0024789E" w:rsidP="0024789E">
            <w:pPr>
              <w:ind w:firstLine="0"/>
              <w:jc w:val="center"/>
              <w:rPr>
                <w:sz w:val="24"/>
                <w:szCs w:val="24"/>
              </w:rPr>
            </w:pPr>
          </w:p>
        </w:tc>
        <w:tc>
          <w:tcPr>
            <w:tcW w:w="499" w:type="dxa"/>
            <w:tcBorders>
              <w:top w:val="single" w:sz="4" w:space="0" w:color="auto"/>
              <w:left w:val="single" w:sz="4" w:space="0" w:color="auto"/>
              <w:bottom w:val="nil"/>
              <w:right w:val="nil"/>
            </w:tcBorders>
            <w:shd w:val="clear" w:color="auto" w:fill="FFFFFF"/>
          </w:tcPr>
          <w:p w14:paraId="2813C0FB" w14:textId="77777777" w:rsidR="0024789E" w:rsidRPr="0027274C" w:rsidRDefault="0024789E" w:rsidP="0024789E">
            <w:pPr>
              <w:ind w:firstLine="0"/>
              <w:jc w:val="center"/>
              <w:rPr>
                <w:sz w:val="24"/>
                <w:szCs w:val="24"/>
              </w:rPr>
            </w:pPr>
          </w:p>
        </w:tc>
        <w:tc>
          <w:tcPr>
            <w:tcW w:w="499" w:type="dxa"/>
            <w:tcBorders>
              <w:top w:val="single" w:sz="4" w:space="0" w:color="auto"/>
              <w:left w:val="single" w:sz="4" w:space="0" w:color="auto"/>
              <w:bottom w:val="nil"/>
              <w:right w:val="nil"/>
            </w:tcBorders>
            <w:shd w:val="clear" w:color="auto" w:fill="FFFFFF"/>
          </w:tcPr>
          <w:p w14:paraId="18DF147C" w14:textId="77777777" w:rsidR="0024789E" w:rsidRPr="0027274C" w:rsidRDefault="0024789E" w:rsidP="0024789E">
            <w:pPr>
              <w:ind w:firstLine="0"/>
              <w:jc w:val="center"/>
              <w:rPr>
                <w:sz w:val="24"/>
                <w:szCs w:val="24"/>
              </w:rPr>
            </w:pPr>
          </w:p>
        </w:tc>
        <w:tc>
          <w:tcPr>
            <w:tcW w:w="504" w:type="dxa"/>
            <w:tcBorders>
              <w:top w:val="single" w:sz="4" w:space="0" w:color="auto"/>
              <w:left w:val="single" w:sz="4" w:space="0" w:color="auto"/>
              <w:bottom w:val="nil"/>
              <w:right w:val="nil"/>
            </w:tcBorders>
            <w:shd w:val="clear" w:color="auto" w:fill="FFFFFF"/>
          </w:tcPr>
          <w:p w14:paraId="41218E79" w14:textId="77777777" w:rsidR="0024789E" w:rsidRPr="0027274C" w:rsidRDefault="0024789E" w:rsidP="0024789E">
            <w:pPr>
              <w:ind w:firstLine="0"/>
              <w:jc w:val="center"/>
              <w:rPr>
                <w:sz w:val="24"/>
                <w:szCs w:val="24"/>
              </w:rPr>
            </w:pPr>
          </w:p>
        </w:tc>
        <w:tc>
          <w:tcPr>
            <w:tcW w:w="499" w:type="dxa"/>
            <w:tcBorders>
              <w:top w:val="single" w:sz="4" w:space="0" w:color="auto"/>
              <w:left w:val="single" w:sz="4" w:space="0" w:color="auto"/>
              <w:bottom w:val="nil"/>
              <w:right w:val="nil"/>
            </w:tcBorders>
            <w:shd w:val="clear" w:color="auto" w:fill="FFFFFF"/>
          </w:tcPr>
          <w:p w14:paraId="3F637EFD" w14:textId="77777777" w:rsidR="0024789E" w:rsidRPr="0027274C" w:rsidRDefault="0024789E" w:rsidP="0024789E">
            <w:pPr>
              <w:ind w:firstLine="0"/>
              <w:jc w:val="center"/>
              <w:rPr>
                <w:sz w:val="24"/>
                <w:szCs w:val="24"/>
              </w:rPr>
            </w:pPr>
          </w:p>
        </w:tc>
        <w:tc>
          <w:tcPr>
            <w:tcW w:w="499" w:type="dxa"/>
            <w:tcBorders>
              <w:top w:val="single" w:sz="4" w:space="0" w:color="auto"/>
              <w:left w:val="single" w:sz="4" w:space="0" w:color="auto"/>
              <w:bottom w:val="nil"/>
              <w:right w:val="nil"/>
            </w:tcBorders>
            <w:shd w:val="clear" w:color="auto" w:fill="FFFFFF"/>
            <w:hideMark/>
          </w:tcPr>
          <w:p w14:paraId="670B913D" w14:textId="2838AC01" w:rsidR="0024789E" w:rsidRPr="0027274C" w:rsidRDefault="0024789E" w:rsidP="0024789E">
            <w:pPr>
              <w:ind w:firstLine="0"/>
              <w:jc w:val="center"/>
              <w:rPr>
                <w:sz w:val="24"/>
                <w:szCs w:val="24"/>
              </w:rPr>
            </w:pPr>
            <w:r w:rsidRPr="00921B8D">
              <w:rPr>
                <w:sz w:val="24"/>
                <w:szCs w:val="24"/>
              </w:rPr>
              <w:t>–</w:t>
            </w:r>
          </w:p>
        </w:tc>
        <w:tc>
          <w:tcPr>
            <w:tcW w:w="518" w:type="dxa"/>
            <w:tcBorders>
              <w:top w:val="single" w:sz="4" w:space="0" w:color="auto"/>
              <w:left w:val="single" w:sz="4" w:space="0" w:color="auto"/>
              <w:bottom w:val="nil"/>
              <w:right w:val="single" w:sz="4" w:space="0" w:color="auto"/>
            </w:tcBorders>
            <w:shd w:val="clear" w:color="auto" w:fill="FFFFFF"/>
            <w:vAlign w:val="center"/>
            <w:hideMark/>
          </w:tcPr>
          <w:p w14:paraId="41CFCF7D" w14:textId="77777777" w:rsidR="0024789E" w:rsidRPr="0027274C" w:rsidRDefault="0024789E" w:rsidP="0024789E">
            <w:pPr>
              <w:ind w:firstLine="0"/>
              <w:jc w:val="center"/>
              <w:rPr>
                <w:sz w:val="24"/>
                <w:szCs w:val="24"/>
              </w:rPr>
            </w:pPr>
            <w:r w:rsidRPr="0027274C">
              <w:rPr>
                <w:sz w:val="24"/>
                <w:szCs w:val="24"/>
              </w:rPr>
              <w:t>X</w:t>
            </w:r>
          </w:p>
        </w:tc>
      </w:tr>
      <w:tr w:rsidR="0024789E" w:rsidRPr="0027274C" w14:paraId="0A34E418" w14:textId="77777777" w:rsidTr="007105A4">
        <w:trPr>
          <w:trHeight w:hRule="exact" w:val="274"/>
        </w:trPr>
        <w:tc>
          <w:tcPr>
            <w:tcW w:w="1747" w:type="dxa"/>
            <w:tcBorders>
              <w:top w:val="single" w:sz="4" w:space="0" w:color="auto"/>
              <w:left w:val="single" w:sz="4" w:space="0" w:color="auto"/>
              <w:bottom w:val="nil"/>
              <w:right w:val="nil"/>
            </w:tcBorders>
            <w:shd w:val="clear" w:color="auto" w:fill="FFFFFF"/>
            <w:vAlign w:val="center"/>
            <w:hideMark/>
          </w:tcPr>
          <w:p w14:paraId="301440A1" w14:textId="77777777" w:rsidR="0024789E" w:rsidRPr="0027274C" w:rsidRDefault="0024789E" w:rsidP="0024789E">
            <w:pPr>
              <w:ind w:firstLine="0"/>
              <w:rPr>
                <w:sz w:val="24"/>
                <w:szCs w:val="24"/>
              </w:rPr>
            </w:pPr>
            <w:r w:rsidRPr="0027274C">
              <w:rPr>
                <w:sz w:val="24"/>
                <w:szCs w:val="24"/>
              </w:rPr>
              <w:t>ATE_COV.3</w:t>
            </w:r>
          </w:p>
        </w:tc>
        <w:tc>
          <w:tcPr>
            <w:tcW w:w="499" w:type="dxa"/>
            <w:tcBorders>
              <w:top w:val="single" w:sz="4" w:space="0" w:color="auto"/>
              <w:left w:val="single" w:sz="4" w:space="0" w:color="auto"/>
              <w:bottom w:val="nil"/>
              <w:right w:val="nil"/>
            </w:tcBorders>
            <w:shd w:val="clear" w:color="auto" w:fill="FFFFFF"/>
          </w:tcPr>
          <w:p w14:paraId="1400255A" w14:textId="77777777" w:rsidR="0024789E" w:rsidRPr="0027274C" w:rsidRDefault="0024789E" w:rsidP="0024789E">
            <w:pPr>
              <w:ind w:firstLine="0"/>
              <w:jc w:val="center"/>
              <w:rPr>
                <w:sz w:val="24"/>
                <w:szCs w:val="24"/>
              </w:rPr>
            </w:pPr>
          </w:p>
        </w:tc>
        <w:tc>
          <w:tcPr>
            <w:tcW w:w="499" w:type="dxa"/>
            <w:tcBorders>
              <w:top w:val="single" w:sz="4" w:space="0" w:color="auto"/>
              <w:left w:val="single" w:sz="4" w:space="0" w:color="auto"/>
              <w:bottom w:val="nil"/>
              <w:right w:val="nil"/>
            </w:tcBorders>
            <w:shd w:val="clear" w:color="auto" w:fill="FFFFFF"/>
          </w:tcPr>
          <w:p w14:paraId="64A59E66" w14:textId="77777777" w:rsidR="0024789E" w:rsidRPr="0027274C" w:rsidRDefault="0024789E" w:rsidP="0024789E">
            <w:pPr>
              <w:ind w:firstLine="0"/>
              <w:jc w:val="center"/>
              <w:rPr>
                <w:sz w:val="24"/>
                <w:szCs w:val="24"/>
              </w:rPr>
            </w:pPr>
          </w:p>
        </w:tc>
        <w:tc>
          <w:tcPr>
            <w:tcW w:w="499" w:type="dxa"/>
            <w:tcBorders>
              <w:top w:val="single" w:sz="4" w:space="0" w:color="auto"/>
              <w:left w:val="single" w:sz="4" w:space="0" w:color="auto"/>
              <w:bottom w:val="nil"/>
              <w:right w:val="nil"/>
            </w:tcBorders>
            <w:shd w:val="clear" w:color="auto" w:fill="FFFFFF"/>
            <w:vAlign w:val="center"/>
            <w:hideMark/>
          </w:tcPr>
          <w:p w14:paraId="40BA8B71" w14:textId="77777777" w:rsidR="0024789E" w:rsidRPr="0027274C" w:rsidRDefault="0024789E" w:rsidP="0024789E">
            <w:pPr>
              <w:ind w:firstLine="0"/>
              <w:jc w:val="center"/>
              <w:rPr>
                <w:sz w:val="24"/>
                <w:szCs w:val="24"/>
              </w:rPr>
            </w:pPr>
            <w:r w:rsidRPr="0027274C">
              <w:rPr>
                <w:sz w:val="24"/>
                <w:szCs w:val="24"/>
              </w:rPr>
              <w:t>X</w:t>
            </w:r>
          </w:p>
        </w:tc>
        <w:tc>
          <w:tcPr>
            <w:tcW w:w="499" w:type="dxa"/>
            <w:tcBorders>
              <w:top w:val="single" w:sz="4" w:space="0" w:color="auto"/>
              <w:left w:val="single" w:sz="4" w:space="0" w:color="auto"/>
              <w:bottom w:val="nil"/>
              <w:right w:val="nil"/>
            </w:tcBorders>
            <w:shd w:val="clear" w:color="auto" w:fill="FFFFFF"/>
          </w:tcPr>
          <w:p w14:paraId="4F844677" w14:textId="77777777" w:rsidR="0024789E" w:rsidRPr="0027274C" w:rsidRDefault="0024789E" w:rsidP="0024789E">
            <w:pPr>
              <w:ind w:firstLine="0"/>
              <w:jc w:val="center"/>
              <w:rPr>
                <w:sz w:val="24"/>
                <w:szCs w:val="24"/>
              </w:rPr>
            </w:pPr>
          </w:p>
        </w:tc>
        <w:tc>
          <w:tcPr>
            <w:tcW w:w="504" w:type="dxa"/>
            <w:tcBorders>
              <w:top w:val="single" w:sz="4" w:space="0" w:color="auto"/>
              <w:left w:val="single" w:sz="4" w:space="0" w:color="auto"/>
              <w:bottom w:val="nil"/>
              <w:right w:val="nil"/>
            </w:tcBorders>
            <w:shd w:val="clear" w:color="auto" w:fill="FFFFFF"/>
          </w:tcPr>
          <w:p w14:paraId="209029F6" w14:textId="77777777" w:rsidR="0024789E" w:rsidRPr="0027274C" w:rsidRDefault="0024789E" w:rsidP="0024789E">
            <w:pPr>
              <w:ind w:firstLine="0"/>
              <w:jc w:val="center"/>
              <w:rPr>
                <w:sz w:val="24"/>
                <w:szCs w:val="24"/>
              </w:rPr>
            </w:pPr>
          </w:p>
        </w:tc>
        <w:tc>
          <w:tcPr>
            <w:tcW w:w="499" w:type="dxa"/>
            <w:tcBorders>
              <w:top w:val="single" w:sz="4" w:space="0" w:color="auto"/>
              <w:left w:val="single" w:sz="4" w:space="0" w:color="auto"/>
              <w:bottom w:val="nil"/>
              <w:right w:val="nil"/>
            </w:tcBorders>
            <w:shd w:val="clear" w:color="auto" w:fill="FFFFFF"/>
          </w:tcPr>
          <w:p w14:paraId="55A676F7" w14:textId="77777777" w:rsidR="0024789E" w:rsidRPr="0027274C" w:rsidRDefault="0024789E" w:rsidP="0024789E">
            <w:pPr>
              <w:ind w:firstLine="0"/>
              <w:jc w:val="center"/>
              <w:rPr>
                <w:sz w:val="24"/>
                <w:szCs w:val="24"/>
              </w:rPr>
            </w:pPr>
          </w:p>
        </w:tc>
        <w:tc>
          <w:tcPr>
            <w:tcW w:w="499" w:type="dxa"/>
            <w:tcBorders>
              <w:top w:val="single" w:sz="4" w:space="0" w:color="auto"/>
              <w:left w:val="single" w:sz="4" w:space="0" w:color="auto"/>
              <w:bottom w:val="nil"/>
              <w:right w:val="nil"/>
            </w:tcBorders>
            <w:shd w:val="clear" w:color="auto" w:fill="FFFFFF"/>
          </w:tcPr>
          <w:p w14:paraId="6E2ECF33" w14:textId="77777777" w:rsidR="0024789E" w:rsidRPr="0027274C" w:rsidRDefault="0024789E" w:rsidP="0024789E">
            <w:pPr>
              <w:ind w:firstLine="0"/>
              <w:jc w:val="center"/>
              <w:rPr>
                <w:sz w:val="24"/>
                <w:szCs w:val="24"/>
              </w:rPr>
            </w:pPr>
          </w:p>
        </w:tc>
        <w:tc>
          <w:tcPr>
            <w:tcW w:w="504" w:type="dxa"/>
            <w:tcBorders>
              <w:top w:val="single" w:sz="4" w:space="0" w:color="auto"/>
              <w:left w:val="single" w:sz="4" w:space="0" w:color="auto"/>
              <w:bottom w:val="nil"/>
              <w:right w:val="nil"/>
            </w:tcBorders>
            <w:shd w:val="clear" w:color="auto" w:fill="FFFFFF"/>
            <w:hideMark/>
          </w:tcPr>
          <w:p w14:paraId="14CFBFD5" w14:textId="44D7A847" w:rsidR="0024789E" w:rsidRPr="0027274C" w:rsidRDefault="0024789E" w:rsidP="0024789E">
            <w:pPr>
              <w:ind w:firstLine="0"/>
              <w:jc w:val="center"/>
              <w:rPr>
                <w:sz w:val="24"/>
                <w:szCs w:val="24"/>
              </w:rPr>
            </w:pPr>
            <w:r w:rsidRPr="00D165A4">
              <w:rPr>
                <w:sz w:val="24"/>
                <w:szCs w:val="24"/>
              </w:rPr>
              <w:t>–</w:t>
            </w:r>
          </w:p>
        </w:tc>
        <w:tc>
          <w:tcPr>
            <w:tcW w:w="499" w:type="dxa"/>
            <w:tcBorders>
              <w:top w:val="single" w:sz="4" w:space="0" w:color="auto"/>
              <w:left w:val="single" w:sz="4" w:space="0" w:color="auto"/>
              <w:bottom w:val="nil"/>
              <w:right w:val="nil"/>
            </w:tcBorders>
            <w:shd w:val="clear" w:color="auto" w:fill="FFFFFF"/>
          </w:tcPr>
          <w:p w14:paraId="00FEFBDD" w14:textId="77777777" w:rsidR="0024789E" w:rsidRPr="0027274C" w:rsidRDefault="0024789E" w:rsidP="0024789E">
            <w:pPr>
              <w:ind w:firstLine="0"/>
              <w:jc w:val="center"/>
              <w:rPr>
                <w:sz w:val="24"/>
                <w:szCs w:val="24"/>
              </w:rPr>
            </w:pPr>
          </w:p>
        </w:tc>
        <w:tc>
          <w:tcPr>
            <w:tcW w:w="504" w:type="dxa"/>
            <w:tcBorders>
              <w:top w:val="single" w:sz="4" w:space="0" w:color="auto"/>
              <w:left w:val="single" w:sz="4" w:space="0" w:color="auto"/>
              <w:bottom w:val="nil"/>
              <w:right w:val="nil"/>
            </w:tcBorders>
            <w:shd w:val="clear" w:color="auto" w:fill="FFFFFF"/>
          </w:tcPr>
          <w:p w14:paraId="51110A93" w14:textId="77777777" w:rsidR="0024789E" w:rsidRPr="0027274C" w:rsidRDefault="0024789E" w:rsidP="0024789E">
            <w:pPr>
              <w:ind w:firstLine="0"/>
              <w:jc w:val="center"/>
              <w:rPr>
                <w:sz w:val="24"/>
                <w:szCs w:val="24"/>
              </w:rPr>
            </w:pPr>
          </w:p>
        </w:tc>
        <w:tc>
          <w:tcPr>
            <w:tcW w:w="499" w:type="dxa"/>
            <w:tcBorders>
              <w:top w:val="single" w:sz="4" w:space="0" w:color="auto"/>
              <w:left w:val="single" w:sz="4" w:space="0" w:color="auto"/>
              <w:bottom w:val="nil"/>
              <w:right w:val="nil"/>
            </w:tcBorders>
            <w:shd w:val="clear" w:color="auto" w:fill="FFFFFF"/>
          </w:tcPr>
          <w:p w14:paraId="15CF9993" w14:textId="77777777" w:rsidR="0024789E" w:rsidRPr="0027274C" w:rsidRDefault="0024789E" w:rsidP="0024789E">
            <w:pPr>
              <w:ind w:firstLine="0"/>
              <w:jc w:val="center"/>
              <w:rPr>
                <w:sz w:val="24"/>
                <w:szCs w:val="24"/>
              </w:rPr>
            </w:pPr>
          </w:p>
        </w:tc>
        <w:tc>
          <w:tcPr>
            <w:tcW w:w="499" w:type="dxa"/>
            <w:tcBorders>
              <w:top w:val="single" w:sz="4" w:space="0" w:color="auto"/>
              <w:left w:val="single" w:sz="4" w:space="0" w:color="auto"/>
              <w:bottom w:val="nil"/>
              <w:right w:val="nil"/>
            </w:tcBorders>
            <w:shd w:val="clear" w:color="auto" w:fill="FFFFFF"/>
          </w:tcPr>
          <w:p w14:paraId="5843581E" w14:textId="77777777" w:rsidR="0024789E" w:rsidRPr="0027274C" w:rsidRDefault="0024789E" w:rsidP="0024789E">
            <w:pPr>
              <w:ind w:firstLine="0"/>
              <w:jc w:val="center"/>
              <w:rPr>
                <w:sz w:val="24"/>
                <w:szCs w:val="24"/>
              </w:rPr>
            </w:pPr>
          </w:p>
        </w:tc>
        <w:tc>
          <w:tcPr>
            <w:tcW w:w="504" w:type="dxa"/>
            <w:tcBorders>
              <w:top w:val="single" w:sz="4" w:space="0" w:color="auto"/>
              <w:left w:val="single" w:sz="4" w:space="0" w:color="auto"/>
              <w:bottom w:val="nil"/>
              <w:right w:val="nil"/>
            </w:tcBorders>
            <w:shd w:val="clear" w:color="auto" w:fill="FFFFFF"/>
          </w:tcPr>
          <w:p w14:paraId="2A986E30" w14:textId="77777777" w:rsidR="0024789E" w:rsidRPr="0027274C" w:rsidRDefault="0024789E" w:rsidP="0024789E">
            <w:pPr>
              <w:ind w:firstLine="0"/>
              <w:jc w:val="center"/>
              <w:rPr>
                <w:sz w:val="24"/>
                <w:szCs w:val="24"/>
              </w:rPr>
            </w:pPr>
          </w:p>
        </w:tc>
        <w:tc>
          <w:tcPr>
            <w:tcW w:w="499" w:type="dxa"/>
            <w:tcBorders>
              <w:top w:val="single" w:sz="4" w:space="0" w:color="auto"/>
              <w:left w:val="single" w:sz="4" w:space="0" w:color="auto"/>
              <w:bottom w:val="nil"/>
              <w:right w:val="nil"/>
            </w:tcBorders>
            <w:shd w:val="clear" w:color="auto" w:fill="FFFFFF"/>
          </w:tcPr>
          <w:p w14:paraId="34C7E182" w14:textId="77777777" w:rsidR="0024789E" w:rsidRPr="0027274C" w:rsidRDefault="0024789E" w:rsidP="0024789E">
            <w:pPr>
              <w:ind w:firstLine="0"/>
              <w:jc w:val="center"/>
              <w:rPr>
                <w:sz w:val="24"/>
                <w:szCs w:val="24"/>
              </w:rPr>
            </w:pPr>
          </w:p>
        </w:tc>
        <w:tc>
          <w:tcPr>
            <w:tcW w:w="499" w:type="dxa"/>
            <w:tcBorders>
              <w:top w:val="single" w:sz="4" w:space="0" w:color="auto"/>
              <w:left w:val="single" w:sz="4" w:space="0" w:color="auto"/>
              <w:bottom w:val="nil"/>
              <w:right w:val="nil"/>
            </w:tcBorders>
            <w:shd w:val="clear" w:color="auto" w:fill="FFFFFF"/>
            <w:hideMark/>
          </w:tcPr>
          <w:p w14:paraId="7323094C" w14:textId="18F5CED8" w:rsidR="0024789E" w:rsidRPr="0027274C" w:rsidRDefault="0024789E" w:rsidP="0024789E">
            <w:pPr>
              <w:ind w:firstLine="0"/>
              <w:jc w:val="center"/>
              <w:rPr>
                <w:sz w:val="24"/>
                <w:szCs w:val="24"/>
              </w:rPr>
            </w:pPr>
            <w:r w:rsidRPr="00921B8D">
              <w:rPr>
                <w:sz w:val="24"/>
                <w:szCs w:val="24"/>
              </w:rPr>
              <w:t>–</w:t>
            </w:r>
          </w:p>
        </w:tc>
        <w:tc>
          <w:tcPr>
            <w:tcW w:w="518" w:type="dxa"/>
            <w:tcBorders>
              <w:top w:val="single" w:sz="4" w:space="0" w:color="auto"/>
              <w:left w:val="single" w:sz="4" w:space="0" w:color="auto"/>
              <w:bottom w:val="nil"/>
              <w:right w:val="single" w:sz="4" w:space="0" w:color="auto"/>
            </w:tcBorders>
            <w:shd w:val="clear" w:color="auto" w:fill="FFFFFF"/>
            <w:vAlign w:val="center"/>
            <w:hideMark/>
          </w:tcPr>
          <w:p w14:paraId="222896FB" w14:textId="77777777" w:rsidR="0024789E" w:rsidRPr="0027274C" w:rsidRDefault="0024789E" w:rsidP="0024789E">
            <w:pPr>
              <w:ind w:firstLine="0"/>
              <w:jc w:val="center"/>
              <w:rPr>
                <w:sz w:val="24"/>
                <w:szCs w:val="24"/>
              </w:rPr>
            </w:pPr>
            <w:r w:rsidRPr="0027274C">
              <w:rPr>
                <w:sz w:val="24"/>
                <w:szCs w:val="24"/>
              </w:rPr>
              <w:t>X</w:t>
            </w:r>
          </w:p>
        </w:tc>
      </w:tr>
      <w:tr w:rsidR="0024789E" w:rsidRPr="0027274C" w14:paraId="4852260A" w14:textId="77777777" w:rsidTr="007105A4">
        <w:trPr>
          <w:trHeight w:hRule="exact" w:val="274"/>
        </w:trPr>
        <w:tc>
          <w:tcPr>
            <w:tcW w:w="1747" w:type="dxa"/>
            <w:tcBorders>
              <w:top w:val="single" w:sz="4" w:space="0" w:color="auto"/>
              <w:left w:val="single" w:sz="4" w:space="0" w:color="auto"/>
              <w:bottom w:val="nil"/>
              <w:right w:val="nil"/>
            </w:tcBorders>
            <w:shd w:val="clear" w:color="auto" w:fill="FFFFFF"/>
            <w:vAlign w:val="center"/>
            <w:hideMark/>
          </w:tcPr>
          <w:p w14:paraId="2A1F1615" w14:textId="77777777" w:rsidR="0024789E" w:rsidRPr="0027274C" w:rsidRDefault="0024789E" w:rsidP="0024789E">
            <w:pPr>
              <w:ind w:firstLine="0"/>
              <w:rPr>
                <w:sz w:val="24"/>
                <w:szCs w:val="24"/>
              </w:rPr>
            </w:pPr>
            <w:r w:rsidRPr="0027274C">
              <w:rPr>
                <w:sz w:val="24"/>
                <w:szCs w:val="24"/>
              </w:rPr>
              <w:t>ATE_DPT.1</w:t>
            </w:r>
          </w:p>
        </w:tc>
        <w:tc>
          <w:tcPr>
            <w:tcW w:w="499" w:type="dxa"/>
            <w:tcBorders>
              <w:top w:val="single" w:sz="4" w:space="0" w:color="auto"/>
              <w:left w:val="single" w:sz="4" w:space="0" w:color="auto"/>
              <w:bottom w:val="nil"/>
              <w:right w:val="nil"/>
            </w:tcBorders>
            <w:shd w:val="clear" w:color="auto" w:fill="FFFFFF"/>
            <w:vAlign w:val="center"/>
            <w:hideMark/>
          </w:tcPr>
          <w:p w14:paraId="059EE14C" w14:textId="77777777" w:rsidR="0024789E" w:rsidRPr="0027274C" w:rsidRDefault="0024789E" w:rsidP="0024789E">
            <w:pPr>
              <w:ind w:firstLine="0"/>
              <w:jc w:val="center"/>
              <w:rPr>
                <w:sz w:val="24"/>
                <w:szCs w:val="24"/>
              </w:rPr>
            </w:pPr>
            <w:r w:rsidRPr="0027274C">
              <w:rPr>
                <w:sz w:val="24"/>
                <w:szCs w:val="24"/>
              </w:rPr>
              <w:t>X</w:t>
            </w:r>
          </w:p>
        </w:tc>
        <w:tc>
          <w:tcPr>
            <w:tcW w:w="499" w:type="dxa"/>
            <w:tcBorders>
              <w:top w:val="single" w:sz="4" w:space="0" w:color="auto"/>
              <w:left w:val="single" w:sz="4" w:space="0" w:color="auto"/>
              <w:bottom w:val="nil"/>
              <w:right w:val="nil"/>
            </w:tcBorders>
            <w:shd w:val="clear" w:color="auto" w:fill="FFFFFF"/>
            <w:hideMark/>
          </w:tcPr>
          <w:p w14:paraId="3B35E6E5" w14:textId="391AD4EB" w:rsidR="0024789E" w:rsidRPr="0027274C" w:rsidRDefault="0024789E" w:rsidP="0024789E">
            <w:pPr>
              <w:ind w:firstLine="0"/>
              <w:jc w:val="center"/>
              <w:rPr>
                <w:sz w:val="24"/>
                <w:szCs w:val="24"/>
              </w:rPr>
            </w:pPr>
            <w:r w:rsidRPr="00DF200C">
              <w:rPr>
                <w:sz w:val="24"/>
                <w:szCs w:val="24"/>
              </w:rPr>
              <w:t>–</w:t>
            </w:r>
          </w:p>
        </w:tc>
        <w:tc>
          <w:tcPr>
            <w:tcW w:w="499" w:type="dxa"/>
            <w:tcBorders>
              <w:top w:val="single" w:sz="4" w:space="0" w:color="auto"/>
              <w:left w:val="single" w:sz="4" w:space="0" w:color="auto"/>
              <w:bottom w:val="nil"/>
              <w:right w:val="nil"/>
            </w:tcBorders>
            <w:shd w:val="clear" w:color="auto" w:fill="FFFFFF"/>
            <w:hideMark/>
          </w:tcPr>
          <w:p w14:paraId="1DE7A135" w14:textId="28BA3DF1" w:rsidR="0024789E" w:rsidRPr="0027274C" w:rsidRDefault="0024789E" w:rsidP="0024789E">
            <w:pPr>
              <w:ind w:firstLine="0"/>
              <w:jc w:val="center"/>
              <w:rPr>
                <w:sz w:val="24"/>
                <w:szCs w:val="24"/>
              </w:rPr>
            </w:pPr>
            <w:r w:rsidRPr="00DF200C">
              <w:rPr>
                <w:sz w:val="24"/>
                <w:szCs w:val="24"/>
              </w:rPr>
              <w:t>–</w:t>
            </w:r>
          </w:p>
        </w:tc>
        <w:tc>
          <w:tcPr>
            <w:tcW w:w="499" w:type="dxa"/>
            <w:tcBorders>
              <w:top w:val="single" w:sz="4" w:space="0" w:color="auto"/>
              <w:left w:val="single" w:sz="4" w:space="0" w:color="auto"/>
              <w:bottom w:val="nil"/>
              <w:right w:val="nil"/>
            </w:tcBorders>
            <w:shd w:val="clear" w:color="auto" w:fill="FFFFFF"/>
            <w:vAlign w:val="center"/>
            <w:hideMark/>
          </w:tcPr>
          <w:p w14:paraId="5A2022B4" w14:textId="33281390" w:rsidR="0024789E" w:rsidRPr="0027274C" w:rsidRDefault="0024789E" w:rsidP="0024789E">
            <w:pPr>
              <w:ind w:firstLine="0"/>
              <w:jc w:val="center"/>
              <w:rPr>
                <w:sz w:val="24"/>
                <w:szCs w:val="24"/>
              </w:rPr>
            </w:pPr>
            <w:r w:rsidRPr="001C1DB3">
              <w:rPr>
                <w:sz w:val="24"/>
                <w:szCs w:val="24"/>
              </w:rPr>
              <w:t>–</w:t>
            </w:r>
          </w:p>
        </w:tc>
        <w:tc>
          <w:tcPr>
            <w:tcW w:w="504" w:type="dxa"/>
            <w:tcBorders>
              <w:top w:val="single" w:sz="4" w:space="0" w:color="auto"/>
              <w:left w:val="single" w:sz="4" w:space="0" w:color="auto"/>
              <w:bottom w:val="nil"/>
              <w:right w:val="nil"/>
            </w:tcBorders>
            <w:shd w:val="clear" w:color="auto" w:fill="FFFFFF"/>
          </w:tcPr>
          <w:p w14:paraId="1DE032ED" w14:textId="77777777" w:rsidR="0024789E" w:rsidRPr="0027274C" w:rsidRDefault="0024789E" w:rsidP="0024789E">
            <w:pPr>
              <w:ind w:firstLine="0"/>
              <w:jc w:val="center"/>
              <w:rPr>
                <w:sz w:val="24"/>
                <w:szCs w:val="24"/>
              </w:rPr>
            </w:pPr>
          </w:p>
        </w:tc>
        <w:tc>
          <w:tcPr>
            <w:tcW w:w="499" w:type="dxa"/>
            <w:tcBorders>
              <w:top w:val="single" w:sz="4" w:space="0" w:color="auto"/>
              <w:left w:val="single" w:sz="4" w:space="0" w:color="auto"/>
              <w:bottom w:val="nil"/>
              <w:right w:val="nil"/>
            </w:tcBorders>
            <w:shd w:val="clear" w:color="auto" w:fill="FFFFFF"/>
          </w:tcPr>
          <w:p w14:paraId="3D0E7847" w14:textId="77777777" w:rsidR="0024789E" w:rsidRPr="0027274C" w:rsidRDefault="0024789E" w:rsidP="0024789E">
            <w:pPr>
              <w:ind w:firstLine="0"/>
              <w:jc w:val="center"/>
              <w:rPr>
                <w:sz w:val="24"/>
                <w:szCs w:val="24"/>
              </w:rPr>
            </w:pPr>
          </w:p>
        </w:tc>
        <w:tc>
          <w:tcPr>
            <w:tcW w:w="499" w:type="dxa"/>
            <w:tcBorders>
              <w:top w:val="single" w:sz="4" w:space="0" w:color="auto"/>
              <w:left w:val="single" w:sz="4" w:space="0" w:color="auto"/>
              <w:bottom w:val="nil"/>
              <w:right w:val="nil"/>
            </w:tcBorders>
            <w:shd w:val="clear" w:color="auto" w:fill="FFFFFF"/>
          </w:tcPr>
          <w:p w14:paraId="6F290EE3" w14:textId="77777777" w:rsidR="0024789E" w:rsidRPr="0027274C" w:rsidRDefault="0024789E" w:rsidP="0024789E">
            <w:pPr>
              <w:ind w:firstLine="0"/>
              <w:jc w:val="center"/>
              <w:rPr>
                <w:sz w:val="24"/>
                <w:szCs w:val="24"/>
              </w:rPr>
            </w:pPr>
          </w:p>
        </w:tc>
        <w:tc>
          <w:tcPr>
            <w:tcW w:w="504" w:type="dxa"/>
            <w:tcBorders>
              <w:top w:val="single" w:sz="4" w:space="0" w:color="auto"/>
              <w:left w:val="single" w:sz="4" w:space="0" w:color="auto"/>
              <w:bottom w:val="nil"/>
              <w:right w:val="nil"/>
            </w:tcBorders>
            <w:shd w:val="clear" w:color="auto" w:fill="FFFFFF"/>
            <w:hideMark/>
          </w:tcPr>
          <w:p w14:paraId="152D052A" w14:textId="0AECD128" w:rsidR="0024789E" w:rsidRPr="0027274C" w:rsidRDefault="0024789E" w:rsidP="0024789E">
            <w:pPr>
              <w:ind w:firstLine="0"/>
              <w:jc w:val="center"/>
              <w:rPr>
                <w:sz w:val="24"/>
                <w:szCs w:val="24"/>
              </w:rPr>
            </w:pPr>
            <w:r w:rsidRPr="00D165A4">
              <w:rPr>
                <w:sz w:val="24"/>
                <w:szCs w:val="24"/>
              </w:rPr>
              <w:t>–</w:t>
            </w:r>
          </w:p>
        </w:tc>
        <w:tc>
          <w:tcPr>
            <w:tcW w:w="499" w:type="dxa"/>
            <w:tcBorders>
              <w:top w:val="single" w:sz="4" w:space="0" w:color="auto"/>
              <w:left w:val="single" w:sz="4" w:space="0" w:color="auto"/>
              <w:bottom w:val="nil"/>
              <w:right w:val="nil"/>
            </w:tcBorders>
            <w:shd w:val="clear" w:color="auto" w:fill="FFFFFF"/>
            <w:vAlign w:val="center"/>
            <w:hideMark/>
          </w:tcPr>
          <w:p w14:paraId="7B2BE8E8" w14:textId="77777777" w:rsidR="0024789E" w:rsidRPr="0027274C" w:rsidRDefault="0024789E" w:rsidP="0024789E">
            <w:pPr>
              <w:ind w:firstLine="0"/>
              <w:jc w:val="center"/>
              <w:rPr>
                <w:sz w:val="24"/>
                <w:szCs w:val="24"/>
              </w:rPr>
            </w:pPr>
            <w:r w:rsidRPr="0027274C">
              <w:rPr>
                <w:sz w:val="24"/>
                <w:szCs w:val="24"/>
              </w:rPr>
              <w:t>X</w:t>
            </w:r>
          </w:p>
        </w:tc>
        <w:tc>
          <w:tcPr>
            <w:tcW w:w="504" w:type="dxa"/>
            <w:tcBorders>
              <w:top w:val="single" w:sz="4" w:space="0" w:color="auto"/>
              <w:left w:val="single" w:sz="4" w:space="0" w:color="auto"/>
              <w:bottom w:val="nil"/>
              <w:right w:val="nil"/>
            </w:tcBorders>
            <w:shd w:val="clear" w:color="auto" w:fill="FFFFFF"/>
          </w:tcPr>
          <w:p w14:paraId="5E930584" w14:textId="77777777" w:rsidR="0024789E" w:rsidRPr="0027274C" w:rsidRDefault="0024789E" w:rsidP="0024789E">
            <w:pPr>
              <w:ind w:firstLine="0"/>
              <w:jc w:val="center"/>
              <w:rPr>
                <w:sz w:val="24"/>
                <w:szCs w:val="24"/>
              </w:rPr>
            </w:pPr>
          </w:p>
        </w:tc>
        <w:tc>
          <w:tcPr>
            <w:tcW w:w="499" w:type="dxa"/>
            <w:tcBorders>
              <w:top w:val="single" w:sz="4" w:space="0" w:color="auto"/>
              <w:left w:val="single" w:sz="4" w:space="0" w:color="auto"/>
              <w:bottom w:val="nil"/>
              <w:right w:val="nil"/>
            </w:tcBorders>
            <w:shd w:val="clear" w:color="auto" w:fill="FFFFFF"/>
          </w:tcPr>
          <w:p w14:paraId="49476EE5" w14:textId="77777777" w:rsidR="0024789E" w:rsidRPr="0027274C" w:rsidRDefault="0024789E" w:rsidP="0024789E">
            <w:pPr>
              <w:ind w:firstLine="0"/>
              <w:jc w:val="center"/>
              <w:rPr>
                <w:sz w:val="24"/>
                <w:szCs w:val="24"/>
              </w:rPr>
            </w:pPr>
          </w:p>
        </w:tc>
        <w:tc>
          <w:tcPr>
            <w:tcW w:w="499" w:type="dxa"/>
            <w:tcBorders>
              <w:top w:val="single" w:sz="4" w:space="0" w:color="auto"/>
              <w:left w:val="single" w:sz="4" w:space="0" w:color="auto"/>
              <w:bottom w:val="nil"/>
              <w:right w:val="nil"/>
            </w:tcBorders>
            <w:shd w:val="clear" w:color="auto" w:fill="FFFFFF"/>
          </w:tcPr>
          <w:p w14:paraId="54762E24" w14:textId="77777777" w:rsidR="0024789E" w:rsidRPr="0027274C" w:rsidRDefault="0024789E" w:rsidP="0024789E">
            <w:pPr>
              <w:ind w:firstLine="0"/>
              <w:jc w:val="center"/>
              <w:rPr>
                <w:sz w:val="24"/>
                <w:szCs w:val="24"/>
              </w:rPr>
            </w:pPr>
          </w:p>
        </w:tc>
        <w:tc>
          <w:tcPr>
            <w:tcW w:w="504" w:type="dxa"/>
            <w:tcBorders>
              <w:top w:val="single" w:sz="4" w:space="0" w:color="auto"/>
              <w:left w:val="single" w:sz="4" w:space="0" w:color="auto"/>
              <w:bottom w:val="nil"/>
              <w:right w:val="nil"/>
            </w:tcBorders>
            <w:shd w:val="clear" w:color="auto" w:fill="FFFFFF"/>
          </w:tcPr>
          <w:p w14:paraId="54D50AF2" w14:textId="77777777" w:rsidR="0024789E" w:rsidRPr="0027274C" w:rsidRDefault="0024789E" w:rsidP="0024789E">
            <w:pPr>
              <w:ind w:firstLine="0"/>
              <w:jc w:val="center"/>
              <w:rPr>
                <w:sz w:val="24"/>
                <w:szCs w:val="24"/>
              </w:rPr>
            </w:pPr>
          </w:p>
        </w:tc>
        <w:tc>
          <w:tcPr>
            <w:tcW w:w="499" w:type="dxa"/>
            <w:tcBorders>
              <w:top w:val="single" w:sz="4" w:space="0" w:color="auto"/>
              <w:left w:val="single" w:sz="4" w:space="0" w:color="auto"/>
              <w:bottom w:val="nil"/>
              <w:right w:val="nil"/>
            </w:tcBorders>
            <w:shd w:val="clear" w:color="auto" w:fill="FFFFFF"/>
          </w:tcPr>
          <w:p w14:paraId="0C11C706" w14:textId="77777777" w:rsidR="0024789E" w:rsidRPr="0027274C" w:rsidRDefault="0024789E" w:rsidP="0024789E">
            <w:pPr>
              <w:ind w:firstLine="0"/>
              <w:jc w:val="center"/>
              <w:rPr>
                <w:sz w:val="24"/>
                <w:szCs w:val="24"/>
              </w:rPr>
            </w:pPr>
          </w:p>
        </w:tc>
        <w:tc>
          <w:tcPr>
            <w:tcW w:w="499" w:type="dxa"/>
            <w:tcBorders>
              <w:top w:val="single" w:sz="4" w:space="0" w:color="auto"/>
              <w:left w:val="single" w:sz="4" w:space="0" w:color="auto"/>
              <w:bottom w:val="nil"/>
              <w:right w:val="nil"/>
            </w:tcBorders>
            <w:shd w:val="clear" w:color="auto" w:fill="FFFFFF"/>
            <w:hideMark/>
          </w:tcPr>
          <w:p w14:paraId="210CF43E" w14:textId="73AE8C98" w:rsidR="0024789E" w:rsidRPr="0027274C" w:rsidRDefault="0024789E" w:rsidP="0024789E">
            <w:pPr>
              <w:ind w:firstLine="0"/>
              <w:jc w:val="center"/>
              <w:rPr>
                <w:sz w:val="24"/>
                <w:szCs w:val="24"/>
              </w:rPr>
            </w:pPr>
            <w:r w:rsidRPr="00921B8D">
              <w:rPr>
                <w:sz w:val="24"/>
                <w:szCs w:val="24"/>
              </w:rPr>
              <w:t>–</w:t>
            </w:r>
          </w:p>
        </w:tc>
        <w:tc>
          <w:tcPr>
            <w:tcW w:w="518" w:type="dxa"/>
            <w:tcBorders>
              <w:top w:val="single" w:sz="4" w:space="0" w:color="auto"/>
              <w:left w:val="single" w:sz="4" w:space="0" w:color="auto"/>
              <w:bottom w:val="nil"/>
              <w:right w:val="single" w:sz="4" w:space="0" w:color="auto"/>
            </w:tcBorders>
            <w:shd w:val="clear" w:color="auto" w:fill="FFFFFF"/>
            <w:vAlign w:val="center"/>
            <w:hideMark/>
          </w:tcPr>
          <w:p w14:paraId="0902B7CF" w14:textId="77777777" w:rsidR="0024789E" w:rsidRPr="0027274C" w:rsidRDefault="0024789E" w:rsidP="0024789E">
            <w:pPr>
              <w:ind w:firstLine="0"/>
              <w:jc w:val="center"/>
              <w:rPr>
                <w:sz w:val="24"/>
                <w:szCs w:val="24"/>
              </w:rPr>
            </w:pPr>
            <w:r w:rsidRPr="0027274C">
              <w:rPr>
                <w:sz w:val="24"/>
                <w:szCs w:val="24"/>
              </w:rPr>
              <w:t>X</w:t>
            </w:r>
          </w:p>
        </w:tc>
      </w:tr>
      <w:tr w:rsidR="0024789E" w:rsidRPr="0027274C" w14:paraId="5CB3C303" w14:textId="77777777" w:rsidTr="007105A4">
        <w:trPr>
          <w:trHeight w:hRule="exact" w:val="274"/>
        </w:trPr>
        <w:tc>
          <w:tcPr>
            <w:tcW w:w="1747" w:type="dxa"/>
            <w:tcBorders>
              <w:top w:val="single" w:sz="4" w:space="0" w:color="auto"/>
              <w:left w:val="single" w:sz="4" w:space="0" w:color="auto"/>
              <w:bottom w:val="nil"/>
              <w:right w:val="nil"/>
            </w:tcBorders>
            <w:shd w:val="clear" w:color="auto" w:fill="FFFFFF"/>
            <w:vAlign w:val="center"/>
            <w:hideMark/>
          </w:tcPr>
          <w:p w14:paraId="128A1D0F" w14:textId="77777777" w:rsidR="0024789E" w:rsidRPr="0027274C" w:rsidRDefault="0024789E" w:rsidP="0024789E">
            <w:pPr>
              <w:ind w:firstLine="0"/>
              <w:rPr>
                <w:sz w:val="24"/>
                <w:szCs w:val="24"/>
              </w:rPr>
            </w:pPr>
            <w:r w:rsidRPr="0027274C">
              <w:rPr>
                <w:sz w:val="24"/>
                <w:szCs w:val="24"/>
              </w:rPr>
              <w:t>ATE_DPT.2</w:t>
            </w:r>
          </w:p>
        </w:tc>
        <w:tc>
          <w:tcPr>
            <w:tcW w:w="499" w:type="dxa"/>
            <w:tcBorders>
              <w:top w:val="single" w:sz="4" w:space="0" w:color="auto"/>
              <w:left w:val="single" w:sz="4" w:space="0" w:color="auto"/>
              <w:bottom w:val="nil"/>
              <w:right w:val="nil"/>
            </w:tcBorders>
            <w:shd w:val="clear" w:color="auto" w:fill="FFFFFF"/>
            <w:vAlign w:val="center"/>
            <w:hideMark/>
          </w:tcPr>
          <w:p w14:paraId="5789909B" w14:textId="77777777" w:rsidR="0024789E" w:rsidRPr="0027274C" w:rsidRDefault="0024789E" w:rsidP="0024789E">
            <w:pPr>
              <w:ind w:firstLine="0"/>
              <w:jc w:val="center"/>
              <w:rPr>
                <w:sz w:val="24"/>
                <w:szCs w:val="24"/>
              </w:rPr>
            </w:pPr>
            <w:r w:rsidRPr="0027274C">
              <w:rPr>
                <w:sz w:val="24"/>
                <w:szCs w:val="24"/>
              </w:rPr>
              <w:t>X</w:t>
            </w:r>
          </w:p>
        </w:tc>
        <w:tc>
          <w:tcPr>
            <w:tcW w:w="499" w:type="dxa"/>
            <w:tcBorders>
              <w:top w:val="single" w:sz="4" w:space="0" w:color="auto"/>
              <w:left w:val="single" w:sz="4" w:space="0" w:color="auto"/>
              <w:bottom w:val="nil"/>
              <w:right w:val="nil"/>
            </w:tcBorders>
            <w:shd w:val="clear" w:color="auto" w:fill="FFFFFF"/>
            <w:hideMark/>
          </w:tcPr>
          <w:p w14:paraId="537D6113" w14:textId="701299DD" w:rsidR="0024789E" w:rsidRPr="0027274C" w:rsidRDefault="0024789E" w:rsidP="0024789E">
            <w:pPr>
              <w:ind w:firstLine="0"/>
              <w:jc w:val="center"/>
              <w:rPr>
                <w:sz w:val="24"/>
                <w:szCs w:val="24"/>
              </w:rPr>
            </w:pPr>
            <w:r w:rsidRPr="00DF200C">
              <w:rPr>
                <w:sz w:val="24"/>
                <w:szCs w:val="24"/>
              </w:rPr>
              <w:t>–</w:t>
            </w:r>
          </w:p>
        </w:tc>
        <w:tc>
          <w:tcPr>
            <w:tcW w:w="499" w:type="dxa"/>
            <w:tcBorders>
              <w:top w:val="single" w:sz="4" w:space="0" w:color="auto"/>
              <w:left w:val="single" w:sz="4" w:space="0" w:color="auto"/>
              <w:bottom w:val="nil"/>
              <w:right w:val="nil"/>
            </w:tcBorders>
            <w:shd w:val="clear" w:color="auto" w:fill="FFFFFF"/>
            <w:hideMark/>
          </w:tcPr>
          <w:p w14:paraId="0C01FCC8" w14:textId="3B3480A0" w:rsidR="0024789E" w:rsidRPr="0027274C" w:rsidRDefault="0024789E" w:rsidP="0024789E">
            <w:pPr>
              <w:ind w:firstLine="0"/>
              <w:jc w:val="center"/>
              <w:rPr>
                <w:sz w:val="24"/>
                <w:szCs w:val="24"/>
              </w:rPr>
            </w:pPr>
            <w:r w:rsidRPr="00DF200C">
              <w:rPr>
                <w:sz w:val="24"/>
                <w:szCs w:val="24"/>
              </w:rPr>
              <w:t>–</w:t>
            </w:r>
          </w:p>
        </w:tc>
        <w:tc>
          <w:tcPr>
            <w:tcW w:w="499" w:type="dxa"/>
            <w:tcBorders>
              <w:top w:val="single" w:sz="4" w:space="0" w:color="auto"/>
              <w:left w:val="single" w:sz="4" w:space="0" w:color="auto"/>
              <w:bottom w:val="nil"/>
              <w:right w:val="nil"/>
            </w:tcBorders>
            <w:shd w:val="clear" w:color="auto" w:fill="FFFFFF"/>
          </w:tcPr>
          <w:p w14:paraId="434B4731" w14:textId="77777777" w:rsidR="0024789E" w:rsidRPr="0027274C" w:rsidRDefault="0024789E" w:rsidP="0024789E">
            <w:pPr>
              <w:ind w:firstLine="0"/>
              <w:jc w:val="center"/>
              <w:rPr>
                <w:sz w:val="24"/>
                <w:szCs w:val="24"/>
              </w:rPr>
            </w:pPr>
          </w:p>
        </w:tc>
        <w:tc>
          <w:tcPr>
            <w:tcW w:w="504" w:type="dxa"/>
            <w:tcBorders>
              <w:top w:val="single" w:sz="4" w:space="0" w:color="auto"/>
              <w:left w:val="single" w:sz="4" w:space="0" w:color="auto"/>
              <w:bottom w:val="nil"/>
              <w:right w:val="nil"/>
            </w:tcBorders>
            <w:shd w:val="clear" w:color="auto" w:fill="FFFFFF"/>
            <w:vAlign w:val="center"/>
            <w:hideMark/>
          </w:tcPr>
          <w:p w14:paraId="39F70808" w14:textId="089DA9CB" w:rsidR="0024789E" w:rsidRPr="0027274C" w:rsidRDefault="0024789E" w:rsidP="0024789E">
            <w:pPr>
              <w:ind w:firstLine="0"/>
              <w:jc w:val="center"/>
              <w:rPr>
                <w:sz w:val="24"/>
                <w:szCs w:val="24"/>
              </w:rPr>
            </w:pPr>
            <w:r w:rsidRPr="001C1DB3">
              <w:rPr>
                <w:sz w:val="24"/>
                <w:szCs w:val="24"/>
              </w:rPr>
              <w:t>–</w:t>
            </w:r>
          </w:p>
        </w:tc>
        <w:tc>
          <w:tcPr>
            <w:tcW w:w="499" w:type="dxa"/>
            <w:tcBorders>
              <w:top w:val="single" w:sz="4" w:space="0" w:color="auto"/>
              <w:left w:val="single" w:sz="4" w:space="0" w:color="auto"/>
              <w:bottom w:val="nil"/>
              <w:right w:val="nil"/>
            </w:tcBorders>
            <w:shd w:val="clear" w:color="auto" w:fill="FFFFFF"/>
          </w:tcPr>
          <w:p w14:paraId="54FBDD97" w14:textId="77777777" w:rsidR="0024789E" w:rsidRPr="0027274C" w:rsidRDefault="0024789E" w:rsidP="0024789E">
            <w:pPr>
              <w:ind w:firstLine="0"/>
              <w:jc w:val="center"/>
              <w:rPr>
                <w:sz w:val="24"/>
                <w:szCs w:val="24"/>
              </w:rPr>
            </w:pPr>
          </w:p>
        </w:tc>
        <w:tc>
          <w:tcPr>
            <w:tcW w:w="499" w:type="dxa"/>
            <w:tcBorders>
              <w:top w:val="single" w:sz="4" w:space="0" w:color="auto"/>
              <w:left w:val="single" w:sz="4" w:space="0" w:color="auto"/>
              <w:bottom w:val="nil"/>
              <w:right w:val="nil"/>
            </w:tcBorders>
            <w:shd w:val="clear" w:color="auto" w:fill="FFFFFF"/>
          </w:tcPr>
          <w:p w14:paraId="5D70DD05" w14:textId="77777777" w:rsidR="0024789E" w:rsidRPr="0027274C" w:rsidRDefault="0024789E" w:rsidP="0024789E">
            <w:pPr>
              <w:ind w:firstLine="0"/>
              <w:jc w:val="center"/>
              <w:rPr>
                <w:sz w:val="24"/>
                <w:szCs w:val="24"/>
              </w:rPr>
            </w:pPr>
          </w:p>
        </w:tc>
        <w:tc>
          <w:tcPr>
            <w:tcW w:w="504" w:type="dxa"/>
            <w:tcBorders>
              <w:top w:val="single" w:sz="4" w:space="0" w:color="auto"/>
              <w:left w:val="single" w:sz="4" w:space="0" w:color="auto"/>
              <w:bottom w:val="nil"/>
              <w:right w:val="nil"/>
            </w:tcBorders>
            <w:shd w:val="clear" w:color="auto" w:fill="FFFFFF"/>
            <w:hideMark/>
          </w:tcPr>
          <w:p w14:paraId="4DDBE9A0" w14:textId="1260EBCE" w:rsidR="0024789E" w:rsidRPr="0027274C" w:rsidRDefault="0024789E" w:rsidP="0024789E">
            <w:pPr>
              <w:ind w:firstLine="0"/>
              <w:jc w:val="center"/>
              <w:rPr>
                <w:sz w:val="24"/>
                <w:szCs w:val="24"/>
              </w:rPr>
            </w:pPr>
            <w:r w:rsidRPr="00D165A4">
              <w:rPr>
                <w:sz w:val="24"/>
                <w:szCs w:val="24"/>
              </w:rPr>
              <w:t>–</w:t>
            </w:r>
          </w:p>
        </w:tc>
        <w:tc>
          <w:tcPr>
            <w:tcW w:w="499" w:type="dxa"/>
            <w:tcBorders>
              <w:top w:val="single" w:sz="4" w:space="0" w:color="auto"/>
              <w:left w:val="single" w:sz="4" w:space="0" w:color="auto"/>
              <w:bottom w:val="nil"/>
              <w:right w:val="nil"/>
            </w:tcBorders>
            <w:shd w:val="clear" w:color="auto" w:fill="FFFFFF"/>
          </w:tcPr>
          <w:p w14:paraId="089E6CAE" w14:textId="77777777" w:rsidR="0024789E" w:rsidRPr="0027274C" w:rsidRDefault="0024789E" w:rsidP="0024789E">
            <w:pPr>
              <w:ind w:firstLine="0"/>
              <w:jc w:val="center"/>
              <w:rPr>
                <w:sz w:val="24"/>
                <w:szCs w:val="24"/>
              </w:rPr>
            </w:pPr>
          </w:p>
        </w:tc>
        <w:tc>
          <w:tcPr>
            <w:tcW w:w="504" w:type="dxa"/>
            <w:tcBorders>
              <w:top w:val="single" w:sz="4" w:space="0" w:color="auto"/>
              <w:left w:val="single" w:sz="4" w:space="0" w:color="auto"/>
              <w:bottom w:val="nil"/>
              <w:right w:val="nil"/>
            </w:tcBorders>
            <w:shd w:val="clear" w:color="auto" w:fill="FFFFFF"/>
            <w:vAlign w:val="center"/>
            <w:hideMark/>
          </w:tcPr>
          <w:p w14:paraId="40BC029D" w14:textId="77777777" w:rsidR="0024789E" w:rsidRPr="0027274C" w:rsidRDefault="0024789E" w:rsidP="0024789E">
            <w:pPr>
              <w:ind w:firstLine="0"/>
              <w:jc w:val="center"/>
              <w:rPr>
                <w:sz w:val="24"/>
                <w:szCs w:val="24"/>
              </w:rPr>
            </w:pPr>
            <w:r w:rsidRPr="0027274C">
              <w:rPr>
                <w:sz w:val="24"/>
                <w:szCs w:val="24"/>
              </w:rPr>
              <w:t>X</w:t>
            </w:r>
          </w:p>
        </w:tc>
        <w:tc>
          <w:tcPr>
            <w:tcW w:w="499" w:type="dxa"/>
            <w:tcBorders>
              <w:top w:val="single" w:sz="4" w:space="0" w:color="auto"/>
              <w:left w:val="single" w:sz="4" w:space="0" w:color="auto"/>
              <w:bottom w:val="nil"/>
              <w:right w:val="nil"/>
            </w:tcBorders>
            <w:shd w:val="clear" w:color="auto" w:fill="FFFFFF"/>
          </w:tcPr>
          <w:p w14:paraId="07BD0BBE" w14:textId="77777777" w:rsidR="0024789E" w:rsidRPr="0027274C" w:rsidRDefault="0024789E" w:rsidP="0024789E">
            <w:pPr>
              <w:ind w:firstLine="0"/>
              <w:jc w:val="center"/>
              <w:rPr>
                <w:sz w:val="24"/>
                <w:szCs w:val="24"/>
              </w:rPr>
            </w:pPr>
          </w:p>
        </w:tc>
        <w:tc>
          <w:tcPr>
            <w:tcW w:w="499" w:type="dxa"/>
            <w:tcBorders>
              <w:top w:val="single" w:sz="4" w:space="0" w:color="auto"/>
              <w:left w:val="single" w:sz="4" w:space="0" w:color="auto"/>
              <w:bottom w:val="nil"/>
              <w:right w:val="nil"/>
            </w:tcBorders>
            <w:shd w:val="clear" w:color="auto" w:fill="FFFFFF"/>
          </w:tcPr>
          <w:p w14:paraId="7A782F2B" w14:textId="77777777" w:rsidR="0024789E" w:rsidRPr="0027274C" w:rsidRDefault="0024789E" w:rsidP="0024789E">
            <w:pPr>
              <w:ind w:firstLine="0"/>
              <w:jc w:val="center"/>
              <w:rPr>
                <w:sz w:val="24"/>
                <w:szCs w:val="24"/>
              </w:rPr>
            </w:pPr>
          </w:p>
        </w:tc>
        <w:tc>
          <w:tcPr>
            <w:tcW w:w="504" w:type="dxa"/>
            <w:tcBorders>
              <w:top w:val="single" w:sz="4" w:space="0" w:color="auto"/>
              <w:left w:val="single" w:sz="4" w:space="0" w:color="auto"/>
              <w:bottom w:val="nil"/>
              <w:right w:val="nil"/>
            </w:tcBorders>
            <w:shd w:val="clear" w:color="auto" w:fill="FFFFFF"/>
          </w:tcPr>
          <w:p w14:paraId="6FB678D5" w14:textId="77777777" w:rsidR="0024789E" w:rsidRPr="0027274C" w:rsidRDefault="0024789E" w:rsidP="0024789E">
            <w:pPr>
              <w:ind w:firstLine="0"/>
              <w:jc w:val="center"/>
              <w:rPr>
                <w:sz w:val="24"/>
                <w:szCs w:val="24"/>
              </w:rPr>
            </w:pPr>
          </w:p>
        </w:tc>
        <w:tc>
          <w:tcPr>
            <w:tcW w:w="499" w:type="dxa"/>
            <w:tcBorders>
              <w:top w:val="single" w:sz="4" w:space="0" w:color="auto"/>
              <w:left w:val="single" w:sz="4" w:space="0" w:color="auto"/>
              <w:bottom w:val="nil"/>
              <w:right w:val="nil"/>
            </w:tcBorders>
            <w:shd w:val="clear" w:color="auto" w:fill="FFFFFF"/>
          </w:tcPr>
          <w:p w14:paraId="46467917" w14:textId="77777777" w:rsidR="0024789E" w:rsidRPr="0027274C" w:rsidRDefault="0024789E" w:rsidP="0024789E">
            <w:pPr>
              <w:ind w:firstLine="0"/>
              <w:jc w:val="center"/>
              <w:rPr>
                <w:sz w:val="24"/>
                <w:szCs w:val="24"/>
              </w:rPr>
            </w:pPr>
          </w:p>
        </w:tc>
        <w:tc>
          <w:tcPr>
            <w:tcW w:w="499" w:type="dxa"/>
            <w:tcBorders>
              <w:top w:val="single" w:sz="4" w:space="0" w:color="auto"/>
              <w:left w:val="single" w:sz="4" w:space="0" w:color="auto"/>
              <w:bottom w:val="nil"/>
              <w:right w:val="nil"/>
            </w:tcBorders>
            <w:shd w:val="clear" w:color="auto" w:fill="FFFFFF"/>
            <w:hideMark/>
          </w:tcPr>
          <w:p w14:paraId="18A04EFC" w14:textId="6AEEC4E9" w:rsidR="0024789E" w:rsidRPr="0027274C" w:rsidRDefault="0024789E" w:rsidP="0024789E">
            <w:pPr>
              <w:ind w:firstLine="0"/>
              <w:jc w:val="center"/>
              <w:rPr>
                <w:sz w:val="24"/>
                <w:szCs w:val="24"/>
              </w:rPr>
            </w:pPr>
            <w:r w:rsidRPr="00921B8D">
              <w:rPr>
                <w:sz w:val="24"/>
                <w:szCs w:val="24"/>
              </w:rPr>
              <w:t>–</w:t>
            </w:r>
          </w:p>
        </w:tc>
        <w:tc>
          <w:tcPr>
            <w:tcW w:w="518" w:type="dxa"/>
            <w:tcBorders>
              <w:top w:val="single" w:sz="4" w:space="0" w:color="auto"/>
              <w:left w:val="single" w:sz="4" w:space="0" w:color="auto"/>
              <w:bottom w:val="nil"/>
              <w:right w:val="single" w:sz="4" w:space="0" w:color="auto"/>
            </w:tcBorders>
            <w:shd w:val="clear" w:color="auto" w:fill="FFFFFF"/>
            <w:vAlign w:val="center"/>
            <w:hideMark/>
          </w:tcPr>
          <w:p w14:paraId="5902D50A" w14:textId="77777777" w:rsidR="0024789E" w:rsidRPr="0027274C" w:rsidRDefault="0024789E" w:rsidP="0024789E">
            <w:pPr>
              <w:ind w:firstLine="0"/>
              <w:jc w:val="center"/>
              <w:rPr>
                <w:sz w:val="24"/>
                <w:szCs w:val="24"/>
              </w:rPr>
            </w:pPr>
            <w:r w:rsidRPr="0027274C">
              <w:rPr>
                <w:sz w:val="24"/>
                <w:szCs w:val="24"/>
              </w:rPr>
              <w:t>X</w:t>
            </w:r>
          </w:p>
        </w:tc>
      </w:tr>
      <w:tr w:rsidR="0024789E" w:rsidRPr="0027274C" w14:paraId="43B0F48D" w14:textId="77777777" w:rsidTr="007105A4">
        <w:trPr>
          <w:trHeight w:hRule="exact" w:val="278"/>
        </w:trPr>
        <w:tc>
          <w:tcPr>
            <w:tcW w:w="1747" w:type="dxa"/>
            <w:tcBorders>
              <w:top w:val="single" w:sz="4" w:space="0" w:color="auto"/>
              <w:left w:val="single" w:sz="4" w:space="0" w:color="auto"/>
              <w:bottom w:val="nil"/>
              <w:right w:val="nil"/>
            </w:tcBorders>
            <w:shd w:val="clear" w:color="auto" w:fill="FFFFFF"/>
            <w:vAlign w:val="center"/>
            <w:hideMark/>
          </w:tcPr>
          <w:p w14:paraId="774D36E2" w14:textId="77777777" w:rsidR="0024789E" w:rsidRPr="0027274C" w:rsidRDefault="0024789E" w:rsidP="0024789E">
            <w:pPr>
              <w:ind w:firstLine="0"/>
              <w:rPr>
                <w:sz w:val="24"/>
                <w:szCs w:val="24"/>
              </w:rPr>
            </w:pPr>
            <w:r w:rsidRPr="0027274C">
              <w:rPr>
                <w:sz w:val="24"/>
                <w:szCs w:val="24"/>
              </w:rPr>
              <w:t>ATE_DPT.3</w:t>
            </w:r>
          </w:p>
        </w:tc>
        <w:tc>
          <w:tcPr>
            <w:tcW w:w="499" w:type="dxa"/>
            <w:tcBorders>
              <w:top w:val="single" w:sz="4" w:space="0" w:color="auto"/>
              <w:left w:val="single" w:sz="4" w:space="0" w:color="auto"/>
              <w:bottom w:val="nil"/>
              <w:right w:val="nil"/>
            </w:tcBorders>
            <w:shd w:val="clear" w:color="auto" w:fill="FFFFFF"/>
            <w:vAlign w:val="center"/>
            <w:hideMark/>
          </w:tcPr>
          <w:p w14:paraId="683F7269" w14:textId="77777777" w:rsidR="0024789E" w:rsidRPr="0027274C" w:rsidRDefault="0024789E" w:rsidP="0024789E">
            <w:pPr>
              <w:ind w:firstLine="0"/>
              <w:jc w:val="center"/>
              <w:rPr>
                <w:sz w:val="24"/>
                <w:szCs w:val="24"/>
              </w:rPr>
            </w:pPr>
            <w:r w:rsidRPr="0027274C">
              <w:rPr>
                <w:sz w:val="24"/>
                <w:szCs w:val="24"/>
              </w:rPr>
              <w:t>X</w:t>
            </w:r>
          </w:p>
        </w:tc>
        <w:tc>
          <w:tcPr>
            <w:tcW w:w="499" w:type="dxa"/>
            <w:tcBorders>
              <w:top w:val="single" w:sz="4" w:space="0" w:color="auto"/>
              <w:left w:val="single" w:sz="4" w:space="0" w:color="auto"/>
              <w:bottom w:val="nil"/>
              <w:right w:val="nil"/>
            </w:tcBorders>
            <w:shd w:val="clear" w:color="auto" w:fill="FFFFFF"/>
            <w:hideMark/>
          </w:tcPr>
          <w:p w14:paraId="65151F27" w14:textId="30209F68" w:rsidR="0024789E" w:rsidRPr="0027274C" w:rsidRDefault="0024789E" w:rsidP="0024789E">
            <w:pPr>
              <w:ind w:firstLine="0"/>
              <w:jc w:val="center"/>
              <w:rPr>
                <w:sz w:val="24"/>
                <w:szCs w:val="24"/>
              </w:rPr>
            </w:pPr>
            <w:r w:rsidRPr="00DF200C">
              <w:rPr>
                <w:sz w:val="24"/>
                <w:szCs w:val="24"/>
              </w:rPr>
              <w:t>–</w:t>
            </w:r>
          </w:p>
        </w:tc>
        <w:tc>
          <w:tcPr>
            <w:tcW w:w="499" w:type="dxa"/>
            <w:tcBorders>
              <w:top w:val="single" w:sz="4" w:space="0" w:color="auto"/>
              <w:left w:val="single" w:sz="4" w:space="0" w:color="auto"/>
              <w:bottom w:val="nil"/>
              <w:right w:val="nil"/>
            </w:tcBorders>
            <w:shd w:val="clear" w:color="auto" w:fill="FFFFFF"/>
            <w:hideMark/>
          </w:tcPr>
          <w:p w14:paraId="7659026B" w14:textId="2A7DE05B" w:rsidR="0024789E" w:rsidRPr="0027274C" w:rsidRDefault="0024789E" w:rsidP="0024789E">
            <w:pPr>
              <w:ind w:firstLine="0"/>
              <w:jc w:val="center"/>
              <w:rPr>
                <w:sz w:val="24"/>
                <w:szCs w:val="24"/>
              </w:rPr>
            </w:pPr>
            <w:r w:rsidRPr="00DF200C">
              <w:rPr>
                <w:sz w:val="24"/>
                <w:szCs w:val="24"/>
              </w:rPr>
              <w:t>–</w:t>
            </w:r>
          </w:p>
        </w:tc>
        <w:tc>
          <w:tcPr>
            <w:tcW w:w="499" w:type="dxa"/>
            <w:tcBorders>
              <w:top w:val="single" w:sz="4" w:space="0" w:color="auto"/>
              <w:left w:val="single" w:sz="4" w:space="0" w:color="auto"/>
              <w:bottom w:val="nil"/>
              <w:right w:val="nil"/>
            </w:tcBorders>
            <w:shd w:val="clear" w:color="auto" w:fill="FFFFFF"/>
          </w:tcPr>
          <w:p w14:paraId="4FBEA840" w14:textId="77777777" w:rsidR="0024789E" w:rsidRPr="0027274C" w:rsidRDefault="0024789E" w:rsidP="0024789E">
            <w:pPr>
              <w:ind w:firstLine="0"/>
              <w:jc w:val="center"/>
              <w:rPr>
                <w:sz w:val="24"/>
                <w:szCs w:val="24"/>
              </w:rPr>
            </w:pPr>
          </w:p>
        </w:tc>
        <w:tc>
          <w:tcPr>
            <w:tcW w:w="504" w:type="dxa"/>
            <w:tcBorders>
              <w:top w:val="single" w:sz="4" w:space="0" w:color="auto"/>
              <w:left w:val="single" w:sz="4" w:space="0" w:color="auto"/>
              <w:bottom w:val="nil"/>
              <w:right w:val="nil"/>
            </w:tcBorders>
            <w:shd w:val="clear" w:color="auto" w:fill="FFFFFF"/>
            <w:hideMark/>
          </w:tcPr>
          <w:p w14:paraId="60496FF2" w14:textId="0A427EC2" w:rsidR="0024789E" w:rsidRPr="0027274C" w:rsidRDefault="0024789E" w:rsidP="0024789E">
            <w:pPr>
              <w:ind w:firstLine="0"/>
              <w:jc w:val="center"/>
              <w:rPr>
                <w:sz w:val="24"/>
                <w:szCs w:val="24"/>
              </w:rPr>
            </w:pPr>
            <w:r w:rsidRPr="00F90B88">
              <w:rPr>
                <w:sz w:val="24"/>
                <w:szCs w:val="24"/>
              </w:rPr>
              <w:t>–</w:t>
            </w:r>
          </w:p>
        </w:tc>
        <w:tc>
          <w:tcPr>
            <w:tcW w:w="499" w:type="dxa"/>
            <w:tcBorders>
              <w:top w:val="single" w:sz="4" w:space="0" w:color="auto"/>
              <w:left w:val="single" w:sz="4" w:space="0" w:color="auto"/>
              <w:bottom w:val="nil"/>
              <w:right w:val="nil"/>
            </w:tcBorders>
            <w:shd w:val="clear" w:color="auto" w:fill="FFFFFF"/>
            <w:hideMark/>
          </w:tcPr>
          <w:p w14:paraId="7C5888CD" w14:textId="6114DA36" w:rsidR="0024789E" w:rsidRPr="0027274C" w:rsidRDefault="0024789E" w:rsidP="0024789E">
            <w:pPr>
              <w:ind w:firstLine="0"/>
              <w:jc w:val="center"/>
              <w:rPr>
                <w:sz w:val="24"/>
                <w:szCs w:val="24"/>
              </w:rPr>
            </w:pPr>
            <w:r w:rsidRPr="00F90B88">
              <w:rPr>
                <w:sz w:val="24"/>
                <w:szCs w:val="24"/>
              </w:rPr>
              <w:t>–</w:t>
            </w:r>
          </w:p>
        </w:tc>
        <w:tc>
          <w:tcPr>
            <w:tcW w:w="499" w:type="dxa"/>
            <w:tcBorders>
              <w:top w:val="single" w:sz="4" w:space="0" w:color="auto"/>
              <w:left w:val="single" w:sz="4" w:space="0" w:color="auto"/>
              <w:bottom w:val="nil"/>
              <w:right w:val="nil"/>
            </w:tcBorders>
            <w:shd w:val="clear" w:color="auto" w:fill="FFFFFF"/>
            <w:hideMark/>
          </w:tcPr>
          <w:p w14:paraId="6B852445" w14:textId="6AC0F06A" w:rsidR="0024789E" w:rsidRPr="0027274C" w:rsidRDefault="0024789E" w:rsidP="0024789E">
            <w:pPr>
              <w:ind w:firstLine="0"/>
              <w:jc w:val="center"/>
              <w:rPr>
                <w:sz w:val="24"/>
                <w:szCs w:val="24"/>
              </w:rPr>
            </w:pPr>
            <w:r w:rsidRPr="003C53CE">
              <w:rPr>
                <w:sz w:val="24"/>
                <w:szCs w:val="24"/>
              </w:rPr>
              <w:t>–</w:t>
            </w:r>
          </w:p>
        </w:tc>
        <w:tc>
          <w:tcPr>
            <w:tcW w:w="504" w:type="dxa"/>
            <w:tcBorders>
              <w:top w:val="single" w:sz="4" w:space="0" w:color="auto"/>
              <w:left w:val="single" w:sz="4" w:space="0" w:color="auto"/>
              <w:bottom w:val="nil"/>
              <w:right w:val="nil"/>
            </w:tcBorders>
            <w:shd w:val="clear" w:color="auto" w:fill="FFFFFF"/>
            <w:hideMark/>
          </w:tcPr>
          <w:p w14:paraId="6DCD5862" w14:textId="42783880" w:rsidR="0024789E" w:rsidRPr="0027274C" w:rsidRDefault="0024789E" w:rsidP="0024789E">
            <w:pPr>
              <w:ind w:firstLine="0"/>
              <w:jc w:val="center"/>
              <w:rPr>
                <w:sz w:val="24"/>
                <w:szCs w:val="24"/>
              </w:rPr>
            </w:pPr>
            <w:r w:rsidRPr="00D165A4">
              <w:rPr>
                <w:sz w:val="24"/>
                <w:szCs w:val="24"/>
              </w:rPr>
              <w:t>–</w:t>
            </w:r>
          </w:p>
        </w:tc>
        <w:tc>
          <w:tcPr>
            <w:tcW w:w="499" w:type="dxa"/>
            <w:tcBorders>
              <w:top w:val="single" w:sz="4" w:space="0" w:color="auto"/>
              <w:left w:val="single" w:sz="4" w:space="0" w:color="auto"/>
              <w:bottom w:val="nil"/>
              <w:right w:val="nil"/>
            </w:tcBorders>
            <w:shd w:val="clear" w:color="auto" w:fill="FFFFFF"/>
          </w:tcPr>
          <w:p w14:paraId="79C4A866" w14:textId="77777777" w:rsidR="0024789E" w:rsidRPr="0027274C" w:rsidRDefault="0024789E" w:rsidP="0024789E">
            <w:pPr>
              <w:ind w:firstLine="0"/>
              <w:jc w:val="center"/>
              <w:rPr>
                <w:sz w:val="24"/>
                <w:szCs w:val="24"/>
              </w:rPr>
            </w:pPr>
          </w:p>
        </w:tc>
        <w:tc>
          <w:tcPr>
            <w:tcW w:w="504" w:type="dxa"/>
            <w:tcBorders>
              <w:top w:val="single" w:sz="4" w:space="0" w:color="auto"/>
              <w:left w:val="single" w:sz="4" w:space="0" w:color="auto"/>
              <w:bottom w:val="nil"/>
              <w:right w:val="nil"/>
            </w:tcBorders>
            <w:shd w:val="clear" w:color="auto" w:fill="FFFFFF"/>
            <w:hideMark/>
          </w:tcPr>
          <w:p w14:paraId="087D5A8D" w14:textId="0863A009" w:rsidR="0024789E" w:rsidRPr="0027274C" w:rsidRDefault="0024789E" w:rsidP="0024789E">
            <w:pPr>
              <w:ind w:firstLine="0"/>
              <w:jc w:val="center"/>
              <w:rPr>
                <w:sz w:val="24"/>
                <w:szCs w:val="24"/>
              </w:rPr>
            </w:pPr>
            <w:r w:rsidRPr="00E93CEF">
              <w:rPr>
                <w:sz w:val="24"/>
                <w:szCs w:val="24"/>
              </w:rPr>
              <w:t>–</w:t>
            </w:r>
          </w:p>
        </w:tc>
        <w:tc>
          <w:tcPr>
            <w:tcW w:w="499" w:type="dxa"/>
            <w:tcBorders>
              <w:top w:val="single" w:sz="4" w:space="0" w:color="auto"/>
              <w:left w:val="single" w:sz="4" w:space="0" w:color="auto"/>
              <w:bottom w:val="nil"/>
              <w:right w:val="nil"/>
            </w:tcBorders>
            <w:shd w:val="clear" w:color="auto" w:fill="FFFFFF"/>
            <w:vAlign w:val="center"/>
            <w:hideMark/>
          </w:tcPr>
          <w:p w14:paraId="4C0792B0" w14:textId="77777777" w:rsidR="0024789E" w:rsidRPr="0027274C" w:rsidRDefault="0024789E" w:rsidP="0024789E">
            <w:pPr>
              <w:ind w:firstLine="0"/>
              <w:jc w:val="center"/>
              <w:rPr>
                <w:sz w:val="24"/>
                <w:szCs w:val="24"/>
              </w:rPr>
            </w:pPr>
            <w:r w:rsidRPr="0027274C">
              <w:rPr>
                <w:sz w:val="24"/>
                <w:szCs w:val="24"/>
              </w:rPr>
              <w:t>X</w:t>
            </w:r>
          </w:p>
        </w:tc>
        <w:tc>
          <w:tcPr>
            <w:tcW w:w="499" w:type="dxa"/>
            <w:tcBorders>
              <w:top w:val="single" w:sz="4" w:space="0" w:color="auto"/>
              <w:left w:val="single" w:sz="4" w:space="0" w:color="auto"/>
              <w:bottom w:val="nil"/>
              <w:right w:val="nil"/>
            </w:tcBorders>
            <w:shd w:val="clear" w:color="auto" w:fill="FFFFFF"/>
          </w:tcPr>
          <w:p w14:paraId="59933E01" w14:textId="77777777" w:rsidR="0024789E" w:rsidRPr="0027274C" w:rsidRDefault="0024789E" w:rsidP="0024789E">
            <w:pPr>
              <w:ind w:firstLine="0"/>
              <w:jc w:val="center"/>
              <w:rPr>
                <w:sz w:val="24"/>
                <w:szCs w:val="24"/>
              </w:rPr>
            </w:pPr>
          </w:p>
        </w:tc>
        <w:tc>
          <w:tcPr>
            <w:tcW w:w="504" w:type="dxa"/>
            <w:tcBorders>
              <w:top w:val="single" w:sz="4" w:space="0" w:color="auto"/>
              <w:left w:val="single" w:sz="4" w:space="0" w:color="auto"/>
              <w:bottom w:val="nil"/>
              <w:right w:val="nil"/>
            </w:tcBorders>
            <w:shd w:val="clear" w:color="auto" w:fill="FFFFFF"/>
          </w:tcPr>
          <w:p w14:paraId="00BEA4ED" w14:textId="77777777" w:rsidR="0024789E" w:rsidRPr="0027274C" w:rsidRDefault="0024789E" w:rsidP="0024789E">
            <w:pPr>
              <w:ind w:firstLine="0"/>
              <w:jc w:val="center"/>
              <w:rPr>
                <w:sz w:val="24"/>
                <w:szCs w:val="24"/>
              </w:rPr>
            </w:pPr>
          </w:p>
        </w:tc>
        <w:tc>
          <w:tcPr>
            <w:tcW w:w="499" w:type="dxa"/>
            <w:tcBorders>
              <w:top w:val="single" w:sz="4" w:space="0" w:color="auto"/>
              <w:left w:val="single" w:sz="4" w:space="0" w:color="auto"/>
              <w:bottom w:val="nil"/>
              <w:right w:val="nil"/>
            </w:tcBorders>
            <w:shd w:val="clear" w:color="auto" w:fill="FFFFFF"/>
            <w:hideMark/>
          </w:tcPr>
          <w:p w14:paraId="2CC9D58A" w14:textId="6E170484" w:rsidR="0024789E" w:rsidRPr="0027274C" w:rsidRDefault="0024789E" w:rsidP="0024789E">
            <w:pPr>
              <w:ind w:firstLine="0"/>
              <w:jc w:val="center"/>
              <w:rPr>
                <w:sz w:val="24"/>
                <w:szCs w:val="24"/>
              </w:rPr>
            </w:pPr>
            <w:r w:rsidRPr="00C81686">
              <w:rPr>
                <w:sz w:val="24"/>
                <w:szCs w:val="24"/>
              </w:rPr>
              <w:t>–</w:t>
            </w:r>
          </w:p>
        </w:tc>
        <w:tc>
          <w:tcPr>
            <w:tcW w:w="499" w:type="dxa"/>
            <w:tcBorders>
              <w:top w:val="single" w:sz="4" w:space="0" w:color="auto"/>
              <w:left w:val="single" w:sz="4" w:space="0" w:color="auto"/>
              <w:bottom w:val="nil"/>
              <w:right w:val="nil"/>
            </w:tcBorders>
            <w:shd w:val="clear" w:color="auto" w:fill="FFFFFF"/>
            <w:hideMark/>
          </w:tcPr>
          <w:p w14:paraId="5611E6E0" w14:textId="0FFBE27A" w:rsidR="0024789E" w:rsidRPr="0027274C" w:rsidRDefault="0024789E" w:rsidP="0024789E">
            <w:pPr>
              <w:ind w:firstLine="0"/>
              <w:jc w:val="center"/>
              <w:rPr>
                <w:sz w:val="24"/>
                <w:szCs w:val="24"/>
              </w:rPr>
            </w:pPr>
            <w:r w:rsidRPr="00921B8D">
              <w:rPr>
                <w:sz w:val="24"/>
                <w:szCs w:val="24"/>
              </w:rPr>
              <w:t>–</w:t>
            </w:r>
          </w:p>
        </w:tc>
        <w:tc>
          <w:tcPr>
            <w:tcW w:w="518" w:type="dxa"/>
            <w:tcBorders>
              <w:top w:val="single" w:sz="4" w:space="0" w:color="auto"/>
              <w:left w:val="single" w:sz="4" w:space="0" w:color="auto"/>
              <w:bottom w:val="nil"/>
              <w:right w:val="single" w:sz="4" w:space="0" w:color="auto"/>
            </w:tcBorders>
            <w:shd w:val="clear" w:color="auto" w:fill="FFFFFF"/>
            <w:vAlign w:val="center"/>
            <w:hideMark/>
          </w:tcPr>
          <w:p w14:paraId="07D2F941" w14:textId="77777777" w:rsidR="0024789E" w:rsidRPr="0027274C" w:rsidRDefault="0024789E" w:rsidP="0024789E">
            <w:pPr>
              <w:ind w:firstLine="0"/>
              <w:jc w:val="center"/>
              <w:rPr>
                <w:sz w:val="24"/>
                <w:szCs w:val="24"/>
              </w:rPr>
            </w:pPr>
            <w:r w:rsidRPr="0027274C">
              <w:rPr>
                <w:sz w:val="24"/>
                <w:szCs w:val="24"/>
              </w:rPr>
              <w:t>X</w:t>
            </w:r>
          </w:p>
        </w:tc>
      </w:tr>
      <w:tr w:rsidR="0024789E" w:rsidRPr="0027274C" w14:paraId="30ABA159" w14:textId="77777777" w:rsidTr="007105A4">
        <w:trPr>
          <w:trHeight w:hRule="exact" w:val="274"/>
        </w:trPr>
        <w:tc>
          <w:tcPr>
            <w:tcW w:w="1747" w:type="dxa"/>
            <w:tcBorders>
              <w:top w:val="single" w:sz="4" w:space="0" w:color="auto"/>
              <w:left w:val="single" w:sz="4" w:space="0" w:color="auto"/>
              <w:bottom w:val="nil"/>
              <w:right w:val="nil"/>
            </w:tcBorders>
            <w:shd w:val="clear" w:color="auto" w:fill="FFFFFF"/>
            <w:vAlign w:val="center"/>
            <w:hideMark/>
          </w:tcPr>
          <w:p w14:paraId="76A29910" w14:textId="77777777" w:rsidR="0024789E" w:rsidRPr="0027274C" w:rsidRDefault="0024789E" w:rsidP="0024789E">
            <w:pPr>
              <w:ind w:firstLine="0"/>
              <w:rPr>
                <w:sz w:val="24"/>
                <w:szCs w:val="24"/>
              </w:rPr>
            </w:pPr>
            <w:r w:rsidRPr="0027274C">
              <w:rPr>
                <w:sz w:val="24"/>
                <w:szCs w:val="24"/>
              </w:rPr>
              <w:t>ATE_DPT.4</w:t>
            </w:r>
          </w:p>
        </w:tc>
        <w:tc>
          <w:tcPr>
            <w:tcW w:w="499" w:type="dxa"/>
            <w:tcBorders>
              <w:top w:val="single" w:sz="4" w:space="0" w:color="auto"/>
              <w:left w:val="single" w:sz="4" w:space="0" w:color="auto"/>
              <w:bottom w:val="nil"/>
              <w:right w:val="nil"/>
            </w:tcBorders>
            <w:shd w:val="clear" w:color="auto" w:fill="FFFFFF"/>
            <w:vAlign w:val="center"/>
            <w:hideMark/>
          </w:tcPr>
          <w:p w14:paraId="56D704D4" w14:textId="77777777" w:rsidR="0024789E" w:rsidRPr="0027274C" w:rsidRDefault="0024789E" w:rsidP="0024789E">
            <w:pPr>
              <w:ind w:firstLine="0"/>
              <w:jc w:val="center"/>
              <w:rPr>
                <w:sz w:val="24"/>
                <w:szCs w:val="24"/>
              </w:rPr>
            </w:pPr>
            <w:r w:rsidRPr="0027274C">
              <w:rPr>
                <w:sz w:val="24"/>
                <w:szCs w:val="24"/>
              </w:rPr>
              <w:t>X</w:t>
            </w:r>
          </w:p>
        </w:tc>
        <w:tc>
          <w:tcPr>
            <w:tcW w:w="499" w:type="dxa"/>
            <w:tcBorders>
              <w:top w:val="single" w:sz="4" w:space="0" w:color="auto"/>
              <w:left w:val="single" w:sz="4" w:space="0" w:color="auto"/>
              <w:bottom w:val="nil"/>
              <w:right w:val="nil"/>
            </w:tcBorders>
            <w:shd w:val="clear" w:color="auto" w:fill="FFFFFF"/>
            <w:hideMark/>
          </w:tcPr>
          <w:p w14:paraId="11E12956" w14:textId="2CCD711E" w:rsidR="0024789E" w:rsidRPr="0027274C" w:rsidRDefault="0024789E" w:rsidP="0024789E">
            <w:pPr>
              <w:ind w:firstLine="0"/>
              <w:jc w:val="center"/>
              <w:rPr>
                <w:sz w:val="24"/>
                <w:szCs w:val="24"/>
              </w:rPr>
            </w:pPr>
            <w:r w:rsidRPr="00DF200C">
              <w:rPr>
                <w:sz w:val="24"/>
                <w:szCs w:val="24"/>
              </w:rPr>
              <w:t>–</w:t>
            </w:r>
          </w:p>
        </w:tc>
        <w:tc>
          <w:tcPr>
            <w:tcW w:w="499" w:type="dxa"/>
            <w:tcBorders>
              <w:top w:val="single" w:sz="4" w:space="0" w:color="auto"/>
              <w:left w:val="single" w:sz="4" w:space="0" w:color="auto"/>
              <w:bottom w:val="nil"/>
              <w:right w:val="nil"/>
            </w:tcBorders>
            <w:shd w:val="clear" w:color="auto" w:fill="FFFFFF"/>
            <w:hideMark/>
          </w:tcPr>
          <w:p w14:paraId="05FB8670" w14:textId="4C90BF0E" w:rsidR="0024789E" w:rsidRPr="0027274C" w:rsidRDefault="0024789E" w:rsidP="0024789E">
            <w:pPr>
              <w:ind w:firstLine="0"/>
              <w:jc w:val="center"/>
              <w:rPr>
                <w:sz w:val="24"/>
                <w:szCs w:val="24"/>
              </w:rPr>
            </w:pPr>
            <w:r w:rsidRPr="00DF200C">
              <w:rPr>
                <w:sz w:val="24"/>
                <w:szCs w:val="24"/>
              </w:rPr>
              <w:t>–</w:t>
            </w:r>
          </w:p>
        </w:tc>
        <w:tc>
          <w:tcPr>
            <w:tcW w:w="499" w:type="dxa"/>
            <w:tcBorders>
              <w:top w:val="single" w:sz="4" w:space="0" w:color="auto"/>
              <w:left w:val="single" w:sz="4" w:space="0" w:color="auto"/>
              <w:bottom w:val="nil"/>
              <w:right w:val="nil"/>
            </w:tcBorders>
            <w:shd w:val="clear" w:color="auto" w:fill="FFFFFF"/>
          </w:tcPr>
          <w:p w14:paraId="1D612106" w14:textId="77777777" w:rsidR="0024789E" w:rsidRPr="0027274C" w:rsidRDefault="0024789E" w:rsidP="0024789E">
            <w:pPr>
              <w:ind w:firstLine="0"/>
              <w:jc w:val="center"/>
              <w:rPr>
                <w:sz w:val="24"/>
                <w:szCs w:val="24"/>
              </w:rPr>
            </w:pPr>
          </w:p>
        </w:tc>
        <w:tc>
          <w:tcPr>
            <w:tcW w:w="504" w:type="dxa"/>
            <w:tcBorders>
              <w:top w:val="single" w:sz="4" w:space="0" w:color="auto"/>
              <w:left w:val="single" w:sz="4" w:space="0" w:color="auto"/>
              <w:bottom w:val="nil"/>
              <w:right w:val="nil"/>
            </w:tcBorders>
            <w:shd w:val="clear" w:color="auto" w:fill="FFFFFF"/>
            <w:hideMark/>
          </w:tcPr>
          <w:p w14:paraId="323CAEB5" w14:textId="52AA7ED4" w:rsidR="0024789E" w:rsidRPr="0027274C" w:rsidRDefault="0024789E" w:rsidP="0024789E">
            <w:pPr>
              <w:ind w:firstLine="0"/>
              <w:jc w:val="center"/>
              <w:rPr>
                <w:sz w:val="24"/>
                <w:szCs w:val="24"/>
              </w:rPr>
            </w:pPr>
            <w:r w:rsidRPr="00F90B88">
              <w:rPr>
                <w:sz w:val="24"/>
                <w:szCs w:val="24"/>
              </w:rPr>
              <w:t>–</w:t>
            </w:r>
          </w:p>
        </w:tc>
        <w:tc>
          <w:tcPr>
            <w:tcW w:w="499" w:type="dxa"/>
            <w:tcBorders>
              <w:top w:val="single" w:sz="4" w:space="0" w:color="auto"/>
              <w:left w:val="single" w:sz="4" w:space="0" w:color="auto"/>
              <w:bottom w:val="nil"/>
              <w:right w:val="nil"/>
            </w:tcBorders>
            <w:shd w:val="clear" w:color="auto" w:fill="FFFFFF"/>
            <w:hideMark/>
          </w:tcPr>
          <w:p w14:paraId="5D073330" w14:textId="56885ADC" w:rsidR="0024789E" w:rsidRPr="0027274C" w:rsidRDefault="0024789E" w:rsidP="0024789E">
            <w:pPr>
              <w:ind w:firstLine="0"/>
              <w:jc w:val="center"/>
              <w:rPr>
                <w:sz w:val="24"/>
                <w:szCs w:val="24"/>
              </w:rPr>
            </w:pPr>
            <w:r w:rsidRPr="00F90B88">
              <w:rPr>
                <w:sz w:val="24"/>
                <w:szCs w:val="24"/>
              </w:rPr>
              <w:t>–</w:t>
            </w:r>
          </w:p>
        </w:tc>
        <w:tc>
          <w:tcPr>
            <w:tcW w:w="499" w:type="dxa"/>
            <w:tcBorders>
              <w:top w:val="single" w:sz="4" w:space="0" w:color="auto"/>
              <w:left w:val="single" w:sz="4" w:space="0" w:color="auto"/>
              <w:bottom w:val="nil"/>
              <w:right w:val="nil"/>
            </w:tcBorders>
            <w:shd w:val="clear" w:color="auto" w:fill="FFFFFF"/>
            <w:vAlign w:val="center"/>
            <w:hideMark/>
          </w:tcPr>
          <w:p w14:paraId="7843A5AE" w14:textId="77777777" w:rsidR="0024789E" w:rsidRPr="0027274C" w:rsidRDefault="0024789E" w:rsidP="0024789E">
            <w:pPr>
              <w:ind w:firstLine="0"/>
              <w:jc w:val="center"/>
              <w:rPr>
                <w:sz w:val="24"/>
                <w:szCs w:val="24"/>
              </w:rPr>
            </w:pPr>
            <w:r w:rsidRPr="0027274C">
              <w:rPr>
                <w:sz w:val="24"/>
                <w:szCs w:val="24"/>
              </w:rPr>
              <w:t>X</w:t>
            </w:r>
          </w:p>
        </w:tc>
        <w:tc>
          <w:tcPr>
            <w:tcW w:w="504" w:type="dxa"/>
            <w:tcBorders>
              <w:top w:val="single" w:sz="4" w:space="0" w:color="auto"/>
              <w:left w:val="single" w:sz="4" w:space="0" w:color="auto"/>
              <w:bottom w:val="nil"/>
              <w:right w:val="nil"/>
            </w:tcBorders>
            <w:shd w:val="clear" w:color="auto" w:fill="FFFFFF"/>
            <w:hideMark/>
          </w:tcPr>
          <w:p w14:paraId="5637FDF8" w14:textId="7266473B" w:rsidR="0024789E" w:rsidRPr="0027274C" w:rsidRDefault="0024789E" w:rsidP="0024789E">
            <w:pPr>
              <w:ind w:firstLine="0"/>
              <w:jc w:val="center"/>
              <w:rPr>
                <w:sz w:val="24"/>
                <w:szCs w:val="24"/>
              </w:rPr>
            </w:pPr>
            <w:r w:rsidRPr="00D165A4">
              <w:rPr>
                <w:sz w:val="24"/>
                <w:szCs w:val="24"/>
              </w:rPr>
              <w:t>–</w:t>
            </w:r>
          </w:p>
        </w:tc>
        <w:tc>
          <w:tcPr>
            <w:tcW w:w="499" w:type="dxa"/>
            <w:tcBorders>
              <w:top w:val="single" w:sz="4" w:space="0" w:color="auto"/>
              <w:left w:val="single" w:sz="4" w:space="0" w:color="auto"/>
              <w:bottom w:val="nil"/>
              <w:right w:val="nil"/>
            </w:tcBorders>
            <w:shd w:val="clear" w:color="auto" w:fill="FFFFFF"/>
          </w:tcPr>
          <w:p w14:paraId="3D16F361" w14:textId="77777777" w:rsidR="0024789E" w:rsidRPr="0027274C" w:rsidRDefault="0024789E" w:rsidP="0024789E">
            <w:pPr>
              <w:ind w:firstLine="0"/>
              <w:jc w:val="center"/>
              <w:rPr>
                <w:sz w:val="24"/>
                <w:szCs w:val="24"/>
              </w:rPr>
            </w:pPr>
          </w:p>
        </w:tc>
        <w:tc>
          <w:tcPr>
            <w:tcW w:w="504" w:type="dxa"/>
            <w:tcBorders>
              <w:top w:val="single" w:sz="4" w:space="0" w:color="auto"/>
              <w:left w:val="single" w:sz="4" w:space="0" w:color="auto"/>
              <w:bottom w:val="nil"/>
              <w:right w:val="nil"/>
            </w:tcBorders>
            <w:shd w:val="clear" w:color="auto" w:fill="FFFFFF"/>
            <w:hideMark/>
          </w:tcPr>
          <w:p w14:paraId="34839360" w14:textId="08560DB5" w:rsidR="0024789E" w:rsidRPr="0027274C" w:rsidRDefault="0024789E" w:rsidP="0024789E">
            <w:pPr>
              <w:ind w:firstLine="0"/>
              <w:jc w:val="center"/>
              <w:rPr>
                <w:sz w:val="24"/>
                <w:szCs w:val="24"/>
              </w:rPr>
            </w:pPr>
            <w:r w:rsidRPr="00E93CEF">
              <w:rPr>
                <w:sz w:val="24"/>
                <w:szCs w:val="24"/>
              </w:rPr>
              <w:t>–</w:t>
            </w:r>
          </w:p>
        </w:tc>
        <w:tc>
          <w:tcPr>
            <w:tcW w:w="499" w:type="dxa"/>
            <w:tcBorders>
              <w:top w:val="single" w:sz="4" w:space="0" w:color="auto"/>
              <w:left w:val="single" w:sz="4" w:space="0" w:color="auto"/>
              <w:bottom w:val="nil"/>
              <w:right w:val="nil"/>
            </w:tcBorders>
            <w:shd w:val="clear" w:color="auto" w:fill="FFFFFF"/>
            <w:vAlign w:val="center"/>
            <w:hideMark/>
          </w:tcPr>
          <w:p w14:paraId="36B99A20" w14:textId="77777777" w:rsidR="0024789E" w:rsidRPr="0027274C" w:rsidRDefault="0024789E" w:rsidP="0024789E">
            <w:pPr>
              <w:ind w:firstLine="0"/>
              <w:jc w:val="center"/>
              <w:rPr>
                <w:sz w:val="24"/>
                <w:szCs w:val="24"/>
              </w:rPr>
            </w:pPr>
            <w:r w:rsidRPr="0027274C">
              <w:rPr>
                <w:sz w:val="24"/>
                <w:szCs w:val="24"/>
              </w:rPr>
              <w:t>X</w:t>
            </w:r>
          </w:p>
        </w:tc>
        <w:tc>
          <w:tcPr>
            <w:tcW w:w="499" w:type="dxa"/>
            <w:tcBorders>
              <w:top w:val="single" w:sz="4" w:space="0" w:color="auto"/>
              <w:left w:val="single" w:sz="4" w:space="0" w:color="auto"/>
              <w:bottom w:val="nil"/>
              <w:right w:val="nil"/>
            </w:tcBorders>
            <w:shd w:val="clear" w:color="auto" w:fill="FFFFFF"/>
          </w:tcPr>
          <w:p w14:paraId="095A85B6" w14:textId="77777777" w:rsidR="0024789E" w:rsidRPr="0027274C" w:rsidRDefault="0024789E" w:rsidP="0024789E">
            <w:pPr>
              <w:ind w:firstLine="0"/>
              <w:jc w:val="center"/>
              <w:rPr>
                <w:sz w:val="24"/>
                <w:szCs w:val="24"/>
              </w:rPr>
            </w:pPr>
          </w:p>
        </w:tc>
        <w:tc>
          <w:tcPr>
            <w:tcW w:w="504" w:type="dxa"/>
            <w:tcBorders>
              <w:top w:val="single" w:sz="4" w:space="0" w:color="auto"/>
              <w:left w:val="single" w:sz="4" w:space="0" w:color="auto"/>
              <w:bottom w:val="nil"/>
              <w:right w:val="nil"/>
            </w:tcBorders>
            <w:shd w:val="clear" w:color="auto" w:fill="FFFFFF"/>
          </w:tcPr>
          <w:p w14:paraId="70C8408D" w14:textId="77777777" w:rsidR="0024789E" w:rsidRPr="0027274C" w:rsidRDefault="0024789E" w:rsidP="0024789E">
            <w:pPr>
              <w:ind w:firstLine="0"/>
              <w:jc w:val="center"/>
              <w:rPr>
                <w:sz w:val="24"/>
                <w:szCs w:val="24"/>
              </w:rPr>
            </w:pPr>
          </w:p>
        </w:tc>
        <w:tc>
          <w:tcPr>
            <w:tcW w:w="499" w:type="dxa"/>
            <w:tcBorders>
              <w:top w:val="single" w:sz="4" w:space="0" w:color="auto"/>
              <w:left w:val="single" w:sz="4" w:space="0" w:color="auto"/>
              <w:bottom w:val="nil"/>
              <w:right w:val="nil"/>
            </w:tcBorders>
            <w:shd w:val="clear" w:color="auto" w:fill="FFFFFF"/>
            <w:hideMark/>
          </w:tcPr>
          <w:p w14:paraId="4D614C38" w14:textId="3E19179F" w:rsidR="0024789E" w:rsidRPr="0027274C" w:rsidRDefault="0024789E" w:rsidP="0024789E">
            <w:pPr>
              <w:ind w:firstLine="0"/>
              <w:jc w:val="center"/>
              <w:rPr>
                <w:sz w:val="24"/>
                <w:szCs w:val="24"/>
              </w:rPr>
            </w:pPr>
            <w:r w:rsidRPr="00C81686">
              <w:rPr>
                <w:sz w:val="24"/>
                <w:szCs w:val="24"/>
              </w:rPr>
              <w:t>–</w:t>
            </w:r>
          </w:p>
        </w:tc>
        <w:tc>
          <w:tcPr>
            <w:tcW w:w="499" w:type="dxa"/>
            <w:tcBorders>
              <w:top w:val="single" w:sz="4" w:space="0" w:color="auto"/>
              <w:left w:val="single" w:sz="4" w:space="0" w:color="auto"/>
              <w:bottom w:val="nil"/>
              <w:right w:val="nil"/>
            </w:tcBorders>
            <w:shd w:val="clear" w:color="auto" w:fill="FFFFFF"/>
            <w:hideMark/>
          </w:tcPr>
          <w:p w14:paraId="28B5E8DF" w14:textId="305E187F" w:rsidR="0024789E" w:rsidRPr="0027274C" w:rsidRDefault="0024789E" w:rsidP="0024789E">
            <w:pPr>
              <w:ind w:firstLine="0"/>
              <w:jc w:val="center"/>
              <w:rPr>
                <w:sz w:val="24"/>
                <w:szCs w:val="24"/>
              </w:rPr>
            </w:pPr>
            <w:r w:rsidRPr="00921B8D">
              <w:rPr>
                <w:sz w:val="24"/>
                <w:szCs w:val="24"/>
              </w:rPr>
              <w:t>–</w:t>
            </w:r>
          </w:p>
        </w:tc>
        <w:tc>
          <w:tcPr>
            <w:tcW w:w="518" w:type="dxa"/>
            <w:tcBorders>
              <w:top w:val="single" w:sz="4" w:space="0" w:color="auto"/>
              <w:left w:val="single" w:sz="4" w:space="0" w:color="auto"/>
              <w:bottom w:val="nil"/>
              <w:right w:val="single" w:sz="4" w:space="0" w:color="auto"/>
            </w:tcBorders>
            <w:shd w:val="clear" w:color="auto" w:fill="FFFFFF"/>
            <w:vAlign w:val="center"/>
            <w:hideMark/>
          </w:tcPr>
          <w:p w14:paraId="65B37565" w14:textId="77777777" w:rsidR="0024789E" w:rsidRPr="0027274C" w:rsidRDefault="0024789E" w:rsidP="0024789E">
            <w:pPr>
              <w:ind w:firstLine="0"/>
              <w:jc w:val="center"/>
              <w:rPr>
                <w:sz w:val="24"/>
                <w:szCs w:val="24"/>
              </w:rPr>
            </w:pPr>
            <w:r w:rsidRPr="0027274C">
              <w:rPr>
                <w:sz w:val="24"/>
                <w:szCs w:val="24"/>
              </w:rPr>
              <w:t>X</w:t>
            </w:r>
          </w:p>
        </w:tc>
      </w:tr>
      <w:tr w:rsidR="0024789E" w:rsidRPr="0027274C" w14:paraId="57585DE5" w14:textId="77777777" w:rsidTr="0024789E">
        <w:trPr>
          <w:trHeight w:hRule="exact" w:val="274"/>
        </w:trPr>
        <w:tc>
          <w:tcPr>
            <w:tcW w:w="1747" w:type="dxa"/>
            <w:tcBorders>
              <w:top w:val="single" w:sz="4" w:space="0" w:color="auto"/>
              <w:left w:val="single" w:sz="4" w:space="0" w:color="auto"/>
              <w:right w:val="nil"/>
            </w:tcBorders>
            <w:shd w:val="clear" w:color="auto" w:fill="FFFFFF"/>
            <w:vAlign w:val="center"/>
            <w:hideMark/>
          </w:tcPr>
          <w:p w14:paraId="43599E43" w14:textId="77777777" w:rsidR="0024789E" w:rsidRPr="0027274C" w:rsidRDefault="0024789E" w:rsidP="0024789E">
            <w:pPr>
              <w:ind w:firstLine="0"/>
              <w:rPr>
                <w:sz w:val="24"/>
                <w:szCs w:val="24"/>
              </w:rPr>
            </w:pPr>
            <w:r w:rsidRPr="0027274C">
              <w:rPr>
                <w:sz w:val="24"/>
                <w:szCs w:val="24"/>
              </w:rPr>
              <w:t>ATE_FUN.1</w:t>
            </w:r>
          </w:p>
        </w:tc>
        <w:tc>
          <w:tcPr>
            <w:tcW w:w="499" w:type="dxa"/>
            <w:tcBorders>
              <w:top w:val="single" w:sz="4" w:space="0" w:color="auto"/>
              <w:left w:val="single" w:sz="4" w:space="0" w:color="auto"/>
              <w:right w:val="nil"/>
            </w:tcBorders>
            <w:shd w:val="clear" w:color="auto" w:fill="FFFFFF"/>
          </w:tcPr>
          <w:p w14:paraId="60193C64" w14:textId="77777777" w:rsidR="0024789E" w:rsidRPr="0027274C" w:rsidRDefault="0024789E" w:rsidP="0024789E">
            <w:pPr>
              <w:ind w:firstLine="0"/>
              <w:jc w:val="center"/>
              <w:rPr>
                <w:sz w:val="24"/>
                <w:szCs w:val="24"/>
              </w:rPr>
            </w:pPr>
          </w:p>
        </w:tc>
        <w:tc>
          <w:tcPr>
            <w:tcW w:w="499" w:type="dxa"/>
            <w:tcBorders>
              <w:top w:val="single" w:sz="4" w:space="0" w:color="auto"/>
              <w:left w:val="single" w:sz="4" w:space="0" w:color="auto"/>
              <w:right w:val="nil"/>
            </w:tcBorders>
            <w:shd w:val="clear" w:color="auto" w:fill="FFFFFF"/>
          </w:tcPr>
          <w:p w14:paraId="432EB02E" w14:textId="77777777" w:rsidR="0024789E" w:rsidRPr="0027274C" w:rsidRDefault="0024789E" w:rsidP="0024789E">
            <w:pPr>
              <w:ind w:firstLine="0"/>
              <w:jc w:val="center"/>
              <w:rPr>
                <w:sz w:val="24"/>
                <w:szCs w:val="24"/>
              </w:rPr>
            </w:pPr>
          </w:p>
        </w:tc>
        <w:tc>
          <w:tcPr>
            <w:tcW w:w="499" w:type="dxa"/>
            <w:tcBorders>
              <w:top w:val="single" w:sz="4" w:space="0" w:color="auto"/>
              <w:left w:val="single" w:sz="4" w:space="0" w:color="auto"/>
              <w:right w:val="nil"/>
            </w:tcBorders>
            <w:shd w:val="clear" w:color="auto" w:fill="FFFFFF"/>
            <w:vAlign w:val="center"/>
            <w:hideMark/>
          </w:tcPr>
          <w:p w14:paraId="7129A51B" w14:textId="24136CAF" w:rsidR="0024789E" w:rsidRPr="0027274C" w:rsidRDefault="0024789E" w:rsidP="0024789E">
            <w:pPr>
              <w:ind w:firstLine="0"/>
              <w:jc w:val="center"/>
              <w:rPr>
                <w:sz w:val="24"/>
                <w:szCs w:val="24"/>
              </w:rPr>
            </w:pPr>
            <w:r w:rsidRPr="001C1DB3">
              <w:rPr>
                <w:sz w:val="24"/>
                <w:szCs w:val="24"/>
              </w:rPr>
              <w:t>–</w:t>
            </w:r>
          </w:p>
        </w:tc>
        <w:tc>
          <w:tcPr>
            <w:tcW w:w="499" w:type="dxa"/>
            <w:tcBorders>
              <w:top w:val="single" w:sz="4" w:space="0" w:color="auto"/>
              <w:left w:val="single" w:sz="4" w:space="0" w:color="auto"/>
              <w:right w:val="nil"/>
            </w:tcBorders>
            <w:shd w:val="clear" w:color="auto" w:fill="FFFFFF"/>
          </w:tcPr>
          <w:p w14:paraId="65AFF930" w14:textId="77777777" w:rsidR="0024789E" w:rsidRPr="0027274C" w:rsidRDefault="0024789E" w:rsidP="0024789E">
            <w:pPr>
              <w:ind w:firstLine="0"/>
              <w:jc w:val="center"/>
              <w:rPr>
                <w:sz w:val="24"/>
                <w:szCs w:val="24"/>
              </w:rPr>
            </w:pPr>
          </w:p>
        </w:tc>
        <w:tc>
          <w:tcPr>
            <w:tcW w:w="504" w:type="dxa"/>
            <w:tcBorders>
              <w:top w:val="single" w:sz="4" w:space="0" w:color="auto"/>
              <w:left w:val="single" w:sz="4" w:space="0" w:color="auto"/>
              <w:right w:val="nil"/>
            </w:tcBorders>
            <w:shd w:val="clear" w:color="auto" w:fill="FFFFFF"/>
          </w:tcPr>
          <w:p w14:paraId="2AF7945C" w14:textId="77777777" w:rsidR="0024789E" w:rsidRPr="0027274C" w:rsidRDefault="0024789E" w:rsidP="0024789E">
            <w:pPr>
              <w:ind w:firstLine="0"/>
              <w:jc w:val="center"/>
              <w:rPr>
                <w:sz w:val="24"/>
                <w:szCs w:val="24"/>
              </w:rPr>
            </w:pPr>
          </w:p>
        </w:tc>
        <w:tc>
          <w:tcPr>
            <w:tcW w:w="499" w:type="dxa"/>
            <w:tcBorders>
              <w:top w:val="single" w:sz="4" w:space="0" w:color="auto"/>
              <w:left w:val="single" w:sz="4" w:space="0" w:color="auto"/>
              <w:right w:val="nil"/>
            </w:tcBorders>
            <w:shd w:val="clear" w:color="auto" w:fill="FFFFFF"/>
          </w:tcPr>
          <w:p w14:paraId="770352CD" w14:textId="77777777" w:rsidR="0024789E" w:rsidRPr="0027274C" w:rsidRDefault="0024789E" w:rsidP="0024789E">
            <w:pPr>
              <w:ind w:firstLine="0"/>
              <w:jc w:val="center"/>
              <w:rPr>
                <w:sz w:val="24"/>
                <w:szCs w:val="24"/>
              </w:rPr>
            </w:pPr>
          </w:p>
        </w:tc>
        <w:tc>
          <w:tcPr>
            <w:tcW w:w="499" w:type="dxa"/>
            <w:tcBorders>
              <w:top w:val="single" w:sz="4" w:space="0" w:color="auto"/>
              <w:left w:val="single" w:sz="4" w:space="0" w:color="auto"/>
              <w:right w:val="nil"/>
            </w:tcBorders>
            <w:shd w:val="clear" w:color="auto" w:fill="FFFFFF"/>
          </w:tcPr>
          <w:p w14:paraId="558C8A51" w14:textId="77777777" w:rsidR="0024789E" w:rsidRPr="0027274C" w:rsidRDefault="0024789E" w:rsidP="0024789E">
            <w:pPr>
              <w:ind w:firstLine="0"/>
              <w:jc w:val="center"/>
              <w:rPr>
                <w:sz w:val="24"/>
                <w:szCs w:val="24"/>
              </w:rPr>
            </w:pPr>
          </w:p>
        </w:tc>
        <w:tc>
          <w:tcPr>
            <w:tcW w:w="504" w:type="dxa"/>
            <w:tcBorders>
              <w:top w:val="single" w:sz="4" w:space="0" w:color="auto"/>
              <w:left w:val="single" w:sz="4" w:space="0" w:color="auto"/>
              <w:right w:val="nil"/>
            </w:tcBorders>
            <w:shd w:val="clear" w:color="auto" w:fill="FFFFFF"/>
            <w:hideMark/>
          </w:tcPr>
          <w:p w14:paraId="0BA32B68" w14:textId="79E8A4BA" w:rsidR="0024789E" w:rsidRPr="0027274C" w:rsidRDefault="0024789E" w:rsidP="0024789E">
            <w:pPr>
              <w:ind w:firstLine="0"/>
              <w:jc w:val="center"/>
              <w:rPr>
                <w:sz w:val="24"/>
                <w:szCs w:val="24"/>
              </w:rPr>
            </w:pPr>
            <w:r w:rsidRPr="00D165A4">
              <w:rPr>
                <w:sz w:val="24"/>
                <w:szCs w:val="24"/>
              </w:rPr>
              <w:t>–</w:t>
            </w:r>
          </w:p>
        </w:tc>
        <w:tc>
          <w:tcPr>
            <w:tcW w:w="499" w:type="dxa"/>
            <w:tcBorders>
              <w:top w:val="single" w:sz="4" w:space="0" w:color="auto"/>
              <w:left w:val="single" w:sz="4" w:space="0" w:color="auto"/>
              <w:right w:val="nil"/>
            </w:tcBorders>
            <w:shd w:val="clear" w:color="auto" w:fill="FFFFFF"/>
          </w:tcPr>
          <w:p w14:paraId="0DC4F06D" w14:textId="77777777" w:rsidR="0024789E" w:rsidRPr="0027274C" w:rsidRDefault="0024789E" w:rsidP="0024789E">
            <w:pPr>
              <w:ind w:firstLine="0"/>
              <w:jc w:val="center"/>
              <w:rPr>
                <w:sz w:val="24"/>
                <w:szCs w:val="24"/>
              </w:rPr>
            </w:pPr>
          </w:p>
        </w:tc>
        <w:tc>
          <w:tcPr>
            <w:tcW w:w="504" w:type="dxa"/>
            <w:tcBorders>
              <w:top w:val="single" w:sz="4" w:space="0" w:color="auto"/>
              <w:left w:val="single" w:sz="4" w:space="0" w:color="auto"/>
              <w:right w:val="nil"/>
            </w:tcBorders>
            <w:shd w:val="clear" w:color="auto" w:fill="FFFFFF"/>
          </w:tcPr>
          <w:p w14:paraId="57484F8D" w14:textId="77777777" w:rsidR="0024789E" w:rsidRPr="0027274C" w:rsidRDefault="0024789E" w:rsidP="0024789E">
            <w:pPr>
              <w:ind w:firstLine="0"/>
              <w:jc w:val="center"/>
              <w:rPr>
                <w:sz w:val="24"/>
                <w:szCs w:val="24"/>
              </w:rPr>
            </w:pPr>
          </w:p>
        </w:tc>
        <w:tc>
          <w:tcPr>
            <w:tcW w:w="499" w:type="dxa"/>
            <w:tcBorders>
              <w:top w:val="single" w:sz="4" w:space="0" w:color="auto"/>
              <w:left w:val="single" w:sz="4" w:space="0" w:color="auto"/>
              <w:right w:val="nil"/>
            </w:tcBorders>
            <w:shd w:val="clear" w:color="auto" w:fill="FFFFFF"/>
          </w:tcPr>
          <w:p w14:paraId="0C20B8C8" w14:textId="77777777" w:rsidR="0024789E" w:rsidRPr="0027274C" w:rsidRDefault="0024789E" w:rsidP="0024789E">
            <w:pPr>
              <w:ind w:firstLine="0"/>
              <w:jc w:val="center"/>
              <w:rPr>
                <w:sz w:val="24"/>
                <w:szCs w:val="24"/>
              </w:rPr>
            </w:pPr>
          </w:p>
        </w:tc>
        <w:tc>
          <w:tcPr>
            <w:tcW w:w="499" w:type="dxa"/>
            <w:tcBorders>
              <w:top w:val="single" w:sz="4" w:space="0" w:color="auto"/>
              <w:left w:val="single" w:sz="4" w:space="0" w:color="auto"/>
              <w:right w:val="nil"/>
            </w:tcBorders>
            <w:shd w:val="clear" w:color="auto" w:fill="FFFFFF"/>
          </w:tcPr>
          <w:p w14:paraId="5E5D7AFD" w14:textId="77777777" w:rsidR="0024789E" w:rsidRPr="0027274C" w:rsidRDefault="0024789E" w:rsidP="0024789E">
            <w:pPr>
              <w:ind w:firstLine="0"/>
              <w:jc w:val="center"/>
              <w:rPr>
                <w:sz w:val="24"/>
                <w:szCs w:val="24"/>
              </w:rPr>
            </w:pPr>
          </w:p>
        </w:tc>
        <w:tc>
          <w:tcPr>
            <w:tcW w:w="504" w:type="dxa"/>
            <w:tcBorders>
              <w:top w:val="single" w:sz="4" w:space="0" w:color="auto"/>
              <w:left w:val="single" w:sz="4" w:space="0" w:color="auto"/>
              <w:right w:val="nil"/>
            </w:tcBorders>
            <w:shd w:val="clear" w:color="auto" w:fill="FFFFFF"/>
          </w:tcPr>
          <w:p w14:paraId="43442DCD" w14:textId="77777777" w:rsidR="0024789E" w:rsidRPr="0027274C" w:rsidRDefault="0024789E" w:rsidP="0024789E">
            <w:pPr>
              <w:ind w:firstLine="0"/>
              <w:jc w:val="center"/>
              <w:rPr>
                <w:sz w:val="24"/>
                <w:szCs w:val="24"/>
              </w:rPr>
            </w:pPr>
          </w:p>
        </w:tc>
        <w:tc>
          <w:tcPr>
            <w:tcW w:w="499" w:type="dxa"/>
            <w:tcBorders>
              <w:top w:val="single" w:sz="4" w:space="0" w:color="auto"/>
              <w:left w:val="single" w:sz="4" w:space="0" w:color="auto"/>
              <w:right w:val="nil"/>
            </w:tcBorders>
            <w:shd w:val="clear" w:color="auto" w:fill="FFFFFF"/>
          </w:tcPr>
          <w:p w14:paraId="299DEEE9" w14:textId="77777777" w:rsidR="0024789E" w:rsidRPr="0027274C" w:rsidRDefault="0024789E" w:rsidP="0024789E">
            <w:pPr>
              <w:ind w:firstLine="0"/>
              <w:jc w:val="center"/>
              <w:rPr>
                <w:sz w:val="24"/>
                <w:szCs w:val="24"/>
              </w:rPr>
            </w:pPr>
          </w:p>
        </w:tc>
        <w:tc>
          <w:tcPr>
            <w:tcW w:w="499" w:type="dxa"/>
            <w:tcBorders>
              <w:top w:val="single" w:sz="4" w:space="0" w:color="auto"/>
              <w:left w:val="single" w:sz="4" w:space="0" w:color="auto"/>
              <w:right w:val="nil"/>
            </w:tcBorders>
            <w:shd w:val="clear" w:color="auto" w:fill="FFFFFF"/>
            <w:vAlign w:val="center"/>
            <w:hideMark/>
          </w:tcPr>
          <w:p w14:paraId="2AE32787" w14:textId="77777777" w:rsidR="0024789E" w:rsidRPr="0027274C" w:rsidRDefault="0024789E" w:rsidP="0024789E">
            <w:pPr>
              <w:ind w:firstLine="0"/>
              <w:jc w:val="center"/>
              <w:rPr>
                <w:sz w:val="24"/>
                <w:szCs w:val="24"/>
              </w:rPr>
            </w:pPr>
            <w:r w:rsidRPr="0027274C">
              <w:rPr>
                <w:sz w:val="24"/>
                <w:szCs w:val="24"/>
              </w:rPr>
              <w:t>X</w:t>
            </w:r>
          </w:p>
        </w:tc>
        <w:tc>
          <w:tcPr>
            <w:tcW w:w="518" w:type="dxa"/>
            <w:tcBorders>
              <w:top w:val="single" w:sz="4" w:space="0" w:color="auto"/>
              <w:left w:val="single" w:sz="4" w:space="0" w:color="auto"/>
              <w:right w:val="single" w:sz="4" w:space="0" w:color="auto"/>
            </w:tcBorders>
            <w:shd w:val="clear" w:color="auto" w:fill="FFFFFF"/>
            <w:vAlign w:val="center"/>
            <w:hideMark/>
          </w:tcPr>
          <w:p w14:paraId="67703970" w14:textId="7D644609" w:rsidR="0024789E" w:rsidRPr="0027274C" w:rsidRDefault="0024789E" w:rsidP="0024789E">
            <w:pPr>
              <w:ind w:firstLine="0"/>
              <w:jc w:val="center"/>
              <w:rPr>
                <w:sz w:val="24"/>
                <w:szCs w:val="24"/>
              </w:rPr>
            </w:pPr>
            <w:r w:rsidRPr="001C1DB3">
              <w:rPr>
                <w:sz w:val="24"/>
                <w:szCs w:val="24"/>
              </w:rPr>
              <w:t>–</w:t>
            </w:r>
          </w:p>
        </w:tc>
      </w:tr>
      <w:tr w:rsidR="0024789E" w:rsidRPr="0027274C" w14:paraId="3201BFF8" w14:textId="77777777" w:rsidTr="0024789E">
        <w:trPr>
          <w:trHeight w:hRule="exact" w:val="274"/>
        </w:trPr>
        <w:tc>
          <w:tcPr>
            <w:tcW w:w="9770" w:type="dxa"/>
            <w:gridSpan w:val="17"/>
            <w:tcBorders>
              <w:bottom w:val="nil"/>
            </w:tcBorders>
            <w:shd w:val="clear" w:color="auto" w:fill="FFFFFF"/>
            <w:vAlign w:val="center"/>
          </w:tcPr>
          <w:p w14:paraId="3A217E94" w14:textId="4631C128" w:rsidR="0024789E" w:rsidRPr="0024789E" w:rsidRDefault="0024789E" w:rsidP="0024789E">
            <w:pPr>
              <w:ind w:firstLine="0"/>
              <w:jc w:val="left"/>
              <w:rPr>
                <w:i/>
                <w:iCs/>
                <w:sz w:val="24"/>
                <w:szCs w:val="24"/>
              </w:rPr>
            </w:pPr>
            <w:r w:rsidRPr="0024789E">
              <w:rPr>
                <w:i/>
                <w:iCs/>
                <w:sz w:val="24"/>
                <w:szCs w:val="24"/>
              </w:rPr>
              <w:lastRenderedPageBreak/>
              <w:t>Продолжение таблицы С.7</w:t>
            </w:r>
          </w:p>
        </w:tc>
      </w:tr>
      <w:tr w:rsidR="0024789E" w:rsidRPr="0027274C" w14:paraId="09F00B3D" w14:textId="77777777" w:rsidTr="0024789E">
        <w:trPr>
          <w:trHeight w:hRule="exact" w:val="1064"/>
        </w:trPr>
        <w:tc>
          <w:tcPr>
            <w:tcW w:w="1747" w:type="dxa"/>
            <w:tcBorders>
              <w:top w:val="single" w:sz="4" w:space="0" w:color="auto"/>
              <w:left w:val="single" w:sz="4" w:space="0" w:color="auto"/>
              <w:bottom w:val="double" w:sz="4" w:space="0" w:color="auto"/>
              <w:right w:val="nil"/>
            </w:tcBorders>
            <w:shd w:val="clear" w:color="auto" w:fill="FFFFFF"/>
            <w:hideMark/>
          </w:tcPr>
          <w:p w14:paraId="26FF6194" w14:textId="77777777" w:rsidR="0024789E" w:rsidRPr="0027274C" w:rsidRDefault="0024789E" w:rsidP="007105A4">
            <w:pPr>
              <w:ind w:firstLine="0"/>
              <w:jc w:val="center"/>
              <w:rPr>
                <w:sz w:val="24"/>
                <w:szCs w:val="24"/>
              </w:rPr>
            </w:pPr>
            <w:r w:rsidRPr="0027274C">
              <w:rPr>
                <w:b/>
                <w:bCs/>
                <w:sz w:val="24"/>
                <w:szCs w:val="24"/>
              </w:rPr>
              <w:t>ATE</w:t>
            </w:r>
          </w:p>
        </w:tc>
        <w:tc>
          <w:tcPr>
            <w:tcW w:w="499" w:type="dxa"/>
            <w:tcBorders>
              <w:top w:val="single" w:sz="4" w:space="0" w:color="auto"/>
              <w:left w:val="single" w:sz="4" w:space="0" w:color="auto"/>
              <w:bottom w:val="double" w:sz="4" w:space="0" w:color="auto"/>
              <w:right w:val="nil"/>
            </w:tcBorders>
            <w:shd w:val="clear" w:color="auto" w:fill="FFFFFF"/>
            <w:hideMark/>
          </w:tcPr>
          <w:p w14:paraId="2E4F2BCE" w14:textId="77777777" w:rsidR="0024789E" w:rsidRPr="0027274C" w:rsidRDefault="0024789E" w:rsidP="007105A4">
            <w:pPr>
              <w:ind w:firstLine="0"/>
              <w:jc w:val="center"/>
              <w:rPr>
                <w:sz w:val="24"/>
                <w:szCs w:val="24"/>
              </w:rPr>
            </w:pPr>
            <w:r w:rsidRPr="0027274C">
              <w:rPr>
                <w:b/>
                <w:bCs/>
                <w:sz w:val="24"/>
                <w:szCs w:val="24"/>
              </w:rPr>
              <w:t>ADV_</w:t>
            </w:r>
            <w:r w:rsidRPr="0027274C">
              <w:rPr>
                <w:b/>
                <w:bCs/>
                <w:sz w:val="24"/>
                <w:szCs w:val="24"/>
              </w:rPr>
              <w:br/>
              <w:t>ARC.1</w:t>
            </w:r>
          </w:p>
        </w:tc>
        <w:tc>
          <w:tcPr>
            <w:tcW w:w="499" w:type="dxa"/>
            <w:tcBorders>
              <w:top w:val="single" w:sz="4" w:space="0" w:color="auto"/>
              <w:left w:val="single" w:sz="4" w:space="0" w:color="auto"/>
              <w:bottom w:val="double" w:sz="4" w:space="0" w:color="auto"/>
              <w:right w:val="nil"/>
            </w:tcBorders>
            <w:shd w:val="clear" w:color="auto" w:fill="FFFFFF"/>
            <w:hideMark/>
          </w:tcPr>
          <w:p w14:paraId="2E504ACA" w14:textId="77777777" w:rsidR="0024789E" w:rsidRPr="0027274C" w:rsidRDefault="0024789E" w:rsidP="007105A4">
            <w:pPr>
              <w:ind w:firstLine="0"/>
              <w:jc w:val="center"/>
              <w:rPr>
                <w:sz w:val="24"/>
                <w:szCs w:val="24"/>
              </w:rPr>
            </w:pPr>
            <w:r w:rsidRPr="0027274C">
              <w:rPr>
                <w:b/>
                <w:bCs/>
                <w:sz w:val="24"/>
                <w:szCs w:val="24"/>
              </w:rPr>
              <w:t>ADV_</w:t>
            </w:r>
            <w:r w:rsidRPr="0027274C">
              <w:rPr>
                <w:b/>
                <w:bCs/>
                <w:sz w:val="24"/>
                <w:szCs w:val="24"/>
              </w:rPr>
              <w:br/>
              <w:t>FSP.1</w:t>
            </w:r>
          </w:p>
        </w:tc>
        <w:tc>
          <w:tcPr>
            <w:tcW w:w="499" w:type="dxa"/>
            <w:tcBorders>
              <w:top w:val="single" w:sz="4" w:space="0" w:color="auto"/>
              <w:left w:val="single" w:sz="4" w:space="0" w:color="auto"/>
              <w:bottom w:val="double" w:sz="4" w:space="0" w:color="auto"/>
              <w:right w:val="nil"/>
            </w:tcBorders>
            <w:shd w:val="clear" w:color="auto" w:fill="FFFFFF"/>
            <w:hideMark/>
          </w:tcPr>
          <w:p w14:paraId="5951EFC3" w14:textId="77777777" w:rsidR="0024789E" w:rsidRPr="0027274C" w:rsidRDefault="0024789E" w:rsidP="007105A4">
            <w:pPr>
              <w:ind w:firstLine="0"/>
              <w:jc w:val="center"/>
              <w:rPr>
                <w:sz w:val="24"/>
                <w:szCs w:val="24"/>
              </w:rPr>
            </w:pPr>
            <w:r w:rsidRPr="0027274C">
              <w:rPr>
                <w:b/>
                <w:bCs/>
                <w:sz w:val="24"/>
                <w:szCs w:val="24"/>
              </w:rPr>
              <w:t>ADV_</w:t>
            </w:r>
            <w:r w:rsidRPr="0027274C">
              <w:rPr>
                <w:b/>
                <w:bCs/>
                <w:sz w:val="24"/>
                <w:szCs w:val="24"/>
              </w:rPr>
              <w:br/>
              <w:t>FSP.2</w:t>
            </w:r>
          </w:p>
        </w:tc>
        <w:tc>
          <w:tcPr>
            <w:tcW w:w="499" w:type="dxa"/>
            <w:tcBorders>
              <w:top w:val="single" w:sz="4" w:space="0" w:color="auto"/>
              <w:left w:val="single" w:sz="4" w:space="0" w:color="auto"/>
              <w:bottom w:val="double" w:sz="4" w:space="0" w:color="auto"/>
              <w:right w:val="nil"/>
            </w:tcBorders>
            <w:shd w:val="clear" w:color="auto" w:fill="FFFFFF"/>
            <w:hideMark/>
          </w:tcPr>
          <w:p w14:paraId="3767F783" w14:textId="77777777" w:rsidR="0024789E" w:rsidRPr="0027274C" w:rsidRDefault="0024789E" w:rsidP="007105A4">
            <w:pPr>
              <w:ind w:firstLine="0"/>
              <w:jc w:val="center"/>
              <w:rPr>
                <w:sz w:val="24"/>
                <w:szCs w:val="24"/>
              </w:rPr>
            </w:pPr>
            <w:r w:rsidRPr="0027274C">
              <w:rPr>
                <w:b/>
                <w:bCs/>
                <w:sz w:val="24"/>
                <w:szCs w:val="24"/>
              </w:rPr>
              <w:t>ADV_</w:t>
            </w:r>
            <w:r w:rsidRPr="0027274C">
              <w:rPr>
                <w:b/>
                <w:bCs/>
                <w:sz w:val="24"/>
                <w:szCs w:val="24"/>
              </w:rPr>
              <w:br/>
              <w:t>FSP.3</w:t>
            </w:r>
          </w:p>
        </w:tc>
        <w:tc>
          <w:tcPr>
            <w:tcW w:w="504" w:type="dxa"/>
            <w:tcBorders>
              <w:top w:val="single" w:sz="4" w:space="0" w:color="auto"/>
              <w:left w:val="single" w:sz="4" w:space="0" w:color="auto"/>
              <w:bottom w:val="double" w:sz="4" w:space="0" w:color="auto"/>
              <w:right w:val="nil"/>
            </w:tcBorders>
            <w:shd w:val="clear" w:color="auto" w:fill="FFFFFF"/>
            <w:hideMark/>
          </w:tcPr>
          <w:p w14:paraId="2A8F371B" w14:textId="77777777" w:rsidR="0024789E" w:rsidRPr="0027274C" w:rsidRDefault="0024789E" w:rsidP="007105A4">
            <w:pPr>
              <w:ind w:firstLine="0"/>
              <w:jc w:val="center"/>
              <w:rPr>
                <w:sz w:val="24"/>
                <w:szCs w:val="24"/>
              </w:rPr>
            </w:pPr>
            <w:r w:rsidRPr="0027274C">
              <w:rPr>
                <w:b/>
                <w:bCs/>
                <w:sz w:val="24"/>
                <w:szCs w:val="24"/>
              </w:rPr>
              <w:t>ADV_</w:t>
            </w:r>
            <w:r w:rsidRPr="0027274C">
              <w:rPr>
                <w:b/>
                <w:bCs/>
                <w:sz w:val="24"/>
                <w:szCs w:val="24"/>
              </w:rPr>
              <w:br/>
              <w:t>FSP.4</w:t>
            </w:r>
          </w:p>
        </w:tc>
        <w:tc>
          <w:tcPr>
            <w:tcW w:w="499" w:type="dxa"/>
            <w:tcBorders>
              <w:top w:val="single" w:sz="4" w:space="0" w:color="auto"/>
              <w:left w:val="single" w:sz="4" w:space="0" w:color="auto"/>
              <w:bottom w:val="double" w:sz="4" w:space="0" w:color="auto"/>
              <w:right w:val="nil"/>
            </w:tcBorders>
            <w:shd w:val="clear" w:color="auto" w:fill="FFFFFF"/>
            <w:hideMark/>
          </w:tcPr>
          <w:p w14:paraId="5341CA78" w14:textId="77777777" w:rsidR="0024789E" w:rsidRPr="0027274C" w:rsidRDefault="0024789E" w:rsidP="007105A4">
            <w:pPr>
              <w:ind w:firstLine="0"/>
              <w:jc w:val="center"/>
              <w:rPr>
                <w:sz w:val="24"/>
                <w:szCs w:val="24"/>
              </w:rPr>
            </w:pPr>
            <w:r w:rsidRPr="0027274C">
              <w:rPr>
                <w:b/>
                <w:bCs/>
                <w:sz w:val="24"/>
                <w:szCs w:val="24"/>
              </w:rPr>
              <w:t>ADV_</w:t>
            </w:r>
            <w:r w:rsidRPr="0027274C">
              <w:rPr>
                <w:b/>
                <w:bCs/>
                <w:sz w:val="24"/>
                <w:szCs w:val="24"/>
              </w:rPr>
              <w:br/>
              <w:t>FSP.5</w:t>
            </w:r>
          </w:p>
        </w:tc>
        <w:tc>
          <w:tcPr>
            <w:tcW w:w="499" w:type="dxa"/>
            <w:tcBorders>
              <w:top w:val="single" w:sz="4" w:space="0" w:color="auto"/>
              <w:left w:val="single" w:sz="4" w:space="0" w:color="auto"/>
              <w:bottom w:val="double" w:sz="4" w:space="0" w:color="auto"/>
              <w:right w:val="nil"/>
            </w:tcBorders>
            <w:shd w:val="clear" w:color="auto" w:fill="FFFFFF"/>
            <w:hideMark/>
          </w:tcPr>
          <w:p w14:paraId="1E013842" w14:textId="77777777" w:rsidR="0024789E" w:rsidRPr="0027274C" w:rsidRDefault="0024789E" w:rsidP="007105A4">
            <w:pPr>
              <w:ind w:firstLine="0"/>
              <w:jc w:val="center"/>
              <w:rPr>
                <w:sz w:val="24"/>
                <w:szCs w:val="24"/>
              </w:rPr>
            </w:pPr>
            <w:r w:rsidRPr="0027274C">
              <w:rPr>
                <w:b/>
                <w:bCs/>
                <w:sz w:val="24"/>
                <w:szCs w:val="24"/>
              </w:rPr>
              <w:t>ADV_</w:t>
            </w:r>
            <w:r w:rsidRPr="0027274C">
              <w:rPr>
                <w:b/>
                <w:bCs/>
                <w:sz w:val="24"/>
                <w:szCs w:val="24"/>
              </w:rPr>
              <w:br/>
              <w:t>IMP.1</w:t>
            </w:r>
          </w:p>
        </w:tc>
        <w:tc>
          <w:tcPr>
            <w:tcW w:w="504" w:type="dxa"/>
            <w:tcBorders>
              <w:top w:val="single" w:sz="4" w:space="0" w:color="auto"/>
              <w:left w:val="single" w:sz="4" w:space="0" w:color="auto"/>
              <w:bottom w:val="double" w:sz="4" w:space="0" w:color="auto"/>
              <w:right w:val="nil"/>
            </w:tcBorders>
            <w:shd w:val="clear" w:color="auto" w:fill="FFFFFF"/>
            <w:hideMark/>
          </w:tcPr>
          <w:p w14:paraId="2FD80D93" w14:textId="77777777" w:rsidR="0024789E" w:rsidRPr="0027274C" w:rsidRDefault="0024789E" w:rsidP="007105A4">
            <w:pPr>
              <w:ind w:firstLine="0"/>
              <w:jc w:val="center"/>
              <w:rPr>
                <w:sz w:val="24"/>
                <w:szCs w:val="24"/>
              </w:rPr>
            </w:pPr>
            <w:r w:rsidRPr="0027274C">
              <w:rPr>
                <w:b/>
                <w:bCs/>
                <w:sz w:val="24"/>
                <w:szCs w:val="24"/>
              </w:rPr>
              <w:t>ADV_</w:t>
            </w:r>
            <w:r w:rsidRPr="0027274C">
              <w:rPr>
                <w:b/>
                <w:bCs/>
                <w:sz w:val="24"/>
                <w:szCs w:val="24"/>
              </w:rPr>
              <w:br/>
              <w:t>TDS.1</w:t>
            </w:r>
          </w:p>
        </w:tc>
        <w:tc>
          <w:tcPr>
            <w:tcW w:w="499" w:type="dxa"/>
            <w:tcBorders>
              <w:top w:val="single" w:sz="4" w:space="0" w:color="auto"/>
              <w:left w:val="single" w:sz="4" w:space="0" w:color="auto"/>
              <w:bottom w:val="double" w:sz="4" w:space="0" w:color="auto"/>
              <w:right w:val="nil"/>
            </w:tcBorders>
            <w:shd w:val="clear" w:color="auto" w:fill="FFFFFF"/>
            <w:hideMark/>
          </w:tcPr>
          <w:p w14:paraId="0E8D92D4" w14:textId="77777777" w:rsidR="0024789E" w:rsidRPr="0027274C" w:rsidRDefault="0024789E" w:rsidP="007105A4">
            <w:pPr>
              <w:ind w:firstLine="0"/>
              <w:jc w:val="center"/>
              <w:rPr>
                <w:sz w:val="24"/>
                <w:szCs w:val="24"/>
              </w:rPr>
            </w:pPr>
            <w:r w:rsidRPr="0027274C">
              <w:rPr>
                <w:b/>
                <w:bCs/>
                <w:sz w:val="24"/>
                <w:szCs w:val="24"/>
              </w:rPr>
              <w:t>ADV_</w:t>
            </w:r>
            <w:r w:rsidRPr="0027274C">
              <w:rPr>
                <w:b/>
                <w:bCs/>
                <w:sz w:val="24"/>
                <w:szCs w:val="24"/>
              </w:rPr>
              <w:br/>
              <w:t>TDS.2</w:t>
            </w:r>
          </w:p>
        </w:tc>
        <w:tc>
          <w:tcPr>
            <w:tcW w:w="504" w:type="dxa"/>
            <w:tcBorders>
              <w:top w:val="single" w:sz="4" w:space="0" w:color="auto"/>
              <w:left w:val="single" w:sz="4" w:space="0" w:color="auto"/>
              <w:bottom w:val="double" w:sz="4" w:space="0" w:color="auto"/>
              <w:right w:val="nil"/>
            </w:tcBorders>
            <w:shd w:val="clear" w:color="auto" w:fill="FFFFFF"/>
            <w:hideMark/>
          </w:tcPr>
          <w:p w14:paraId="68467AFF" w14:textId="77777777" w:rsidR="0024789E" w:rsidRPr="0027274C" w:rsidRDefault="0024789E" w:rsidP="007105A4">
            <w:pPr>
              <w:ind w:firstLine="0"/>
              <w:jc w:val="center"/>
              <w:rPr>
                <w:sz w:val="24"/>
                <w:szCs w:val="24"/>
              </w:rPr>
            </w:pPr>
            <w:r w:rsidRPr="0027274C">
              <w:rPr>
                <w:b/>
                <w:bCs/>
                <w:sz w:val="24"/>
                <w:szCs w:val="24"/>
              </w:rPr>
              <w:t>ADV_</w:t>
            </w:r>
            <w:r w:rsidRPr="0027274C">
              <w:rPr>
                <w:b/>
                <w:bCs/>
                <w:sz w:val="24"/>
                <w:szCs w:val="24"/>
              </w:rPr>
              <w:br/>
              <w:t>TDS.3</w:t>
            </w:r>
          </w:p>
        </w:tc>
        <w:tc>
          <w:tcPr>
            <w:tcW w:w="499" w:type="dxa"/>
            <w:tcBorders>
              <w:top w:val="single" w:sz="4" w:space="0" w:color="auto"/>
              <w:left w:val="single" w:sz="4" w:space="0" w:color="auto"/>
              <w:bottom w:val="double" w:sz="4" w:space="0" w:color="auto"/>
              <w:right w:val="nil"/>
            </w:tcBorders>
            <w:shd w:val="clear" w:color="auto" w:fill="FFFFFF"/>
            <w:hideMark/>
          </w:tcPr>
          <w:p w14:paraId="72E97A60" w14:textId="77777777" w:rsidR="0024789E" w:rsidRPr="0027274C" w:rsidRDefault="0024789E" w:rsidP="007105A4">
            <w:pPr>
              <w:ind w:firstLine="0"/>
              <w:jc w:val="center"/>
              <w:rPr>
                <w:sz w:val="24"/>
                <w:szCs w:val="24"/>
              </w:rPr>
            </w:pPr>
            <w:r w:rsidRPr="0027274C">
              <w:rPr>
                <w:b/>
                <w:bCs/>
                <w:sz w:val="24"/>
                <w:szCs w:val="24"/>
              </w:rPr>
              <w:t>ADV_</w:t>
            </w:r>
            <w:r w:rsidRPr="0027274C">
              <w:rPr>
                <w:b/>
                <w:bCs/>
                <w:sz w:val="24"/>
                <w:szCs w:val="24"/>
              </w:rPr>
              <w:br/>
              <w:t>TDS.4</w:t>
            </w:r>
          </w:p>
        </w:tc>
        <w:tc>
          <w:tcPr>
            <w:tcW w:w="499" w:type="dxa"/>
            <w:tcBorders>
              <w:top w:val="single" w:sz="4" w:space="0" w:color="auto"/>
              <w:left w:val="single" w:sz="4" w:space="0" w:color="auto"/>
              <w:bottom w:val="double" w:sz="4" w:space="0" w:color="auto"/>
              <w:right w:val="nil"/>
            </w:tcBorders>
            <w:shd w:val="clear" w:color="auto" w:fill="FFFFFF"/>
            <w:hideMark/>
          </w:tcPr>
          <w:p w14:paraId="0208AABE" w14:textId="77777777" w:rsidR="0024789E" w:rsidRPr="0027274C" w:rsidRDefault="0024789E" w:rsidP="007105A4">
            <w:pPr>
              <w:ind w:firstLine="0"/>
              <w:jc w:val="center"/>
              <w:rPr>
                <w:sz w:val="24"/>
                <w:szCs w:val="24"/>
              </w:rPr>
            </w:pPr>
            <w:r w:rsidRPr="0027274C">
              <w:rPr>
                <w:b/>
                <w:bCs/>
                <w:sz w:val="24"/>
                <w:szCs w:val="24"/>
              </w:rPr>
              <w:t>AGD_</w:t>
            </w:r>
            <w:r w:rsidRPr="0027274C">
              <w:rPr>
                <w:b/>
                <w:bCs/>
                <w:sz w:val="24"/>
                <w:szCs w:val="24"/>
              </w:rPr>
              <w:br/>
              <w:t>OPE.1</w:t>
            </w:r>
          </w:p>
        </w:tc>
        <w:tc>
          <w:tcPr>
            <w:tcW w:w="504" w:type="dxa"/>
            <w:tcBorders>
              <w:top w:val="single" w:sz="4" w:space="0" w:color="auto"/>
              <w:left w:val="single" w:sz="4" w:space="0" w:color="auto"/>
              <w:bottom w:val="double" w:sz="4" w:space="0" w:color="auto"/>
              <w:right w:val="nil"/>
            </w:tcBorders>
            <w:shd w:val="clear" w:color="auto" w:fill="FFFFFF"/>
            <w:hideMark/>
          </w:tcPr>
          <w:p w14:paraId="218AE3DD" w14:textId="77777777" w:rsidR="0024789E" w:rsidRPr="0027274C" w:rsidRDefault="0024789E" w:rsidP="007105A4">
            <w:pPr>
              <w:ind w:firstLine="0"/>
              <w:jc w:val="center"/>
              <w:rPr>
                <w:sz w:val="24"/>
                <w:szCs w:val="24"/>
              </w:rPr>
            </w:pPr>
            <w:r w:rsidRPr="0027274C">
              <w:rPr>
                <w:b/>
                <w:bCs/>
                <w:sz w:val="24"/>
                <w:szCs w:val="24"/>
              </w:rPr>
              <w:t>AGD_</w:t>
            </w:r>
            <w:r w:rsidRPr="0027274C">
              <w:rPr>
                <w:b/>
                <w:bCs/>
                <w:sz w:val="24"/>
                <w:szCs w:val="24"/>
              </w:rPr>
              <w:br/>
              <w:t>PRE.1</w:t>
            </w:r>
          </w:p>
        </w:tc>
        <w:tc>
          <w:tcPr>
            <w:tcW w:w="499" w:type="dxa"/>
            <w:tcBorders>
              <w:top w:val="single" w:sz="4" w:space="0" w:color="auto"/>
              <w:left w:val="single" w:sz="4" w:space="0" w:color="auto"/>
              <w:bottom w:val="double" w:sz="4" w:space="0" w:color="auto"/>
              <w:right w:val="nil"/>
            </w:tcBorders>
            <w:shd w:val="clear" w:color="auto" w:fill="FFFFFF"/>
            <w:hideMark/>
          </w:tcPr>
          <w:p w14:paraId="68544889" w14:textId="77777777" w:rsidR="0024789E" w:rsidRPr="0027274C" w:rsidRDefault="0024789E" w:rsidP="007105A4">
            <w:pPr>
              <w:ind w:firstLine="0"/>
              <w:jc w:val="center"/>
              <w:rPr>
                <w:sz w:val="24"/>
                <w:szCs w:val="24"/>
              </w:rPr>
            </w:pPr>
            <w:r w:rsidRPr="0027274C">
              <w:rPr>
                <w:b/>
                <w:bCs/>
                <w:sz w:val="24"/>
                <w:szCs w:val="24"/>
              </w:rPr>
              <w:t>ALC</w:t>
            </w:r>
            <w:r w:rsidRPr="0027274C">
              <w:rPr>
                <w:b/>
                <w:bCs/>
                <w:sz w:val="24"/>
                <w:szCs w:val="24"/>
              </w:rPr>
              <w:br/>
              <w:t>TAT.1</w:t>
            </w:r>
          </w:p>
        </w:tc>
        <w:tc>
          <w:tcPr>
            <w:tcW w:w="499" w:type="dxa"/>
            <w:tcBorders>
              <w:top w:val="single" w:sz="4" w:space="0" w:color="auto"/>
              <w:left w:val="single" w:sz="4" w:space="0" w:color="auto"/>
              <w:bottom w:val="double" w:sz="4" w:space="0" w:color="auto"/>
              <w:right w:val="nil"/>
            </w:tcBorders>
            <w:shd w:val="clear" w:color="auto" w:fill="FFFFFF"/>
            <w:hideMark/>
          </w:tcPr>
          <w:p w14:paraId="046FA9E8" w14:textId="77777777" w:rsidR="0024789E" w:rsidRPr="0027274C" w:rsidRDefault="0024789E" w:rsidP="007105A4">
            <w:pPr>
              <w:ind w:firstLine="0"/>
              <w:jc w:val="center"/>
              <w:rPr>
                <w:sz w:val="24"/>
                <w:szCs w:val="24"/>
              </w:rPr>
            </w:pPr>
            <w:r w:rsidRPr="0027274C">
              <w:rPr>
                <w:b/>
                <w:bCs/>
                <w:sz w:val="24"/>
                <w:szCs w:val="24"/>
              </w:rPr>
              <w:t>ATE</w:t>
            </w:r>
            <w:r w:rsidRPr="0027274C">
              <w:rPr>
                <w:b/>
                <w:bCs/>
                <w:sz w:val="24"/>
                <w:szCs w:val="24"/>
              </w:rPr>
              <w:br/>
              <w:t>COV.1</w:t>
            </w:r>
          </w:p>
        </w:tc>
        <w:tc>
          <w:tcPr>
            <w:tcW w:w="518" w:type="dxa"/>
            <w:tcBorders>
              <w:top w:val="single" w:sz="4" w:space="0" w:color="auto"/>
              <w:left w:val="single" w:sz="4" w:space="0" w:color="auto"/>
              <w:bottom w:val="double" w:sz="4" w:space="0" w:color="auto"/>
              <w:right w:val="single" w:sz="4" w:space="0" w:color="auto"/>
            </w:tcBorders>
            <w:shd w:val="clear" w:color="auto" w:fill="FFFFFF"/>
            <w:hideMark/>
          </w:tcPr>
          <w:p w14:paraId="4AD5DF9B" w14:textId="77777777" w:rsidR="0024789E" w:rsidRPr="0027274C" w:rsidRDefault="0024789E" w:rsidP="007105A4">
            <w:pPr>
              <w:ind w:firstLine="0"/>
              <w:jc w:val="center"/>
              <w:rPr>
                <w:sz w:val="24"/>
                <w:szCs w:val="24"/>
              </w:rPr>
            </w:pPr>
            <w:r w:rsidRPr="0027274C">
              <w:rPr>
                <w:b/>
                <w:bCs/>
                <w:sz w:val="24"/>
                <w:szCs w:val="24"/>
              </w:rPr>
              <w:t>ATE_</w:t>
            </w:r>
            <w:r w:rsidRPr="0027274C">
              <w:rPr>
                <w:b/>
                <w:bCs/>
                <w:sz w:val="24"/>
                <w:szCs w:val="24"/>
              </w:rPr>
              <w:br/>
              <w:t>FUN.1</w:t>
            </w:r>
          </w:p>
        </w:tc>
      </w:tr>
      <w:tr w:rsidR="0027274C" w:rsidRPr="0027274C" w14:paraId="14A2670B" w14:textId="77777777" w:rsidTr="0024789E">
        <w:trPr>
          <w:trHeight w:hRule="exact" w:val="274"/>
        </w:trPr>
        <w:tc>
          <w:tcPr>
            <w:tcW w:w="1747" w:type="dxa"/>
            <w:tcBorders>
              <w:top w:val="double" w:sz="4" w:space="0" w:color="auto"/>
              <w:left w:val="single" w:sz="4" w:space="0" w:color="auto"/>
              <w:bottom w:val="nil"/>
              <w:right w:val="nil"/>
            </w:tcBorders>
            <w:shd w:val="clear" w:color="auto" w:fill="FFFFFF"/>
            <w:vAlign w:val="center"/>
            <w:hideMark/>
          </w:tcPr>
          <w:p w14:paraId="7416FCB8" w14:textId="77777777" w:rsidR="0027274C" w:rsidRPr="0027274C" w:rsidRDefault="0027274C" w:rsidP="0027274C">
            <w:pPr>
              <w:ind w:firstLine="0"/>
              <w:rPr>
                <w:sz w:val="24"/>
                <w:szCs w:val="24"/>
              </w:rPr>
            </w:pPr>
            <w:r w:rsidRPr="0027274C">
              <w:rPr>
                <w:sz w:val="24"/>
                <w:szCs w:val="24"/>
              </w:rPr>
              <w:t>ATE_FUN.2</w:t>
            </w:r>
          </w:p>
        </w:tc>
        <w:tc>
          <w:tcPr>
            <w:tcW w:w="499" w:type="dxa"/>
            <w:tcBorders>
              <w:top w:val="double" w:sz="4" w:space="0" w:color="auto"/>
              <w:left w:val="single" w:sz="4" w:space="0" w:color="auto"/>
              <w:bottom w:val="nil"/>
              <w:right w:val="nil"/>
            </w:tcBorders>
            <w:shd w:val="clear" w:color="auto" w:fill="FFFFFF"/>
          </w:tcPr>
          <w:p w14:paraId="30EA1994" w14:textId="77777777" w:rsidR="0027274C" w:rsidRPr="0027274C" w:rsidRDefault="0027274C" w:rsidP="0024789E">
            <w:pPr>
              <w:ind w:firstLine="0"/>
              <w:jc w:val="center"/>
              <w:rPr>
                <w:sz w:val="24"/>
                <w:szCs w:val="24"/>
              </w:rPr>
            </w:pPr>
          </w:p>
        </w:tc>
        <w:tc>
          <w:tcPr>
            <w:tcW w:w="499" w:type="dxa"/>
            <w:tcBorders>
              <w:top w:val="double" w:sz="4" w:space="0" w:color="auto"/>
              <w:left w:val="single" w:sz="4" w:space="0" w:color="auto"/>
              <w:bottom w:val="nil"/>
              <w:right w:val="nil"/>
            </w:tcBorders>
            <w:shd w:val="clear" w:color="auto" w:fill="FFFFFF"/>
          </w:tcPr>
          <w:p w14:paraId="1FE40AA0" w14:textId="77777777" w:rsidR="0027274C" w:rsidRPr="0027274C" w:rsidRDefault="0027274C" w:rsidP="0024789E">
            <w:pPr>
              <w:ind w:firstLine="0"/>
              <w:jc w:val="center"/>
              <w:rPr>
                <w:sz w:val="24"/>
                <w:szCs w:val="24"/>
              </w:rPr>
            </w:pPr>
          </w:p>
        </w:tc>
        <w:tc>
          <w:tcPr>
            <w:tcW w:w="499" w:type="dxa"/>
            <w:tcBorders>
              <w:top w:val="double" w:sz="4" w:space="0" w:color="auto"/>
              <w:left w:val="single" w:sz="4" w:space="0" w:color="auto"/>
              <w:bottom w:val="nil"/>
              <w:right w:val="nil"/>
            </w:tcBorders>
            <w:shd w:val="clear" w:color="auto" w:fill="FFFFFF"/>
            <w:vAlign w:val="center"/>
            <w:hideMark/>
          </w:tcPr>
          <w:p w14:paraId="0A785706" w14:textId="384C488B" w:rsidR="0027274C" w:rsidRPr="0027274C" w:rsidRDefault="0024789E" w:rsidP="0024789E">
            <w:pPr>
              <w:ind w:firstLine="0"/>
              <w:jc w:val="center"/>
              <w:rPr>
                <w:sz w:val="24"/>
                <w:szCs w:val="24"/>
              </w:rPr>
            </w:pPr>
            <w:r w:rsidRPr="001C1DB3">
              <w:rPr>
                <w:sz w:val="24"/>
                <w:szCs w:val="24"/>
              </w:rPr>
              <w:t>–</w:t>
            </w:r>
          </w:p>
        </w:tc>
        <w:tc>
          <w:tcPr>
            <w:tcW w:w="499" w:type="dxa"/>
            <w:tcBorders>
              <w:top w:val="double" w:sz="4" w:space="0" w:color="auto"/>
              <w:left w:val="single" w:sz="4" w:space="0" w:color="auto"/>
              <w:bottom w:val="nil"/>
              <w:right w:val="nil"/>
            </w:tcBorders>
            <w:shd w:val="clear" w:color="auto" w:fill="FFFFFF"/>
          </w:tcPr>
          <w:p w14:paraId="45AF2BD0" w14:textId="77777777" w:rsidR="0027274C" w:rsidRPr="0027274C" w:rsidRDefault="0027274C" w:rsidP="0024789E">
            <w:pPr>
              <w:ind w:firstLine="0"/>
              <w:jc w:val="center"/>
              <w:rPr>
                <w:sz w:val="24"/>
                <w:szCs w:val="24"/>
              </w:rPr>
            </w:pPr>
          </w:p>
        </w:tc>
        <w:tc>
          <w:tcPr>
            <w:tcW w:w="504" w:type="dxa"/>
            <w:tcBorders>
              <w:top w:val="double" w:sz="4" w:space="0" w:color="auto"/>
              <w:left w:val="single" w:sz="4" w:space="0" w:color="auto"/>
              <w:bottom w:val="nil"/>
              <w:right w:val="nil"/>
            </w:tcBorders>
            <w:shd w:val="clear" w:color="auto" w:fill="FFFFFF"/>
          </w:tcPr>
          <w:p w14:paraId="6C30B1F6" w14:textId="77777777" w:rsidR="0027274C" w:rsidRPr="0027274C" w:rsidRDefault="0027274C" w:rsidP="0024789E">
            <w:pPr>
              <w:ind w:firstLine="0"/>
              <w:jc w:val="center"/>
              <w:rPr>
                <w:sz w:val="24"/>
                <w:szCs w:val="24"/>
              </w:rPr>
            </w:pPr>
          </w:p>
        </w:tc>
        <w:tc>
          <w:tcPr>
            <w:tcW w:w="499" w:type="dxa"/>
            <w:tcBorders>
              <w:top w:val="double" w:sz="4" w:space="0" w:color="auto"/>
              <w:left w:val="single" w:sz="4" w:space="0" w:color="auto"/>
              <w:bottom w:val="nil"/>
              <w:right w:val="nil"/>
            </w:tcBorders>
            <w:shd w:val="clear" w:color="auto" w:fill="FFFFFF"/>
          </w:tcPr>
          <w:p w14:paraId="23281DAF" w14:textId="77777777" w:rsidR="0027274C" w:rsidRPr="0027274C" w:rsidRDefault="0027274C" w:rsidP="0024789E">
            <w:pPr>
              <w:ind w:firstLine="0"/>
              <w:jc w:val="center"/>
              <w:rPr>
                <w:sz w:val="24"/>
                <w:szCs w:val="24"/>
              </w:rPr>
            </w:pPr>
          </w:p>
        </w:tc>
        <w:tc>
          <w:tcPr>
            <w:tcW w:w="499" w:type="dxa"/>
            <w:tcBorders>
              <w:top w:val="double" w:sz="4" w:space="0" w:color="auto"/>
              <w:left w:val="single" w:sz="4" w:space="0" w:color="auto"/>
              <w:bottom w:val="nil"/>
              <w:right w:val="nil"/>
            </w:tcBorders>
            <w:shd w:val="clear" w:color="auto" w:fill="FFFFFF"/>
          </w:tcPr>
          <w:p w14:paraId="55078B07" w14:textId="77777777" w:rsidR="0027274C" w:rsidRPr="0027274C" w:rsidRDefault="0027274C" w:rsidP="0024789E">
            <w:pPr>
              <w:ind w:firstLine="0"/>
              <w:jc w:val="center"/>
              <w:rPr>
                <w:sz w:val="24"/>
                <w:szCs w:val="24"/>
              </w:rPr>
            </w:pPr>
          </w:p>
        </w:tc>
        <w:tc>
          <w:tcPr>
            <w:tcW w:w="504" w:type="dxa"/>
            <w:tcBorders>
              <w:top w:val="double" w:sz="4" w:space="0" w:color="auto"/>
              <w:left w:val="single" w:sz="4" w:space="0" w:color="auto"/>
              <w:bottom w:val="nil"/>
              <w:right w:val="nil"/>
            </w:tcBorders>
            <w:shd w:val="clear" w:color="auto" w:fill="FFFFFF"/>
            <w:vAlign w:val="center"/>
            <w:hideMark/>
          </w:tcPr>
          <w:p w14:paraId="1D6D7E30" w14:textId="5B6D8C32" w:rsidR="0027274C" w:rsidRPr="0027274C" w:rsidRDefault="0024789E" w:rsidP="0024789E">
            <w:pPr>
              <w:ind w:firstLine="0"/>
              <w:jc w:val="center"/>
              <w:rPr>
                <w:sz w:val="24"/>
                <w:szCs w:val="24"/>
              </w:rPr>
            </w:pPr>
            <w:r w:rsidRPr="001C1DB3">
              <w:rPr>
                <w:sz w:val="24"/>
                <w:szCs w:val="24"/>
              </w:rPr>
              <w:t>–</w:t>
            </w:r>
          </w:p>
        </w:tc>
        <w:tc>
          <w:tcPr>
            <w:tcW w:w="499" w:type="dxa"/>
            <w:tcBorders>
              <w:top w:val="double" w:sz="4" w:space="0" w:color="auto"/>
              <w:left w:val="single" w:sz="4" w:space="0" w:color="auto"/>
              <w:bottom w:val="nil"/>
              <w:right w:val="nil"/>
            </w:tcBorders>
            <w:shd w:val="clear" w:color="auto" w:fill="FFFFFF"/>
          </w:tcPr>
          <w:p w14:paraId="0C8EA778" w14:textId="77777777" w:rsidR="0027274C" w:rsidRPr="0027274C" w:rsidRDefault="0027274C" w:rsidP="0024789E">
            <w:pPr>
              <w:ind w:firstLine="0"/>
              <w:jc w:val="center"/>
              <w:rPr>
                <w:sz w:val="24"/>
                <w:szCs w:val="24"/>
              </w:rPr>
            </w:pPr>
          </w:p>
        </w:tc>
        <w:tc>
          <w:tcPr>
            <w:tcW w:w="504" w:type="dxa"/>
            <w:tcBorders>
              <w:top w:val="double" w:sz="4" w:space="0" w:color="auto"/>
              <w:left w:val="single" w:sz="4" w:space="0" w:color="auto"/>
              <w:bottom w:val="nil"/>
              <w:right w:val="nil"/>
            </w:tcBorders>
            <w:shd w:val="clear" w:color="auto" w:fill="FFFFFF"/>
          </w:tcPr>
          <w:p w14:paraId="57BB6AA1" w14:textId="77777777" w:rsidR="0027274C" w:rsidRPr="0027274C" w:rsidRDefault="0027274C" w:rsidP="0024789E">
            <w:pPr>
              <w:ind w:firstLine="0"/>
              <w:jc w:val="center"/>
              <w:rPr>
                <w:sz w:val="24"/>
                <w:szCs w:val="24"/>
              </w:rPr>
            </w:pPr>
          </w:p>
        </w:tc>
        <w:tc>
          <w:tcPr>
            <w:tcW w:w="499" w:type="dxa"/>
            <w:tcBorders>
              <w:top w:val="double" w:sz="4" w:space="0" w:color="auto"/>
              <w:left w:val="single" w:sz="4" w:space="0" w:color="auto"/>
              <w:bottom w:val="nil"/>
              <w:right w:val="nil"/>
            </w:tcBorders>
            <w:shd w:val="clear" w:color="auto" w:fill="FFFFFF"/>
          </w:tcPr>
          <w:p w14:paraId="4BF679A1" w14:textId="77777777" w:rsidR="0027274C" w:rsidRPr="0027274C" w:rsidRDefault="0027274C" w:rsidP="0024789E">
            <w:pPr>
              <w:ind w:firstLine="0"/>
              <w:jc w:val="center"/>
              <w:rPr>
                <w:sz w:val="24"/>
                <w:szCs w:val="24"/>
              </w:rPr>
            </w:pPr>
          </w:p>
        </w:tc>
        <w:tc>
          <w:tcPr>
            <w:tcW w:w="499" w:type="dxa"/>
            <w:tcBorders>
              <w:top w:val="double" w:sz="4" w:space="0" w:color="auto"/>
              <w:left w:val="single" w:sz="4" w:space="0" w:color="auto"/>
              <w:bottom w:val="nil"/>
              <w:right w:val="nil"/>
            </w:tcBorders>
            <w:shd w:val="clear" w:color="auto" w:fill="FFFFFF"/>
          </w:tcPr>
          <w:p w14:paraId="49A4F8D8" w14:textId="77777777" w:rsidR="0027274C" w:rsidRPr="0027274C" w:rsidRDefault="0027274C" w:rsidP="0024789E">
            <w:pPr>
              <w:ind w:firstLine="0"/>
              <w:jc w:val="center"/>
              <w:rPr>
                <w:sz w:val="24"/>
                <w:szCs w:val="24"/>
              </w:rPr>
            </w:pPr>
          </w:p>
        </w:tc>
        <w:tc>
          <w:tcPr>
            <w:tcW w:w="504" w:type="dxa"/>
            <w:tcBorders>
              <w:top w:val="double" w:sz="4" w:space="0" w:color="auto"/>
              <w:left w:val="single" w:sz="4" w:space="0" w:color="auto"/>
              <w:bottom w:val="nil"/>
              <w:right w:val="nil"/>
            </w:tcBorders>
            <w:shd w:val="clear" w:color="auto" w:fill="FFFFFF"/>
          </w:tcPr>
          <w:p w14:paraId="58EB4AC3" w14:textId="77777777" w:rsidR="0027274C" w:rsidRPr="0027274C" w:rsidRDefault="0027274C" w:rsidP="0024789E">
            <w:pPr>
              <w:ind w:firstLine="0"/>
              <w:jc w:val="center"/>
              <w:rPr>
                <w:sz w:val="24"/>
                <w:szCs w:val="24"/>
              </w:rPr>
            </w:pPr>
          </w:p>
        </w:tc>
        <w:tc>
          <w:tcPr>
            <w:tcW w:w="499" w:type="dxa"/>
            <w:tcBorders>
              <w:top w:val="double" w:sz="4" w:space="0" w:color="auto"/>
              <w:left w:val="single" w:sz="4" w:space="0" w:color="auto"/>
              <w:bottom w:val="nil"/>
              <w:right w:val="nil"/>
            </w:tcBorders>
            <w:shd w:val="clear" w:color="auto" w:fill="FFFFFF"/>
          </w:tcPr>
          <w:p w14:paraId="55A001F1" w14:textId="77777777" w:rsidR="0027274C" w:rsidRPr="0027274C" w:rsidRDefault="0027274C" w:rsidP="0024789E">
            <w:pPr>
              <w:ind w:firstLine="0"/>
              <w:jc w:val="center"/>
              <w:rPr>
                <w:sz w:val="24"/>
                <w:szCs w:val="24"/>
              </w:rPr>
            </w:pPr>
          </w:p>
        </w:tc>
        <w:tc>
          <w:tcPr>
            <w:tcW w:w="499" w:type="dxa"/>
            <w:tcBorders>
              <w:top w:val="double" w:sz="4" w:space="0" w:color="auto"/>
              <w:left w:val="single" w:sz="4" w:space="0" w:color="auto"/>
              <w:bottom w:val="nil"/>
              <w:right w:val="nil"/>
            </w:tcBorders>
            <w:shd w:val="clear" w:color="auto" w:fill="FFFFFF"/>
            <w:vAlign w:val="center"/>
            <w:hideMark/>
          </w:tcPr>
          <w:p w14:paraId="767751FD" w14:textId="77777777" w:rsidR="0027274C" w:rsidRPr="0027274C" w:rsidRDefault="0027274C" w:rsidP="0024789E">
            <w:pPr>
              <w:ind w:firstLine="0"/>
              <w:jc w:val="center"/>
              <w:rPr>
                <w:sz w:val="24"/>
                <w:szCs w:val="24"/>
              </w:rPr>
            </w:pPr>
            <w:r w:rsidRPr="0027274C">
              <w:rPr>
                <w:sz w:val="24"/>
                <w:szCs w:val="24"/>
              </w:rPr>
              <w:t>X</w:t>
            </w:r>
          </w:p>
        </w:tc>
        <w:tc>
          <w:tcPr>
            <w:tcW w:w="518" w:type="dxa"/>
            <w:tcBorders>
              <w:top w:val="double" w:sz="4" w:space="0" w:color="auto"/>
              <w:left w:val="single" w:sz="4" w:space="0" w:color="auto"/>
              <w:bottom w:val="nil"/>
              <w:right w:val="single" w:sz="4" w:space="0" w:color="auto"/>
            </w:tcBorders>
            <w:shd w:val="clear" w:color="auto" w:fill="FFFFFF"/>
            <w:vAlign w:val="center"/>
            <w:hideMark/>
          </w:tcPr>
          <w:p w14:paraId="5A915623" w14:textId="5B905992" w:rsidR="0027274C" w:rsidRPr="0027274C" w:rsidRDefault="0024789E" w:rsidP="0024789E">
            <w:pPr>
              <w:ind w:firstLine="0"/>
              <w:jc w:val="center"/>
              <w:rPr>
                <w:sz w:val="24"/>
                <w:szCs w:val="24"/>
              </w:rPr>
            </w:pPr>
            <w:r w:rsidRPr="001C1DB3">
              <w:rPr>
                <w:sz w:val="24"/>
                <w:szCs w:val="24"/>
              </w:rPr>
              <w:t>–</w:t>
            </w:r>
          </w:p>
        </w:tc>
      </w:tr>
      <w:tr w:rsidR="0027274C" w:rsidRPr="0027274C" w14:paraId="770644B3" w14:textId="77777777" w:rsidTr="007105A4">
        <w:trPr>
          <w:trHeight w:hRule="exact" w:val="274"/>
        </w:trPr>
        <w:tc>
          <w:tcPr>
            <w:tcW w:w="1747" w:type="dxa"/>
            <w:tcBorders>
              <w:top w:val="single" w:sz="4" w:space="0" w:color="auto"/>
              <w:left w:val="single" w:sz="4" w:space="0" w:color="auto"/>
              <w:bottom w:val="nil"/>
              <w:right w:val="nil"/>
            </w:tcBorders>
            <w:shd w:val="clear" w:color="auto" w:fill="FFFFFF"/>
            <w:vAlign w:val="center"/>
            <w:hideMark/>
          </w:tcPr>
          <w:p w14:paraId="3557BACF" w14:textId="77777777" w:rsidR="0027274C" w:rsidRPr="0027274C" w:rsidRDefault="0027274C" w:rsidP="0027274C">
            <w:pPr>
              <w:ind w:firstLine="0"/>
              <w:rPr>
                <w:sz w:val="24"/>
                <w:szCs w:val="24"/>
              </w:rPr>
            </w:pPr>
            <w:r w:rsidRPr="0027274C">
              <w:rPr>
                <w:sz w:val="24"/>
                <w:szCs w:val="24"/>
              </w:rPr>
              <w:t>ATE_IND.1</w:t>
            </w:r>
          </w:p>
        </w:tc>
        <w:tc>
          <w:tcPr>
            <w:tcW w:w="499" w:type="dxa"/>
            <w:tcBorders>
              <w:top w:val="single" w:sz="4" w:space="0" w:color="auto"/>
              <w:left w:val="single" w:sz="4" w:space="0" w:color="auto"/>
              <w:bottom w:val="nil"/>
              <w:right w:val="nil"/>
            </w:tcBorders>
            <w:shd w:val="clear" w:color="auto" w:fill="FFFFFF"/>
          </w:tcPr>
          <w:p w14:paraId="01A65851" w14:textId="77777777" w:rsidR="0027274C" w:rsidRPr="0027274C" w:rsidRDefault="0027274C" w:rsidP="0024789E">
            <w:pPr>
              <w:ind w:firstLine="0"/>
              <w:jc w:val="center"/>
              <w:rPr>
                <w:sz w:val="24"/>
                <w:szCs w:val="24"/>
              </w:rPr>
            </w:pPr>
          </w:p>
        </w:tc>
        <w:tc>
          <w:tcPr>
            <w:tcW w:w="499" w:type="dxa"/>
            <w:tcBorders>
              <w:top w:val="single" w:sz="4" w:space="0" w:color="auto"/>
              <w:left w:val="single" w:sz="4" w:space="0" w:color="auto"/>
              <w:bottom w:val="nil"/>
              <w:right w:val="nil"/>
            </w:tcBorders>
            <w:shd w:val="clear" w:color="auto" w:fill="FFFFFF"/>
            <w:vAlign w:val="center"/>
            <w:hideMark/>
          </w:tcPr>
          <w:p w14:paraId="6596C8FB" w14:textId="77777777" w:rsidR="0027274C" w:rsidRPr="0027274C" w:rsidRDefault="0027274C" w:rsidP="0024789E">
            <w:pPr>
              <w:ind w:firstLine="0"/>
              <w:jc w:val="center"/>
              <w:rPr>
                <w:sz w:val="24"/>
                <w:szCs w:val="24"/>
              </w:rPr>
            </w:pPr>
            <w:r w:rsidRPr="0027274C">
              <w:rPr>
                <w:sz w:val="24"/>
                <w:szCs w:val="24"/>
              </w:rPr>
              <w:t>X</w:t>
            </w:r>
          </w:p>
        </w:tc>
        <w:tc>
          <w:tcPr>
            <w:tcW w:w="499" w:type="dxa"/>
            <w:tcBorders>
              <w:top w:val="single" w:sz="4" w:space="0" w:color="auto"/>
              <w:left w:val="single" w:sz="4" w:space="0" w:color="auto"/>
              <w:bottom w:val="nil"/>
              <w:right w:val="nil"/>
            </w:tcBorders>
            <w:shd w:val="clear" w:color="auto" w:fill="FFFFFF"/>
          </w:tcPr>
          <w:p w14:paraId="64A92FCE" w14:textId="77777777" w:rsidR="0027274C" w:rsidRPr="0027274C" w:rsidRDefault="0027274C" w:rsidP="0024789E">
            <w:pPr>
              <w:ind w:firstLine="0"/>
              <w:jc w:val="center"/>
              <w:rPr>
                <w:sz w:val="24"/>
                <w:szCs w:val="24"/>
              </w:rPr>
            </w:pPr>
          </w:p>
        </w:tc>
        <w:tc>
          <w:tcPr>
            <w:tcW w:w="499" w:type="dxa"/>
            <w:tcBorders>
              <w:top w:val="single" w:sz="4" w:space="0" w:color="auto"/>
              <w:left w:val="single" w:sz="4" w:space="0" w:color="auto"/>
              <w:bottom w:val="nil"/>
              <w:right w:val="nil"/>
            </w:tcBorders>
            <w:shd w:val="clear" w:color="auto" w:fill="FFFFFF"/>
          </w:tcPr>
          <w:p w14:paraId="499BE959" w14:textId="77777777" w:rsidR="0027274C" w:rsidRPr="0027274C" w:rsidRDefault="0027274C" w:rsidP="0024789E">
            <w:pPr>
              <w:ind w:firstLine="0"/>
              <w:jc w:val="center"/>
              <w:rPr>
                <w:sz w:val="24"/>
                <w:szCs w:val="24"/>
              </w:rPr>
            </w:pPr>
          </w:p>
        </w:tc>
        <w:tc>
          <w:tcPr>
            <w:tcW w:w="504" w:type="dxa"/>
            <w:tcBorders>
              <w:top w:val="single" w:sz="4" w:space="0" w:color="auto"/>
              <w:left w:val="single" w:sz="4" w:space="0" w:color="auto"/>
              <w:bottom w:val="nil"/>
              <w:right w:val="nil"/>
            </w:tcBorders>
            <w:shd w:val="clear" w:color="auto" w:fill="FFFFFF"/>
          </w:tcPr>
          <w:p w14:paraId="7D53CA4E" w14:textId="77777777" w:rsidR="0027274C" w:rsidRPr="0027274C" w:rsidRDefault="0027274C" w:rsidP="0024789E">
            <w:pPr>
              <w:ind w:firstLine="0"/>
              <w:jc w:val="center"/>
              <w:rPr>
                <w:sz w:val="24"/>
                <w:szCs w:val="24"/>
              </w:rPr>
            </w:pPr>
          </w:p>
        </w:tc>
        <w:tc>
          <w:tcPr>
            <w:tcW w:w="499" w:type="dxa"/>
            <w:tcBorders>
              <w:top w:val="single" w:sz="4" w:space="0" w:color="auto"/>
              <w:left w:val="single" w:sz="4" w:space="0" w:color="auto"/>
              <w:bottom w:val="nil"/>
              <w:right w:val="nil"/>
            </w:tcBorders>
            <w:shd w:val="clear" w:color="auto" w:fill="FFFFFF"/>
          </w:tcPr>
          <w:p w14:paraId="1284FD69" w14:textId="77777777" w:rsidR="0027274C" w:rsidRPr="0027274C" w:rsidRDefault="0027274C" w:rsidP="0024789E">
            <w:pPr>
              <w:ind w:firstLine="0"/>
              <w:jc w:val="center"/>
              <w:rPr>
                <w:sz w:val="24"/>
                <w:szCs w:val="24"/>
              </w:rPr>
            </w:pPr>
          </w:p>
        </w:tc>
        <w:tc>
          <w:tcPr>
            <w:tcW w:w="499" w:type="dxa"/>
            <w:tcBorders>
              <w:top w:val="single" w:sz="4" w:space="0" w:color="auto"/>
              <w:left w:val="single" w:sz="4" w:space="0" w:color="auto"/>
              <w:bottom w:val="nil"/>
              <w:right w:val="nil"/>
            </w:tcBorders>
            <w:shd w:val="clear" w:color="auto" w:fill="FFFFFF"/>
          </w:tcPr>
          <w:p w14:paraId="12FA6E5A" w14:textId="77777777" w:rsidR="0027274C" w:rsidRPr="0027274C" w:rsidRDefault="0027274C" w:rsidP="0024789E">
            <w:pPr>
              <w:ind w:firstLine="0"/>
              <w:jc w:val="center"/>
              <w:rPr>
                <w:sz w:val="24"/>
                <w:szCs w:val="24"/>
              </w:rPr>
            </w:pPr>
          </w:p>
        </w:tc>
        <w:tc>
          <w:tcPr>
            <w:tcW w:w="504" w:type="dxa"/>
            <w:tcBorders>
              <w:top w:val="single" w:sz="4" w:space="0" w:color="auto"/>
              <w:left w:val="single" w:sz="4" w:space="0" w:color="auto"/>
              <w:bottom w:val="nil"/>
              <w:right w:val="nil"/>
            </w:tcBorders>
            <w:shd w:val="clear" w:color="auto" w:fill="FFFFFF"/>
          </w:tcPr>
          <w:p w14:paraId="2C6837EE" w14:textId="77777777" w:rsidR="0027274C" w:rsidRPr="0027274C" w:rsidRDefault="0027274C" w:rsidP="0024789E">
            <w:pPr>
              <w:ind w:firstLine="0"/>
              <w:jc w:val="center"/>
              <w:rPr>
                <w:sz w:val="24"/>
                <w:szCs w:val="24"/>
              </w:rPr>
            </w:pPr>
          </w:p>
        </w:tc>
        <w:tc>
          <w:tcPr>
            <w:tcW w:w="499" w:type="dxa"/>
            <w:tcBorders>
              <w:top w:val="single" w:sz="4" w:space="0" w:color="auto"/>
              <w:left w:val="single" w:sz="4" w:space="0" w:color="auto"/>
              <w:bottom w:val="nil"/>
              <w:right w:val="nil"/>
            </w:tcBorders>
            <w:shd w:val="clear" w:color="auto" w:fill="FFFFFF"/>
          </w:tcPr>
          <w:p w14:paraId="35367902" w14:textId="77777777" w:rsidR="0027274C" w:rsidRPr="0027274C" w:rsidRDefault="0027274C" w:rsidP="0024789E">
            <w:pPr>
              <w:ind w:firstLine="0"/>
              <w:jc w:val="center"/>
              <w:rPr>
                <w:sz w:val="24"/>
                <w:szCs w:val="24"/>
              </w:rPr>
            </w:pPr>
          </w:p>
        </w:tc>
        <w:tc>
          <w:tcPr>
            <w:tcW w:w="504" w:type="dxa"/>
            <w:tcBorders>
              <w:top w:val="single" w:sz="4" w:space="0" w:color="auto"/>
              <w:left w:val="single" w:sz="4" w:space="0" w:color="auto"/>
              <w:bottom w:val="nil"/>
              <w:right w:val="nil"/>
            </w:tcBorders>
            <w:shd w:val="clear" w:color="auto" w:fill="FFFFFF"/>
          </w:tcPr>
          <w:p w14:paraId="05CD0983" w14:textId="77777777" w:rsidR="0027274C" w:rsidRPr="0027274C" w:rsidRDefault="0027274C" w:rsidP="0024789E">
            <w:pPr>
              <w:ind w:firstLine="0"/>
              <w:jc w:val="center"/>
              <w:rPr>
                <w:sz w:val="24"/>
                <w:szCs w:val="24"/>
              </w:rPr>
            </w:pPr>
          </w:p>
        </w:tc>
        <w:tc>
          <w:tcPr>
            <w:tcW w:w="499" w:type="dxa"/>
            <w:tcBorders>
              <w:top w:val="single" w:sz="4" w:space="0" w:color="auto"/>
              <w:left w:val="single" w:sz="4" w:space="0" w:color="auto"/>
              <w:bottom w:val="nil"/>
              <w:right w:val="nil"/>
            </w:tcBorders>
            <w:shd w:val="clear" w:color="auto" w:fill="FFFFFF"/>
          </w:tcPr>
          <w:p w14:paraId="25F29A84" w14:textId="77777777" w:rsidR="0027274C" w:rsidRPr="0027274C" w:rsidRDefault="0027274C" w:rsidP="0024789E">
            <w:pPr>
              <w:ind w:firstLine="0"/>
              <w:jc w:val="center"/>
              <w:rPr>
                <w:sz w:val="24"/>
                <w:szCs w:val="24"/>
              </w:rPr>
            </w:pPr>
          </w:p>
        </w:tc>
        <w:tc>
          <w:tcPr>
            <w:tcW w:w="499" w:type="dxa"/>
            <w:tcBorders>
              <w:top w:val="single" w:sz="4" w:space="0" w:color="auto"/>
              <w:left w:val="single" w:sz="4" w:space="0" w:color="auto"/>
              <w:bottom w:val="nil"/>
              <w:right w:val="nil"/>
            </w:tcBorders>
            <w:shd w:val="clear" w:color="auto" w:fill="FFFFFF"/>
            <w:vAlign w:val="center"/>
            <w:hideMark/>
          </w:tcPr>
          <w:p w14:paraId="671E8F12" w14:textId="77777777" w:rsidR="0027274C" w:rsidRPr="0027274C" w:rsidRDefault="0027274C" w:rsidP="0024789E">
            <w:pPr>
              <w:ind w:firstLine="0"/>
              <w:jc w:val="center"/>
              <w:rPr>
                <w:sz w:val="24"/>
                <w:szCs w:val="24"/>
              </w:rPr>
            </w:pPr>
            <w:r w:rsidRPr="0027274C">
              <w:rPr>
                <w:sz w:val="24"/>
                <w:szCs w:val="24"/>
              </w:rPr>
              <w:t>X</w:t>
            </w:r>
          </w:p>
        </w:tc>
        <w:tc>
          <w:tcPr>
            <w:tcW w:w="504" w:type="dxa"/>
            <w:tcBorders>
              <w:top w:val="single" w:sz="4" w:space="0" w:color="auto"/>
              <w:left w:val="single" w:sz="4" w:space="0" w:color="auto"/>
              <w:bottom w:val="nil"/>
              <w:right w:val="nil"/>
            </w:tcBorders>
            <w:shd w:val="clear" w:color="auto" w:fill="FFFFFF"/>
            <w:vAlign w:val="center"/>
            <w:hideMark/>
          </w:tcPr>
          <w:p w14:paraId="1A638C91" w14:textId="77777777" w:rsidR="0027274C" w:rsidRPr="0027274C" w:rsidRDefault="0027274C" w:rsidP="0024789E">
            <w:pPr>
              <w:ind w:firstLine="0"/>
              <w:jc w:val="center"/>
              <w:rPr>
                <w:sz w:val="24"/>
                <w:szCs w:val="24"/>
              </w:rPr>
            </w:pPr>
            <w:r w:rsidRPr="0027274C">
              <w:rPr>
                <w:sz w:val="24"/>
                <w:szCs w:val="24"/>
              </w:rPr>
              <w:t>X</w:t>
            </w:r>
          </w:p>
        </w:tc>
        <w:tc>
          <w:tcPr>
            <w:tcW w:w="499" w:type="dxa"/>
            <w:tcBorders>
              <w:top w:val="single" w:sz="4" w:space="0" w:color="auto"/>
              <w:left w:val="single" w:sz="4" w:space="0" w:color="auto"/>
              <w:bottom w:val="nil"/>
              <w:right w:val="nil"/>
            </w:tcBorders>
            <w:shd w:val="clear" w:color="auto" w:fill="FFFFFF"/>
          </w:tcPr>
          <w:p w14:paraId="78146725" w14:textId="77777777" w:rsidR="0027274C" w:rsidRPr="0027274C" w:rsidRDefault="0027274C" w:rsidP="0024789E">
            <w:pPr>
              <w:ind w:firstLine="0"/>
              <w:jc w:val="center"/>
              <w:rPr>
                <w:sz w:val="24"/>
                <w:szCs w:val="24"/>
              </w:rPr>
            </w:pPr>
          </w:p>
        </w:tc>
        <w:tc>
          <w:tcPr>
            <w:tcW w:w="499" w:type="dxa"/>
            <w:tcBorders>
              <w:top w:val="single" w:sz="4" w:space="0" w:color="auto"/>
              <w:left w:val="single" w:sz="4" w:space="0" w:color="auto"/>
              <w:bottom w:val="nil"/>
              <w:right w:val="nil"/>
            </w:tcBorders>
            <w:shd w:val="clear" w:color="auto" w:fill="FFFFFF"/>
          </w:tcPr>
          <w:p w14:paraId="41C5F9CA" w14:textId="77777777" w:rsidR="0027274C" w:rsidRPr="0027274C" w:rsidRDefault="0027274C" w:rsidP="0024789E">
            <w:pPr>
              <w:ind w:firstLine="0"/>
              <w:jc w:val="center"/>
              <w:rPr>
                <w:sz w:val="24"/>
                <w:szCs w:val="24"/>
              </w:rPr>
            </w:pPr>
          </w:p>
        </w:tc>
        <w:tc>
          <w:tcPr>
            <w:tcW w:w="518" w:type="dxa"/>
            <w:tcBorders>
              <w:top w:val="single" w:sz="4" w:space="0" w:color="auto"/>
              <w:left w:val="single" w:sz="4" w:space="0" w:color="auto"/>
              <w:bottom w:val="nil"/>
              <w:right w:val="single" w:sz="4" w:space="0" w:color="auto"/>
            </w:tcBorders>
            <w:shd w:val="clear" w:color="auto" w:fill="FFFFFF"/>
          </w:tcPr>
          <w:p w14:paraId="630CA441" w14:textId="77777777" w:rsidR="0027274C" w:rsidRPr="0027274C" w:rsidRDefault="0027274C" w:rsidP="0024789E">
            <w:pPr>
              <w:ind w:firstLine="0"/>
              <w:jc w:val="center"/>
              <w:rPr>
                <w:sz w:val="24"/>
                <w:szCs w:val="24"/>
              </w:rPr>
            </w:pPr>
          </w:p>
        </w:tc>
      </w:tr>
      <w:tr w:rsidR="0024789E" w:rsidRPr="0027274C" w14:paraId="7B32E0EC" w14:textId="77777777" w:rsidTr="007105A4">
        <w:trPr>
          <w:trHeight w:hRule="exact" w:val="274"/>
        </w:trPr>
        <w:tc>
          <w:tcPr>
            <w:tcW w:w="1747" w:type="dxa"/>
            <w:tcBorders>
              <w:top w:val="single" w:sz="4" w:space="0" w:color="auto"/>
              <w:left w:val="single" w:sz="4" w:space="0" w:color="auto"/>
              <w:bottom w:val="nil"/>
              <w:right w:val="nil"/>
            </w:tcBorders>
            <w:shd w:val="clear" w:color="auto" w:fill="FFFFFF"/>
            <w:vAlign w:val="center"/>
            <w:hideMark/>
          </w:tcPr>
          <w:p w14:paraId="4686873B" w14:textId="77777777" w:rsidR="0024789E" w:rsidRPr="0027274C" w:rsidRDefault="0024789E" w:rsidP="0024789E">
            <w:pPr>
              <w:ind w:firstLine="0"/>
              <w:rPr>
                <w:sz w:val="24"/>
                <w:szCs w:val="24"/>
              </w:rPr>
            </w:pPr>
            <w:r w:rsidRPr="0027274C">
              <w:rPr>
                <w:sz w:val="24"/>
                <w:szCs w:val="24"/>
              </w:rPr>
              <w:t>ATE_IND.2</w:t>
            </w:r>
          </w:p>
        </w:tc>
        <w:tc>
          <w:tcPr>
            <w:tcW w:w="499" w:type="dxa"/>
            <w:tcBorders>
              <w:top w:val="single" w:sz="4" w:space="0" w:color="auto"/>
              <w:left w:val="single" w:sz="4" w:space="0" w:color="auto"/>
              <w:bottom w:val="nil"/>
              <w:right w:val="nil"/>
            </w:tcBorders>
            <w:shd w:val="clear" w:color="auto" w:fill="FFFFFF"/>
          </w:tcPr>
          <w:p w14:paraId="31FEB42E" w14:textId="77777777" w:rsidR="0024789E" w:rsidRPr="0027274C" w:rsidRDefault="0024789E" w:rsidP="0024789E">
            <w:pPr>
              <w:ind w:firstLine="0"/>
              <w:jc w:val="center"/>
              <w:rPr>
                <w:sz w:val="24"/>
                <w:szCs w:val="24"/>
              </w:rPr>
            </w:pPr>
          </w:p>
        </w:tc>
        <w:tc>
          <w:tcPr>
            <w:tcW w:w="499" w:type="dxa"/>
            <w:tcBorders>
              <w:top w:val="single" w:sz="4" w:space="0" w:color="auto"/>
              <w:left w:val="single" w:sz="4" w:space="0" w:color="auto"/>
              <w:bottom w:val="nil"/>
              <w:right w:val="nil"/>
            </w:tcBorders>
            <w:shd w:val="clear" w:color="auto" w:fill="FFFFFF"/>
            <w:hideMark/>
          </w:tcPr>
          <w:p w14:paraId="13532912" w14:textId="110E5C5B" w:rsidR="0024789E" w:rsidRPr="0027274C" w:rsidRDefault="0024789E" w:rsidP="0024789E">
            <w:pPr>
              <w:ind w:firstLine="0"/>
              <w:jc w:val="center"/>
              <w:rPr>
                <w:sz w:val="24"/>
                <w:szCs w:val="24"/>
              </w:rPr>
            </w:pPr>
            <w:r w:rsidRPr="002979EC">
              <w:rPr>
                <w:sz w:val="24"/>
                <w:szCs w:val="24"/>
              </w:rPr>
              <w:t>–</w:t>
            </w:r>
          </w:p>
        </w:tc>
        <w:tc>
          <w:tcPr>
            <w:tcW w:w="499" w:type="dxa"/>
            <w:tcBorders>
              <w:top w:val="single" w:sz="4" w:space="0" w:color="auto"/>
              <w:left w:val="single" w:sz="4" w:space="0" w:color="auto"/>
              <w:bottom w:val="nil"/>
              <w:right w:val="nil"/>
            </w:tcBorders>
            <w:shd w:val="clear" w:color="auto" w:fill="FFFFFF"/>
            <w:vAlign w:val="center"/>
            <w:hideMark/>
          </w:tcPr>
          <w:p w14:paraId="785B61A4" w14:textId="77777777" w:rsidR="0024789E" w:rsidRPr="0027274C" w:rsidRDefault="0024789E" w:rsidP="0024789E">
            <w:pPr>
              <w:ind w:firstLine="0"/>
              <w:jc w:val="center"/>
              <w:rPr>
                <w:sz w:val="24"/>
                <w:szCs w:val="24"/>
              </w:rPr>
            </w:pPr>
            <w:r w:rsidRPr="0027274C">
              <w:rPr>
                <w:sz w:val="24"/>
                <w:szCs w:val="24"/>
              </w:rPr>
              <w:t>X</w:t>
            </w:r>
          </w:p>
        </w:tc>
        <w:tc>
          <w:tcPr>
            <w:tcW w:w="499" w:type="dxa"/>
            <w:tcBorders>
              <w:top w:val="single" w:sz="4" w:space="0" w:color="auto"/>
              <w:left w:val="single" w:sz="4" w:space="0" w:color="auto"/>
              <w:bottom w:val="nil"/>
              <w:right w:val="nil"/>
            </w:tcBorders>
            <w:shd w:val="clear" w:color="auto" w:fill="FFFFFF"/>
          </w:tcPr>
          <w:p w14:paraId="64BDC311" w14:textId="77777777" w:rsidR="0024789E" w:rsidRPr="0027274C" w:rsidRDefault="0024789E" w:rsidP="0024789E">
            <w:pPr>
              <w:ind w:firstLine="0"/>
              <w:jc w:val="center"/>
              <w:rPr>
                <w:sz w:val="24"/>
                <w:szCs w:val="24"/>
              </w:rPr>
            </w:pPr>
          </w:p>
        </w:tc>
        <w:tc>
          <w:tcPr>
            <w:tcW w:w="504" w:type="dxa"/>
            <w:tcBorders>
              <w:top w:val="single" w:sz="4" w:space="0" w:color="auto"/>
              <w:left w:val="single" w:sz="4" w:space="0" w:color="auto"/>
              <w:bottom w:val="nil"/>
              <w:right w:val="nil"/>
            </w:tcBorders>
            <w:shd w:val="clear" w:color="auto" w:fill="FFFFFF"/>
          </w:tcPr>
          <w:p w14:paraId="5EF151FE" w14:textId="77777777" w:rsidR="0024789E" w:rsidRPr="0027274C" w:rsidRDefault="0024789E" w:rsidP="0024789E">
            <w:pPr>
              <w:ind w:firstLine="0"/>
              <w:jc w:val="center"/>
              <w:rPr>
                <w:sz w:val="24"/>
                <w:szCs w:val="24"/>
              </w:rPr>
            </w:pPr>
          </w:p>
        </w:tc>
        <w:tc>
          <w:tcPr>
            <w:tcW w:w="499" w:type="dxa"/>
            <w:tcBorders>
              <w:top w:val="single" w:sz="4" w:space="0" w:color="auto"/>
              <w:left w:val="single" w:sz="4" w:space="0" w:color="auto"/>
              <w:bottom w:val="nil"/>
              <w:right w:val="nil"/>
            </w:tcBorders>
            <w:shd w:val="clear" w:color="auto" w:fill="FFFFFF"/>
          </w:tcPr>
          <w:p w14:paraId="6AE36FE9" w14:textId="77777777" w:rsidR="0024789E" w:rsidRPr="0027274C" w:rsidRDefault="0024789E" w:rsidP="0024789E">
            <w:pPr>
              <w:ind w:firstLine="0"/>
              <w:jc w:val="center"/>
              <w:rPr>
                <w:sz w:val="24"/>
                <w:szCs w:val="24"/>
              </w:rPr>
            </w:pPr>
          </w:p>
        </w:tc>
        <w:tc>
          <w:tcPr>
            <w:tcW w:w="499" w:type="dxa"/>
            <w:tcBorders>
              <w:top w:val="single" w:sz="4" w:space="0" w:color="auto"/>
              <w:left w:val="single" w:sz="4" w:space="0" w:color="auto"/>
              <w:bottom w:val="nil"/>
              <w:right w:val="nil"/>
            </w:tcBorders>
            <w:shd w:val="clear" w:color="auto" w:fill="FFFFFF"/>
          </w:tcPr>
          <w:p w14:paraId="32493A67" w14:textId="77777777" w:rsidR="0024789E" w:rsidRPr="0027274C" w:rsidRDefault="0024789E" w:rsidP="0024789E">
            <w:pPr>
              <w:ind w:firstLine="0"/>
              <w:jc w:val="center"/>
              <w:rPr>
                <w:sz w:val="24"/>
                <w:szCs w:val="24"/>
              </w:rPr>
            </w:pPr>
          </w:p>
        </w:tc>
        <w:tc>
          <w:tcPr>
            <w:tcW w:w="504" w:type="dxa"/>
            <w:tcBorders>
              <w:top w:val="single" w:sz="4" w:space="0" w:color="auto"/>
              <w:left w:val="single" w:sz="4" w:space="0" w:color="auto"/>
              <w:bottom w:val="nil"/>
              <w:right w:val="nil"/>
            </w:tcBorders>
            <w:shd w:val="clear" w:color="auto" w:fill="FFFFFF"/>
            <w:hideMark/>
          </w:tcPr>
          <w:p w14:paraId="3E524587" w14:textId="4798CFF1" w:rsidR="0024789E" w:rsidRPr="0027274C" w:rsidRDefault="0024789E" w:rsidP="0024789E">
            <w:pPr>
              <w:ind w:firstLine="0"/>
              <w:jc w:val="center"/>
              <w:rPr>
                <w:sz w:val="24"/>
                <w:szCs w:val="24"/>
              </w:rPr>
            </w:pPr>
            <w:r w:rsidRPr="00CC50E5">
              <w:rPr>
                <w:sz w:val="24"/>
                <w:szCs w:val="24"/>
              </w:rPr>
              <w:t>–</w:t>
            </w:r>
          </w:p>
        </w:tc>
        <w:tc>
          <w:tcPr>
            <w:tcW w:w="499" w:type="dxa"/>
            <w:tcBorders>
              <w:top w:val="single" w:sz="4" w:space="0" w:color="auto"/>
              <w:left w:val="single" w:sz="4" w:space="0" w:color="auto"/>
              <w:bottom w:val="nil"/>
              <w:right w:val="nil"/>
            </w:tcBorders>
            <w:shd w:val="clear" w:color="auto" w:fill="FFFFFF"/>
          </w:tcPr>
          <w:p w14:paraId="75422A26" w14:textId="77777777" w:rsidR="0024789E" w:rsidRPr="0027274C" w:rsidRDefault="0024789E" w:rsidP="0024789E">
            <w:pPr>
              <w:ind w:firstLine="0"/>
              <w:jc w:val="center"/>
              <w:rPr>
                <w:sz w:val="24"/>
                <w:szCs w:val="24"/>
              </w:rPr>
            </w:pPr>
          </w:p>
        </w:tc>
        <w:tc>
          <w:tcPr>
            <w:tcW w:w="504" w:type="dxa"/>
            <w:tcBorders>
              <w:top w:val="single" w:sz="4" w:space="0" w:color="auto"/>
              <w:left w:val="single" w:sz="4" w:space="0" w:color="auto"/>
              <w:bottom w:val="nil"/>
              <w:right w:val="nil"/>
            </w:tcBorders>
            <w:shd w:val="clear" w:color="auto" w:fill="FFFFFF"/>
          </w:tcPr>
          <w:p w14:paraId="0657F968" w14:textId="77777777" w:rsidR="0024789E" w:rsidRPr="0027274C" w:rsidRDefault="0024789E" w:rsidP="0024789E">
            <w:pPr>
              <w:ind w:firstLine="0"/>
              <w:jc w:val="center"/>
              <w:rPr>
                <w:sz w:val="24"/>
                <w:szCs w:val="24"/>
              </w:rPr>
            </w:pPr>
          </w:p>
        </w:tc>
        <w:tc>
          <w:tcPr>
            <w:tcW w:w="499" w:type="dxa"/>
            <w:tcBorders>
              <w:top w:val="single" w:sz="4" w:space="0" w:color="auto"/>
              <w:left w:val="single" w:sz="4" w:space="0" w:color="auto"/>
              <w:bottom w:val="nil"/>
              <w:right w:val="nil"/>
            </w:tcBorders>
            <w:shd w:val="clear" w:color="auto" w:fill="FFFFFF"/>
          </w:tcPr>
          <w:p w14:paraId="7807B929" w14:textId="77777777" w:rsidR="0024789E" w:rsidRPr="0027274C" w:rsidRDefault="0024789E" w:rsidP="0024789E">
            <w:pPr>
              <w:ind w:firstLine="0"/>
              <w:jc w:val="center"/>
              <w:rPr>
                <w:sz w:val="24"/>
                <w:szCs w:val="24"/>
              </w:rPr>
            </w:pPr>
          </w:p>
        </w:tc>
        <w:tc>
          <w:tcPr>
            <w:tcW w:w="499" w:type="dxa"/>
            <w:tcBorders>
              <w:top w:val="single" w:sz="4" w:space="0" w:color="auto"/>
              <w:left w:val="single" w:sz="4" w:space="0" w:color="auto"/>
              <w:bottom w:val="nil"/>
              <w:right w:val="nil"/>
            </w:tcBorders>
            <w:shd w:val="clear" w:color="auto" w:fill="FFFFFF"/>
            <w:vAlign w:val="center"/>
            <w:hideMark/>
          </w:tcPr>
          <w:p w14:paraId="5B574471" w14:textId="77777777" w:rsidR="0024789E" w:rsidRPr="0027274C" w:rsidRDefault="0024789E" w:rsidP="0024789E">
            <w:pPr>
              <w:ind w:firstLine="0"/>
              <w:jc w:val="center"/>
              <w:rPr>
                <w:sz w:val="24"/>
                <w:szCs w:val="24"/>
              </w:rPr>
            </w:pPr>
            <w:r w:rsidRPr="0027274C">
              <w:rPr>
                <w:sz w:val="24"/>
                <w:szCs w:val="24"/>
              </w:rPr>
              <w:t>X</w:t>
            </w:r>
          </w:p>
        </w:tc>
        <w:tc>
          <w:tcPr>
            <w:tcW w:w="504" w:type="dxa"/>
            <w:tcBorders>
              <w:top w:val="single" w:sz="4" w:space="0" w:color="auto"/>
              <w:left w:val="single" w:sz="4" w:space="0" w:color="auto"/>
              <w:bottom w:val="nil"/>
              <w:right w:val="nil"/>
            </w:tcBorders>
            <w:shd w:val="clear" w:color="auto" w:fill="FFFFFF"/>
            <w:vAlign w:val="center"/>
            <w:hideMark/>
          </w:tcPr>
          <w:p w14:paraId="3DE98848" w14:textId="77777777" w:rsidR="0024789E" w:rsidRPr="0027274C" w:rsidRDefault="0024789E" w:rsidP="0024789E">
            <w:pPr>
              <w:ind w:firstLine="0"/>
              <w:jc w:val="center"/>
              <w:rPr>
                <w:sz w:val="24"/>
                <w:szCs w:val="24"/>
              </w:rPr>
            </w:pPr>
            <w:r w:rsidRPr="0027274C">
              <w:rPr>
                <w:sz w:val="24"/>
                <w:szCs w:val="24"/>
              </w:rPr>
              <w:t>X</w:t>
            </w:r>
          </w:p>
        </w:tc>
        <w:tc>
          <w:tcPr>
            <w:tcW w:w="499" w:type="dxa"/>
            <w:tcBorders>
              <w:top w:val="single" w:sz="4" w:space="0" w:color="auto"/>
              <w:left w:val="single" w:sz="4" w:space="0" w:color="auto"/>
              <w:bottom w:val="nil"/>
              <w:right w:val="nil"/>
            </w:tcBorders>
            <w:shd w:val="clear" w:color="auto" w:fill="FFFFFF"/>
          </w:tcPr>
          <w:p w14:paraId="431DF4D8" w14:textId="77777777" w:rsidR="0024789E" w:rsidRPr="0027274C" w:rsidRDefault="0024789E" w:rsidP="0024789E">
            <w:pPr>
              <w:ind w:firstLine="0"/>
              <w:jc w:val="center"/>
              <w:rPr>
                <w:sz w:val="24"/>
                <w:szCs w:val="24"/>
              </w:rPr>
            </w:pPr>
          </w:p>
        </w:tc>
        <w:tc>
          <w:tcPr>
            <w:tcW w:w="499" w:type="dxa"/>
            <w:tcBorders>
              <w:top w:val="single" w:sz="4" w:space="0" w:color="auto"/>
              <w:left w:val="single" w:sz="4" w:space="0" w:color="auto"/>
              <w:bottom w:val="nil"/>
              <w:right w:val="nil"/>
            </w:tcBorders>
            <w:shd w:val="clear" w:color="auto" w:fill="FFFFFF"/>
            <w:vAlign w:val="center"/>
            <w:hideMark/>
          </w:tcPr>
          <w:p w14:paraId="6F46CF45" w14:textId="77777777" w:rsidR="0024789E" w:rsidRPr="0027274C" w:rsidRDefault="0024789E" w:rsidP="0024789E">
            <w:pPr>
              <w:ind w:firstLine="0"/>
              <w:jc w:val="center"/>
              <w:rPr>
                <w:sz w:val="24"/>
                <w:szCs w:val="24"/>
              </w:rPr>
            </w:pPr>
            <w:r w:rsidRPr="0027274C">
              <w:rPr>
                <w:sz w:val="24"/>
                <w:szCs w:val="24"/>
              </w:rPr>
              <w:t>X</w:t>
            </w:r>
          </w:p>
        </w:tc>
        <w:tc>
          <w:tcPr>
            <w:tcW w:w="518" w:type="dxa"/>
            <w:tcBorders>
              <w:top w:val="single" w:sz="4" w:space="0" w:color="auto"/>
              <w:left w:val="single" w:sz="4" w:space="0" w:color="auto"/>
              <w:bottom w:val="nil"/>
              <w:right w:val="single" w:sz="4" w:space="0" w:color="auto"/>
            </w:tcBorders>
            <w:shd w:val="clear" w:color="auto" w:fill="FFFFFF"/>
            <w:vAlign w:val="center"/>
            <w:hideMark/>
          </w:tcPr>
          <w:p w14:paraId="0A8A6AE1" w14:textId="77777777" w:rsidR="0024789E" w:rsidRPr="0027274C" w:rsidRDefault="0024789E" w:rsidP="0024789E">
            <w:pPr>
              <w:ind w:firstLine="0"/>
              <w:jc w:val="center"/>
              <w:rPr>
                <w:sz w:val="24"/>
                <w:szCs w:val="24"/>
              </w:rPr>
            </w:pPr>
            <w:r w:rsidRPr="0027274C">
              <w:rPr>
                <w:sz w:val="24"/>
                <w:szCs w:val="24"/>
              </w:rPr>
              <w:t>X</w:t>
            </w:r>
          </w:p>
        </w:tc>
      </w:tr>
      <w:tr w:rsidR="0024789E" w:rsidRPr="0027274C" w14:paraId="385267F6" w14:textId="77777777" w:rsidTr="007105A4">
        <w:trPr>
          <w:trHeight w:hRule="exact" w:val="288"/>
        </w:trPr>
        <w:tc>
          <w:tcPr>
            <w:tcW w:w="1747" w:type="dxa"/>
            <w:tcBorders>
              <w:top w:val="single" w:sz="4" w:space="0" w:color="auto"/>
              <w:left w:val="single" w:sz="4" w:space="0" w:color="auto"/>
              <w:bottom w:val="single" w:sz="4" w:space="0" w:color="auto"/>
              <w:right w:val="nil"/>
            </w:tcBorders>
            <w:shd w:val="clear" w:color="auto" w:fill="FFFFFF"/>
            <w:vAlign w:val="center"/>
            <w:hideMark/>
          </w:tcPr>
          <w:p w14:paraId="69EBBDDC" w14:textId="77777777" w:rsidR="0024789E" w:rsidRPr="0027274C" w:rsidRDefault="0024789E" w:rsidP="0024789E">
            <w:pPr>
              <w:ind w:firstLine="0"/>
              <w:rPr>
                <w:sz w:val="24"/>
                <w:szCs w:val="24"/>
              </w:rPr>
            </w:pPr>
            <w:r w:rsidRPr="0027274C">
              <w:rPr>
                <w:sz w:val="24"/>
                <w:szCs w:val="24"/>
              </w:rPr>
              <w:t>ATE_IND.3</w:t>
            </w:r>
          </w:p>
        </w:tc>
        <w:tc>
          <w:tcPr>
            <w:tcW w:w="499" w:type="dxa"/>
            <w:tcBorders>
              <w:top w:val="single" w:sz="4" w:space="0" w:color="auto"/>
              <w:left w:val="single" w:sz="4" w:space="0" w:color="auto"/>
              <w:bottom w:val="single" w:sz="4" w:space="0" w:color="auto"/>
              <w:right w:val="nil"/>
            </w:tcBorders>
            <w:shd w:val="clear" w:color="auto" w:fill="FFFFFF"/>
          </w:tcPr>
          <w:p w14:paraId="13DF9224" w14:textId="77777777" w:rsidR="0024789E" w:rsidRPr="0027274C" w:rsidRDefault="0024789E" w:rsidP="0024789E">
            <w:pPr>
              <w:ind w:firstLine="0"/>
              <w:jc w:val="center"/>
              <w:rPr>
                <w:sz w:val="24"/>
                <w:szCs w:val="24"/>
              </w:rPr>
            </w:pPr>
          </w:p>
        </w:tc>
        <w:tc>
          <w:tcPr>
            <w:tcW w:w="499" w:type="dxa"/>
            <w:tcBorders>
              <w:top w:val="single" w:sz="4" w:space="0" w:color="auto"/>
              <w:left w:val="single" w:sz="4" w:space="0" w:color="auto"/>
              <w:bottom w:val="single" w:sz="4" w:space="0" w:color="auto"/>
              <w:right w:val="nil"/>
            </w:tcBorders>
            <w:shd w:val="clear" w:color="auto" w:fill="FFFFFF"/>
            <w:hideMark/>
          </w:tcPr>
          <w:p w14:paraId="02F6342B" w14:textId="7D61222E" w:rsidR="0024789E" w:rsidRPr="0027274C" w:rsidRDefault="0024789E" w:rsidP="0024789E">
            <w:pPr>
              <w:ind w:firstLine="0"/>
              <w:jc w:val="center"/>
              <w:rPr>
                <w:sz w:val="24"/>
                <w:szCs w:val="24"/>
              </w:rPr>
            </w:pPr>
            <w:r w:rsidRPr="002979EC">
              <w:rPr>
                <w:sz w:val="24"/>
                <w:szCs w:val="24"/>
              </w:rPr>
              <w:t>–</w:t>
            </w:r>
          </w:p>
        </w:tc>
        <w:tc>
          <w:tcPr>
            <w:tcW w:w="499" w:type="dxa"/>
            <w:tcBorders>
              <w:top w:val="single" w:sz="4" w:space="0" w:color="auto"/>
              <w:left w:val="single" w:sz="4" w:space="0" w:color="auto"/>
              <w:bottom w:val="single" w:sz="4" w:space="0" w:color="auto"/>
              <w:right w:val="nil"/>
            </w:tcBorders>
            <w:shd w:val="clear" w:color="auto" w:fill="FFFFFF"/>
            <w:vAlign w:val="center"/>
            <w:hideMark/>
          </w:tcPr>
          <w:p w14:paraId="3A3BF4DE" w14:textId="6BF8593C" w:rsidR="0024789E" w:rsidRPr="0027274C" w:rsidRDefault="0024789E" w:rsidP="0024789E">
            <w:pPr>
              <w:ind w:firstLine="0"/>
              <w:jc w:val="center"/>
              <w:rPr>
                <w:sz w:val="24"/>
                <w:szCs w:val="24"/>
              </w:rPr>
            </w:pPr>
            <w:r w:rsidRPr="001C1DB3">
              <w:rPr>
                <w:sz w:val="24"/>
                <w:szCs w:val="24"/>
              </w:rPr>
              <w:t>–</w:t>
            </w:r>
          </w:p>
        </w:tc>
        <w:tc>
          <w:tcPr>
            <w:tcW w:w="499" w:type="dxa"/>
            <w:tcBorders>
              <w:top w:val="single" w:sz="4" w:space="0" w:color="auto"/>
              <w:left w:val="single" w:sz="4" w:space="0" w:color="auto"/>
              <w:bottom w:val="single" w:sz="4" w:space="0" w:color="auto"/>
              <w:right w:val="nil"/>
            </w:tcBorders>
            <w:shd w:val="clear" w:color="auto" w:fill="FFFFFF"/>
          </w:tcPr>
          <w:p w14:paraId="292DB8AD" w14:textId="77777777" w:rsidR="0024789E" w:rsidRPr="0027274C" w:rsidRDefault="0024789E" w:rsidP="0024789E">
            <w:pPr>
              <w:ind w:firstLine="0"/>
              <w:jc w:val="center"/>
              <w:rPr>
                <w:sz w:val="24"/>
                <w:szCs w:val="24"/>
              </w:rPr>
            </w:pPr>
          </w:p>
        </w:tc>
        <w:tc>
          <w:tcPr>
            <w:tcW w:w="504" w:type="dxa"/>
            <w:tcBorders>
              <w:top w:val="single" w:sz="4" w:space="0" w:color="auto"/>
              <w:left w:val="single" w:sz="4" w:space="0" w:color="auto"/>
              <w:bottom w:val="single" w:sz="4" w:space="0" w:color="auto"/>
              <w:right w:val="nil"/>
            </w:tcBorders>
            <w:shd w:val="clear" w:color="auto" w:fill="FFFFFF"/>
            <w:vAlign w:val="center"/>
            <w:hideMark/>
          </w:tcPr>
          <w:p w14:paraId="5A128F07" w14:textId="77777777" w:rsidR="0024789E" w:rsidRPr="0027274C" w:rsidRDefault="0024789E" w:rsidP="0024789E">
            <w:pPr>
              <w:ind w:firstLine="0"/>
              <w:jc w:val="center"/>
              <w:rPr>
                <w:sz w:val="24"/>
                <w:szCs w:val="24"/>
              </w:rPr>
            </w:pPr>
            <w:r w:rsidRPr="0027274C">
              <w:rPr>
                <w:sz w:val="24"/>
                <w:szCs w:val="24"/>
              </w:rPr>
              <w:t>X</w:t>
            </w:r>
          </w:p>
        </w:tc>
        <w:tc>
          <w:tcPr>
            <w:tcW w:w="499" w:type="dxa"/>
            <w:tcBorders>
              <w:top w:val="single" w:sz="4" w:space="0" w:color="auto"/>
              <w:left w:val="single" w:sz="4" w:space="0" w:color="auto"/>
              <w:bottom w:val="single" w:sz="4" w:space="0" w:color="auto"/>
              <w:right w:val="nil"/>
            </w:tcBorders>
            <w:shd w:val="clear" w:color="auto" w:fill="FFFFFF"/>
          </w:tcPr>
          <w:p w14:paraId="1505D2A4" w14:textId="77777777" w:rsidR="0024789E" w:rsidRPr="0027274C" w:rsidRDefault="0024789E" w:rsidP="0024789E">
            <w:pPr>
              <w:ind w:firstLine="0"/>
              <w:jc w:val="center"/>
              <w:rPr>
                <w:sz w:val="24"/>
                <w:szCs w:val="24"/>
              </w:rPr>
            </w:pPr>
          </w:p>
        </w:tc>
        <w:tc>
          <w:tcPr>
            <w:tcW w:w="499" w:type="dxa"/>
            <w:tcBorders>
              <w:top w:val="single" w:sz="4" w:space="0" w:color="auto"/>
              <w:left w:val="single" w:sz="4" w:space="0" w:color="auto"/>
              <w:bottom w:val="single" w:sz="4" w:space="0" w:color="auto"/>
              <w:right w:val="nil"/>
            </w:tcBorders>
            <w:shd w:val="clear" w:color="auto" w:fill="FFFFFF"/>
          </w:tcPr>
          <w:p w14:paraId="1B6EA1EA" w14:textId="77777777" w:rsidR="0024789E" w:rsidRPr="0027274C" w:rsidRDefault="0024789E" w:rsidP="0024789E">
            <w:pPr>
              <w:ind w:firstLine="0"/>
              <w:jc w:val="center"/>
              <w:rPr>
                <w:sz w:val="24"/>
                <w:szCs w:val="24"/>
              </w:rPr>
            </w:pPr>
          </w:p>
        </w:tc>
        <w:tc>
          <w:tcPr>
            <w:tcW w:w="504" w:type="dxa"/>
            <w:tcBorders>
              <w:top w:val="single" w:sz="4" w:space="0" w:color="auto"/>
              <w:left w:val="single" w:sz="4" w:space="0" w:color="auto"/>
              <w:bottom w:val="single" w:sz="4" w:space="0" w:color="auto"/>
              <w:right w:val="nil"/>
            </w:tcBorders>
            <w:shd w:val="clear" w:color="auto" w:fill="FFFFFF"/>
            <w:hideMark/>
          </w:tcPr>
          <w:p w14:paraId="7E465AA8" w14:textId="37F8A00A" w:rsidR="0024789E" w:rsidRPr="0027274C" w:rsidRDefault="0024789E" w:rsidP="0024789E">
            <w:pPr>
              <w:ind w:firstLine="0"/>
              <w:jc w:val="center"/>
              <w:rPr>
                <w:sz w:val="24"/>
                <w:szCs w:val="24"/>
              </w:rPr>
            </w:pPr>
            <w:r w:rsidRPr="00CC50E5">
              <w:rPr>
                <w:sz w:val="24"/>
                <w:szCs w:val="24"/>
              </w:rPr>
              <w:t>–</w:t>
            </w:r>
          </w:p>
        </w:tc>
        <w:tc>
          <w:tcPr>
            <w:tcW w:w="499" w:type="dxa"/>
            <w:tcBorders>
              <w:top w:val="single" w:sz="4" w:space="0" w:color="auto"/>
              <w:left w:val="single" w:sz="4" w:space="0" w:color="auto"/>
              <w:bottom w:val="single" w:sz="4" w:space="0" w:color="auto"/>
              <w:right w:val="nil"/>
            </w:tcBorders>
            <w:shd w:val="clear" w:color="auto" w:fill="FFFFFF"/>
          </w:tcPr>
          <w:p w14:paraId="6C10D843" w14:textId="77777777" w:rsidR="0024789E" w:rsidRPr="0027274C" w:rsidRDefault="0024789E" w:rsidP="0024789E">
            <w:pPr>
              <w:ind w:firstLine="0"/>
              <w:jc w:val="center"/>
              <w:rPr>
                <w:sz w:val="24"/>
                <w:szCs w:val="24"/>
              </w:rPr>
            </w:pPr>
          </w:p>
        </w:tc>
        <w:tc>
          <w:tcPr>
            <w:tcW w:w="504" w:type="dxa"/>
            <w:tcBorders>
              <w:top w:val="single" w:sz="4" w:space="0" w:color="auto"/>
              <w:left w:val="single" w:sz="4" w:space="0" w:color="auto"/>
              <w:bottom w:val="single" w:sz="4" w:space="0" w:color="auto"/>
              <w:right w:val="nil"/>
            </w:tcBorders>
            <w:shd w:val="clear" w:color="auto" w:fill="FFFFFF"/>
          </w:tcPr>
          <w:p w14:paraId="5D457EA5" w14:textId="77777777" w:rsidR="0024789E" w:rsidRPr="0027274C" w:rsidRDefault="0024789E" w:rsidP="0024789E">
            <w:pPr>
              <w:ind w:firstLine="0"/>
              <w:jc w:val="center"/>
              <w:rPr>
                <w:sz w:val="24"/>
                <w:szCs w:val="24"/>
              </w:rPr>
            </w:pPr>
          </w:p>
        </w:tc>
        <w:tc>
          <w:tcPr>
            <w:tcW w:w="499" w:type="dxa"/>
            <w:tcBorders>
              <w:top w:val="single" w:sz="4" w:space="0" w:color="auto"/>
              <w:left w:val="single" w:sz="4" w:space="0" w:color="auto"/>
              <w:bottom w:val="single" w:sz="4" w:space="0" w:color="auto"/>
              <w:right w:val="nil"/>
            </w:tcBorders>
            <w:shd w:val="clear" w:color="auto" w:fill="FFFFFF"/>
          </w:tcPr>
          <w:p w14:paraId="4E1866F8" w14:textId="77777777" w:rsidR="0024789E" w:rsidRPr="0027274C" w:rsidRDefault="0024789E" w:rsidP="0024789E">
            <w:pPr>
              <w:ind w:firstLine="0"/>
              <w:jc w:val="center"/>
              <w:rPr>
                <w:sz w:val="24"/>
                <w:szCs w:val="24"/>
              </w:rPr>
            </w:pPr>
          </w:p>
        </w:tc>
        <w:tc>
          <w:tcPr>
            <w:tcW w:w="499" w:type="dxa"/>
            <w:tcBorders>
              <w:top w:val="single" w:sz="4" w:space="0" w:color="auto"/>
              <w:left w:val="single" w:sz="4" w:space="0" w:color="auto"/>
              <w:bottom w:val="single" w:sz="4" w:space="0" w:color="auto"/>
              <w:right w:val="nil"/>
            </w:tcBorders>
            <w:shd w:val="clear" w:color="auto" w:fill="FFFFFF"/>
            <w:vAlign w:val="center"/>
            <w:hideMark/>
          </w:tcPr>
          <w:p w14:paraId="19330892" w14:textId="77777777" w:rsidR="0024789E" w:rsidRPr="0027274C" w:rsidRDefault="0024789E" w:rsidP="0024789E">
            <w:pPr>
              <w:ind w:firstLine="0"/>
              <w:jc w:val="center"/>
              <w:rPr>
                <w:sz w:val="24"/>
                <w:szCs w:val="24"/>
              </w:rPr>
            </w:pPr>
            <w:r w:rsidRPr="0027274C">
              <w:rPr>
                <w:sz w:val="24"/>
                <w:szCs w:val="24"/>
              </w:rPr>
              <w:t>X</w:t>
            </w:r>
          </w:p>
        </w:tc>
        <w:tc>
          <w:tcPr>
            <w:tcW w:w="504" w:type="dxa"/>
            <w:tcBorders>
              <w:top w:val="single" w:sz="4" w:space="0" w:color="auto"/>
              <w:left w:val="single" w:sz="4" w:space="0" w:color="auto"/>
              <w:bottom w:val="single" w:sz="4" w:space="0" w:color="auto"/>
              <w:right w:val="nil"/>
            </w:tcBorders>
            <w:shd w:val="clear" w:color="auto" w:fill="FFFFFF"/>
            <w:vAlign w:val="center"/>
            <w:hideMark/>
          </w:tcPr>
          <w:p w14:paraId="55DC7FA9" w14:textId="77777777" w:rsidR="0024789E" w:rsidRPr="0027274C" w:rsidRDefault="0024789E" w:rsidP="0024789E">
            <w:pPr>
              <w:ind w:firstLine="0"/>
              <w:jc w:val="center"/>
              <w:rPr>
                <w:sz w:val="24"/>
                <w:szCs w:val="24"/>
              </w:rPr>
            </w:pPr>
            <w:r w:rsidRPr="0027274C">
              <w:rPr>
                <w:sz w:val="24"/>
                <w:szCs w:val="24"/>
              </w:rPr>
              <w:t>X</w:t>
            </w:r>
          </w:p>
        </w:tc>
        <w:tc>
          <w:tcPr>
            <w:tcW w:w="499" w:type="dxa"/>
            <w:tcBorders>
              <w:top w:val="single" w:sz="4" w:space="0" w:color="auto"/>
              <w:left w:val="single" w:sz="4" w:space="0" w:color="auto"/>
              <w:bottom w:val="single" w:sz="4" w:space="0" w:color="auto"/>
              <w:right w:val="nil"/>
            </w:tcBorders>
            <w:shd w:val="clear" w:color="auto" w:fill="FFFFFF"/>
          </w:tcPr>
          <w:p w14:paraId="071A6032" w14:textId="77777777" w:rsidR="0024789E" w:rsidRPr="0027274C" w:rsidRDefault="0024789E" w:rsidP="0024789E">
            <w:pPr>
              <w:ind w:firstLine="0"/>
              <w:jc w:val="center"/>
              <w:rPr>
                <w:sz w:val="24"/>
                <w:szCs w:val="24"/>
              </w:rPr>
            </w:pPr>
          </w:p>
        </w:tc>
        <w:tc>
          <w:tcPr>
            <w:tcW w:w="499" w:type="dxa"/>
            <w:tcBorders>
              <w:top w:val="single" w:sz="4" w:space="0" w:color="auto"/>
              <w:left w:val="single" w:sz="4" w:space="0" w:color="auto"/>
              <w:bottom w:val="single" w:sz="4" w:space="0" w:color="auto"/>
              <w:right w:val="nil"/>
            </w:tcBorders>
            <w:shd w:val="clear" w:color="auto" w:fill="FFFFFF"/>
            <w:vAlign w:val="center"/>
            <w:hideMark/>
          </w:tcPr>
          <w:p w14:paraId="19E923ED" w14:textId="77777777" w:rsidR="0024789E" w:rsidRPr="0027274C" w:rsidRDefault="0024789E" w:rsidP="0024789E">
            <w:pPr>
              <w:ind w:firstLine="0"/>
              <w:jc w:val="center"/>
              <w:rPr>
                <w:sz w:val="24"/>
                <w:szCs w:val="24"/>
              </w:rPr>
            </w:pPr>
            <w:r w:rsidRPr="0027274C">
              <w:rPr>
                <w:sz w:val="24"/>
                <w:szCs w:val="24"/>
              </w:rPr>
              <w:t>X</w:t>
            </w:r>
          </w:p>
        </w:tc>
        <w:tc>
          <w:tcPr>
            <w:tcW w:w="51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013F2B2" w14:textId="77777777" w:rsidR="0024789E" w:rsidRPr="0027274C" w:rsidRDefault="0024789E" w:rsidP="0024789E">
            <w:pPr>
              <w:ind w:firstLine="0"/>
              <w:jc w:val="center"/>
              <w:rPr>
                <w:sz w:val="24"/>
                <w:szCs w:val="24"/>
              </w:rPr>
            </w:pPr>
            <w:r w:rsidRPr="0027274C">
              <w:rPr>
                <w:sz w:val="24"/>
                <w:szCs w:val="24"/>
              </w:rPr>
              <w:t>X</w:t>
            </w:r>
          </w:p>
        </w:tc>
      </w:tr>
    </w:tbl>
    <w:p w14:paraId="4ABA3A2B" w14:textId="77777777" w:rsidR="00AB6EAE" w:rsidRDefault="00AB6EAE" w:rsidP="000562DD">
      <w:pPr>
        <w:ind w:firstLine="567"/>
        <w:rPr>
          <w:sz w:val="24"/>
          <w:szCs w:val="24"/>
        </w:rPr>
      </w:pPr>
    </w:p>
    <w:p w14:paraId="3B7D7E5C" w14:textId="4829914F" w:rsidR="00AB6EAE" w:rsidRPr="00B632F4" w:rsidRDefault="00B632F4" w:rsidP="00B632F4">
      <w:pPr>
        <w:ind w:firstLine="567"/>
        <w:jc w:val="center"/>
        <w:rPr>
          <w:b/>
          <w:bCs/>
          <w:sz w:val="24"/>
          <w:szCs w:val="24"/>
        </w:rPr>
      </w:pPr>
      <w:r w:rsidRPr="00B632F4">
        <w:rPr>
          <w:b/>
          <w:bCs/>
          <w:sz w:val="24"/>
          <w:szCs w:val="24"/>
        </w:rPr>
        <w:t>Таблица С.8 – Таблица зависимостей для класса AVA: анализ уязвимости</w:t>
      </w:r>
    </w:p>
    <w:p w14:paraId="76BC762C" w14:textId="77777777" w:rsidR="004B1C38" w:rsidRDefault="004B1C38" w:rsidP="000562DD">
      <w:pPr>
        <w:ind w:firstLine="567"/>
        <w:rPr>
          <w:sz w:val="24"/>
          <w:szCs w:val="24"/>
        </w:rPr>
      </w:pPr>
    </w:p>
    <w:tbl>
      <w:tblPr>
        <w:tblOverlap w:val="never"/>
        <w:tblW w:w="9773" w:type="dxa"/>
        <w:tblLayout w:type="fixed"/>
        <w:tblCellMar>
          <w:left w:w="10" w:type="dxa"/>
          <w:right w:w="10" w:type="dxa"/>
        </w:tblCellMar>
        <w:tblLook w:val="04A0" w:firstRow="1" w:lastRow="0" w:firstColumn="1" w:lastColumn="0" w:noHBand="0" w:noVBand="1"/>
      </w:tblPr>
      <w:tblGrid>
        <w:gridCol w:w="1832"/>
        <w:gridCol w:w="527"/>
        <w:gridCol w:w="527"/>
        <w:gridCol w:w="532"/>
        <w:gridCol w:w="528"/>
        <w:gridCol w:w="528"/>
        <w:gridCol w:w="528"/>
        <w:gridCol w:w="528"/>
        <w:gridCol w:w="528"/>
        <w:gridCol w:w="528"/>
        <w:gridCol w:w="528"/>
        <w:gridCol w:w="528"/>
        <w:gridCol w:w="528"/>
        <w:gridCol w:w="533"/>
        <w:gridCol w:w="528"/>
        <w:gridCol w:w="542"/>
      </w:tblGrid>
      <w:tr w:rsidR="00B632F4" w:rsidRPr="00B632F4" w14:paraId="6E107E22" w14:textId="77777777" w:rsidTr="00B632F4">
        <w:trPr>
          <w:trHeight w:hRule="exact" w:val="245"/>
        </w:trPr>
        <w:tc>
          <w:tcPr>
            <w:tcW w:w="1832" w:type="dxa"/>
            <w:tcBorders>
              <w:top w:val="single" w:sz="4" w:space="0" w:color="auto"/>
              <w:left w:val="single" w:sz="4" w:space="0" w:color="auto"/>
              <w:bottom w:val="nil"/>
              <w:right w:val="nil"/>
            </w:tcBorders>
            <w:shd w:val="clear" w:color="auto" w:fill="FFFFFF"/>
            <w:vAlign w:val="bottom"/>
            <w:hideMark/>
          </w:tcPr>
          <w:p w14:paraId="140C6972" w14:textId="77777777" w:rsidR="00B632F4" w:rsidRPr="00B632F4" w:rsidRDefault="00B632F4" w:rsidP="00B632F4">
            <w:pPr>
              <w:ind w:firstLine="0"/>
              <w:jc w:val="center"/>
              <w:rPr>
                <w:sz w:val="24"/>
                <w:szCs w:val="24"/>
              </w:rPr>
            </w:pPr>
            <w:r w:rsidRPr="00B632F4">
              <w:rPr>
                <w:b/>
                <w:bCs/>
                <w:sz w:val="24"/>
                <w:szCs w:val="24"/>
              </w:rPr>
              <w:t>AVA</w:t>
            </w:r>
          </w:p>
        </w:tc>
        <w:tc>
          <w:tcPr>
            <w:tcW w:w="527" w:type="dxa"/>
            <w:tcBorders>
              <w:top w:val="single" w:sz="4" w:space="0" w:color="auto"/>
              <w:left w:val="single" w:sz="4" w:space="0" w:color="auto"/>
              <w:bottom w:val="nil"/>
              <w:right w:val="nil"/>
            </w:tcBorders>
            <w:shd w:val="clear" w:color="auto" w:fill="FFFFFF"/>
            <w:vAlign w:val="bottom"/>
            <w:hideMark/>
          </w:tcPr>
          <w:p w14:paraId="3B35F2D6" w14:textId="77777777" w:rsidR="00B632F4" w:rsidRPr="00B632F4" w:rsidRDefault="00B632F4" w:rsidP="00B632F4">
            <w:pPr>
              <w:ind w:firstLine="0"/>
              <w:jc w:val="center"/>
              <w:rPr>
                <w:sz w:val="24"/>
                <w:szCs w:val="24"/>
              </w:rPr>
            </w:pPr>
            <w:r w:rsidRPr="00B632F4">
              <w:rPr>
                <w:b/>
                <w:bCs/>
                <w:sz w:val="24"/>
                <w:szCs w:val="24"/>
              </w:rPr>
              <w:t>ADV</w:t>
            </w:r>
          </w:p>
        </w:tc>
        <w:tc>
          <w:tcPr>
            <w:tcW w:w="527" w:type="dxa"/>
            <w:tcBorders>
              <w:top w:val="single" w:sz="4" w:space="0" w:color="auto"/>
              <w:left w:val="single" w:sz="4" w:space="0" w:color="auto"/>
              <w:bottom w:val="nil"/>
              <w:right w:val="nil"/>
            </w:tcBorders>
            <w:shd w:val="clear" w:color="auto" w:fill="FFFFFF"/>
            <w:vAlign w:val="bottom"/>
            <w:hideMark/>
          </w:tcPr>
          <w:p w14:paraId="1FB1CCF7" w14:textId="77777777" w:rsidR="00B632F4" w:rsidRPr="00B632F4" w:rsidRDefault="00B632F4" w:rsidP="00B632F4">
            <w:pPr>
              <w:ind w:firstLine="0"/>
              <w:jc w:val="center"/>
              <w:rPr>
                <w:sz w:val="24"/>
                <w:szCs w:val="24"/>
              </w:rPr>
            </w:pPr>
            <w:r w:rsidRPr="00B632F4">
              <w:rPr>
                <w:b/>
                <w:bCs/>
                <w:sz w:val="24"/>
                <w:szCs w:val="24"/>
              </w:rPr>
              <w:t>ADV</w:t>
            </w:r>
          </w:p>
        </w:tc>
        <w:tc>
          <w:tcPr>
            <w:tcW w:w="532" w:type="dxa"/>
            <w:tcBorders>
              <w:top w:val="single" w:sz="4" w:space="0" w:color="auto"/>
              <w:left w:val="single" w:sz="4" w:space="0" w:color="auto"/>
              <w:bottom w:val="nil"/>
              <w:right w:val="nil"/>
            </w:tcBorders>
            <w:shd w:val="clear" w:color="auto" w:fill="FFFFFF"/>
            <w:vAlign w:val="bottom"/>
            <w:hideMark/>
          </w:tcPr>
          <w:p w14:paraId="0310F5AD" w14:textId="77777777" w:rsidR="00B632F4" w:rsidRPr="00B632F4" w:rsidRDefault="00B632F4" w:rsidP="00B632F4">
            <w:pPr>
              <w:ind w:firstLine="0"/>
              <w:jc w:val="center"/>
              <w:rPr>
                <w:sz w:val="24"/>
                <w:szCs w:val="24"/>
              </w:rPr>
            </w:pPr>
            <w:r w:rsidRPr="00B632F4">
              <w:rPr>
                <w:b/>
                <w:bCs/>
                <w:sz w:val="24"/>
                <w:szCs w:val="24"/>
              </w:rPr>
              <w:t>ADV</w:t>
            </w:r>
          </w:p>
        </w:tc>
        <w:tc>
          <w:tcPr>
            <w:tcW w:w="528" w:type="dxa"/>
            <w:tcBorders>
              <w:top w:val="single" w:sz="4" w:space="0" w:color="auto"/>
              <w:left w:val="single" w:sz="4" w:space="0" w:color="auto"/>
              <w:bottom w:val="nil"/>
              <w:right w:val="nil"/>
            </w:tcBorders>
            <w:shd w:val="clear" w:color="auto" w:fill="FFFFFF"/>
            <w:vAlign w:val="bottom"/>
            <w:hideMark/>
          </w:tcPr>
          <w:p w14:paraId="3CADAE70" w14:textId="77777777" w:rsidR="00B632F4" w:rsidRPr="00B632F4" w:rsidRDefault="00B632F4" w:rsidP="00B632F4">
            <w:pPr>
              <w:ind w:firstLine="0"/>
              <w:jc w:val="center"/>
              <w:rPr>
                <w:sz w:val="24"/>
                <w:szCs w:val="24"/>
              </w:rPr>
            </w:pPr>
            <w:r w:rsidRPr="00B632F4">
              <w:rPr>
                <w:b/>
                <w:bCs/>
                <w:sz w:val="24"/>
                <w:szCs w:val="24"/>
              </w:rPr>
              <w:t>ADV</w:t>
            </w:r>
          </w:p>
        </w:tc>
        <w:tc>
          <w:tcPr>
            <w:tcW w:w="528" w:type="dxa"/>
            <w:tcBorders>
              <w:top w:val="single" w:sz="4" w:space="0" w:color="auto"/>
              <w:left w:val="single" w:sz="4" w:space="0" w:color="auto"/>
              <w:bottom w:val="nil"/>
              <w:right w:val="nil"/>
            </w:tcBorders>
            <w:shd w:val="clear" w:color="auto" w:fill="FFFFFF"/>
            <w:vAlign w:val="bottom"/>
            <w:hideMark/>
          </w:tcPr>
          <w:p w14:paraId="6E09C831" w14:textId="77777777" w:rsidR="00B632F4" w:rsidRPr="00B632F4" w:rsidRDefault="00B632F4" w:rsidP="00B632F4">
            <w:pPr>
              <w:ind w:firstLine="0"/>
              <w:jc w:val="center"/>
              <w:rPr>
                <w:sz w:val="24"/>
                <w:szCs w:val="24"/>
              </w:rPr>
            </w:pPr>
            <w:r w:rsidRPr="00B632F4">
              <w:rPr>
                <w:b/>
                <w:bCs/>
                <w:sz w:val="24"/>
                <w:szCs w:val="24"/>
              </w:rPr>
              <w:t>ADV</w:t>
            </w:r>
          </w:p>
        </w:tc>
        <w:tc>
          <w:tcPr>
            <w:tcW w:w="528" w:type="dxa"/>
            <w:tcBorders>
              <w:top w:val="single" w:sz="4" w:space="0" w:color="auto"/>
              <w:left w:val="single" w:sz="4" w:space="0" w:color="auto"/>
              <w:bottom w:val="nil"/>
              <w:right w:val="nil"/>
            </w:tcBorders>
            <w:shd w:val="clear" w:color="auto" w:fill="FFFFFF"/>
            <w:vAlign w:val="bottom"/>
            <w:hideMark/>
          </w:tcPr>
          <w:p w14:paraId="0851F7EA" w14:textId="77777777" w:rsidR="00B632F4" w:rsidRPr="00B632F4" w:rsidRDefault="00B632F4" w:rsidP="00B632F4">
            <w:pPr>
              <w:ind w:firstLine="0"/>
              <w:jc w:val="center"/>
              <w:rPr>
                <w:sz w:val="24"/>
                <w:szCs w:val="24"/>
              </w:rPr>
            </w:pPr>
            <w:r w:rsidRPr="00B632F4">
              <w:rPr>
                <w:b/>
                <w:bCs/>
                <w:sz w:val="24"/>
                <w:szCs w:val="24"/>
              </w:rPr>
              <w:t>ADV</w:t>
            </w:r>
          </w:p>
        </w:tc>
        <w:tc>
          <w:tcPr>
            <w:tcW w:w="528" w:type="dxa"/>
            <w:tcBorders>
              <w:top w:val="single" w:sz="4" w:space="0" w:color="auto"/>
              <w:left w:val="single" w:sz="4" w:space="0" w:color="auto"/>
              <w:bottom w:val="nil"/>
              <w:right w:val="nil"/>
            </w:tcBorders>
            <w:shd w:val="clear" w:color="auto" w:fill="FFFFFF"/>
            <w:vAlign w:val="bottom"/>
            <w:hideMark/>
          </w:tcPr>
          <w:p w14:paraId="4BA08614" w14:textId="77777777" w:rsidR="00B632F4" w:rsidRPr="00B632F4" w:rsidRDefault="00B632F4" w:rsidP="00B632F4">
            <w:pPr>
              <w:ind w:firstLine="0"/>
              <w:jc w:val="center"/>
              <w:rPr>
                <w:sz w:val="24"/>
                <w:szCs w:val="24"/>
              </w:rPr>
            </w:pPr>
            <w:r w:rsidRPr="00B632F4">
              <w:rPr>
                <w:b/>
                <w:bCs/>
                <w:sz w:val="24"/>
                <w:szCs w:val="24"/>
              </w:rPr>
              <w:t>ADV</w:t>
            </w:r>
          </w:p>
        </w:tc>
        <w:tc>
          <w:tcPr>
            <w:tcW w:w="528" w:type="dxa"/>
            <w:tcBorders>
              <w:top w:val="single" w:sz="4" w:space="0" w:color="auto"/>
              <w:left w:val="single" w:sz="4" w:space="0" w:color="auto"/>
              <w:bottom w:val="nil"/>
              <w:right w:val="nil"/>
            </w:tcBorders>
            <w:shd w:val="clear" w:color="auto" w:fill="FFFFFF"/>
            <w:vAlign w:val="bottom"/>
            <w:hideMark/>
          </w:tcPr>
          <w:p w14:paraId="68447E56" w14:textId="77777777" w:rsidR="00B632F4" w:rsidRPr="00B632F4" w:rsidRDefault="00B632F4" w:rsidP="00B632F4">
            <w:pPr>
              <w:ind w:firstLine="0"/>
              <w:jc w:val="center"/>
              <w:rPr>
                <w:sz w:val="24"/>
                <w:szCs w:val="24"/>
              </w:rPr>
            </w:pPr>
            <w:r w:rsidRPr="00B632F4">
              <w:rPr>
                <w:b/>
                <w:bCs/>
                <w:sz w:val="24"/>
                <w:szCs w:val="24"/>
              </w:rPr>
              <w:t>ADV</w:t>
            </w:r>
          </w:p>
        </w:tc>
        <w:tc>
          <w:tcPr>
            <w:tcW w:w="528" w:type="dxa"/>
            <w:tcBorders>
              <w:top w:val="single" w:sz="4" w:space="0" w:color="auto"/>
              <w:left w:val="single" w:sz="4" w:space="0" w:color="auto"/>
              <w:bottom w:val="nil"/>
              <w:right w:val="nil"/>
            </w:tcBorders>
            <w:shd w:val="clear" w:color="auto" w:fill="FFFFFF"/>
            <w:vAlign w:val="bottom"/>
            <w:hideMark/>
          </w:tcPr>
          <w:p w14:paraId="26AF979D" w14:textId="77777777" w:rsidR="00B632F4" w:rsidRPr="00B632F4" w:rsidRDefault="00B632F4" w:rsidP="00B632F4">
            <w:pPr>
              <w:ind w:firstLine="0"/>
              <w:jc w:val="center"/>
              <w:rPr>
                <w:sz w:val="24"/>
                <w:szCs w:val="24"/>
              </w:rPr>
            </w:pPr>
            <w:r w:rsidRPr="00B632F4">
              <w:rPr>
                <w:b/>
                <w:bCs/>
                <w:sz w:val="24"/>
                <w:szCs w:val="24"/>
              </w:rPr>
              <w:t>ADV</w:t>
            </w:r>
          </w:p>
        </w:tc>
        <w:tc>
          <w:tcPr>
            <w:tcW w:w="528" w:type="dxa"/>
            <w:tcBorders>
              <w:top w:val="single" w:sz="4" w:space="0" w:color="auto"/>
              <w:left w:val="single" w:sz="4" w:space="0" w:color="auto"/>
              <w:bottom w:val="nil"/>
              <w:right w:val="nil"/>
            </w:tcBorders>
            <w:shd w:val="clear" w:color="auto" w:fill="FFFFFF"/>
            <w:vAlign w:val="bottom"/>
            <w:hideMark/>
          </w:tcPr>
          <w:p w14:paraId="39582ADE" w14:textId="77777777" w:rsidR="00B632F4" w:rsidRPr="00B632F4" w:rsidRDefault="00B632F4" w:rsidP="00B632F4">
            <w:pPr>
              <w:ind w:firstLine="0"/>
              <w:jc w:val="center"/>
              <w:rPr>
                <w:sz w:val="24"/>
                <w:szCs w:val="24"/>
              </w:rPr>
            </w:pPr>
            <w:r w:rsidRPr="00B632F4">
              <w:rPr>
                <w:b/>
                <w:bCs/>
                <w:sz w:val="24"/>
                <w:szCs w:val="24"/>
              </w:rPr>
              <w:t>AGD</w:t>
            </w:r>
          </w:p>
        </w:tc>
        <w:tc>
          <w:tcPr>
            <w:tcW w:w="528" w:type="dxa"/>
            <w:tcBorders>
              <w:top w:val="single" w:sz="4" w:space="0" w:color="auto"/>
              <w:left w:val="single" w:sz="4" w:space="0" w:color="auto"/>
              <w:bottom w:val="nil"/>
              <w:right w:val="nil"/>
            </w:tcBorders>
            <w:shd w:val="clear" w:color="auto" w:fill="FFFFFF"/>
            <w:vAlign w:val="bottom"/>
            <w:hideMark/>
          </w:tcPr>
          <w:p w14:paraId="06714F68" w14:textId="77777777" w:rsidR="00B632F4" w:rsidRPr="00B632F4" w:rsidRDefault="00B632F4" w:rsidP="00B632F4">
            <w:pPr>
              <w:ind w:firstLine="0"/>
              <w:jc w:val="center"/>
              <w:rPr>
                <w:sz w:val="24"/>
                <w:szCs w:val="24"/>
              </w:rPr>
            </w:pPr>
            <w:r w:rsidRPr="00B632F4">
              <w:rPr>
                <w:b/>
                <w:bCs/>
                <w:sz w:val="24"/>
                <w:szCs w:val="24"/>
              </w:rPr>
              <w:t>AGD</w:t>
            </w:r>
          </w:p>
        </w:tc>
        <w:tc>
          <w:tcPr>
            <w:tcW w:w="528" w:type="dxa"/>
            <w:tcBorders>
              <w:top w:val="single" w:sz="4" w:space="0" w:color="auto"/>
              <w:left w:val="single" w:sz="4" w:space="0" w:color="auto"/>
              <w:bottom w:val="nil"/>
              <w:right w:val="nil"/>
            </w:tcBorders>
            <w:shd w:val="clear" w:color="auto" w:fill="FFFFFF"/>
            <w:vAlign w:val="bottom"/>
            <w:hideMark/>
          </w:tcPr>
          <w:p w14:paraId="44000A92" w14:textId="77777777" w:rsidR="00B632F4" w:rsidRPr="00B632F4" w:rsidRDefault="00B632F4" w:rsidP="00B632F4">
            <w:pPr>
              <w:ind w:firstLine="0"/>
              <w:jc w:val="center"/>
              <w:rPr>
                <w:sz w:val="24"/>
                <w:szCs w:val="24"/>
              </w:rPr>
            </w:pPr>
            <w:r w:rsidRPr="00B632F4">
              <w:rPr>
                <w:b/>
                <w:bCs/>
                <w:sz w:val="24"/>
                <w:szCs w:val="24"/>
              </w:rPr>
              <w:t>ALC</w:t>
            </w:r>
          </w:p>
        </w:tc>
        <w:tc>
          <w:tcPr>
            <w:tcW w:w="533" w:type="dxa"/>
            <w:tcBorders>
              <w:top w:val="single" w:sz="4" w:space="0" w:color="auto"/>
              <w:left w:val="single" w:sz="4" w:space="0" w:color="auto"/>
              <w:bottom w:val="nil"/>
              <w:right w:val="nil"/>
            </w:tcBorders>
            <w:shd w:val="clear" w:color="auto" w:fill="FFFFFF"/>
            <w:vAlign w:val="bottom"/>
            <w:hideMark/>
          </w:tcPr>
          <w:p w14:paraId="50A248F2" w14:textId="77777777" w:rsidR="00B632F4" w:rsidRPr="00B632F4" w:rsidRDefault="00B632F4" w:rsidP="00B632F4">
            <w:pPr>
              <w:ind w:firstLine="0"/>
              <w:jc w:val="center"/>
              <w:rPr>
                <w:sz w:val="24"/>
                <w:szCs w:val="24"/>
              </w:rPr>
            </w:pPr>
            <w:r w:rsidRPr="00B632F4">
              <w:rPr>
                <w:b/>
                <w:bCs/>
                <w:sz w:val="24"/>
                <w:szCs w:val="24"/>
              </w:rPr>
              <w:t>ATE</w:t>
            </w:r>
          </w:p>
        </w:tc>
        <w:tc>
          <w:tcPr>
            <w:tcW w:w="528" w:type="dxa"/>
            <w:tcBorders>
              <w:top w:val="single" w:sz="4" w:space="0" w:color="auto"/>
              <w:left w:val="single" w:sz="4" w:space="0" w:color="auto"/>
              <w:bottom w:val="nil"/>
              <w:right w:val="nil"/>
            </w:tcBorders>
            <w:shd w:val="clear" w:color="auto" w:fill="FFFFFF"/>
            <w:vAlign w:val="bottom"/>
            <w:hideMark/>
          </w:tcPr>
          <w:p w14:paraId="7CD557CF" w14:textId="77777777" w:rsidR="00B632F4" w:rsidRPr="00B632F4" w:rsidRDefault="00B632F4" w:rsidP="00B632F4">
            <w:pPr>
              <w:ind w:firstLine="0"/>
              <w:jc w:val="center"/>
              <w:rPr>
                <w:sz w:val="24"/>
                <w:szCs w:val="24"/>
              </w:rPr>
            </w:pPr>
            <w:r w:rsidRPr="00B632F4">
              <w:rPr>
                <w:b/>
                <w:bCs/>
                <w:sz w:val="24"/>
                <w:szCs w:val="24"/>
              </w:rPr>
              <w:t>ATE</w:t>
            </w:r>
          </w:p>
        </w:tc>
        <w:tc>
          <w:tcPr>
            <w:tcW w:w="542" w:type="dxa"/>
            <w:tcBorders>
              <w:top w:val="single" w:sz="4" w:space="0" w:color="auto"/>
              <w:left w:val="single" w:sz="4" w:space="0" w:color="auto"/>
              <w:bottom w:val="nil"/>
              <w:right w:val="single" w:sz="4" w:space="0" w:color="auto"/>
            </w:tcBorders>
            <w:shd w:val="clear" w:color="auto" w:fill="FFFFFF"/>
            <w:vAlign w:val="bottom"/>
            <w:hideMark/>
          </w:tcPr>
          <w:p w14:paraId="1F968F9F" w14:textId="77777777" w:rsidR="00B632F4" w:rsidRPr="00B632F4" w:rsidRDefault="00B632F4" w:rsidP="00B632F4">
            <w:pPr>
              <w:ind w:firstLine="0"/>
              <w:jc w:val="center"/>
              <w:rPr>
                <w:sz w:val="24"/>
                <w:szCs w:val="24"/>
              </w:rPr>
            </w:pPr>
            <w:r w:rsidRPr="00B632F4">
              <w:rPr>
                <w:b/>
                <w:bCs/>
                <w:sz w:val="24"/>
                <w:szCs w:val="24"/>
              </w:rPr>
              <w:t>ATE</w:t>
            </w:r>
          </w:p>
        </w:tc>
      </w:tr>
      <w:tr w:rsidR="00B632F4" w:rsidRPr="00B632F4" w14:paraId="0D9015B6" w14:textId="77777777" w:rsidTr="00B632F4">
        <w:trPr>
          <w:trHeight w:hRule="exact" w:val="551"/>
        </w:trPr>
        <w:tc>
          <w:tcPr>
            <w:tcW w:w="1832" w:type="dxa"/>
            <w:tcBorders>
              <w:top w:val="nil"/>
              <w:left w:val="single" w:sz="4" w:space="0" w:color="auto"/>
              <w:bottom w:val="nil"/>
              <w:right w:val="nil"/>
            </w:tcBorders>
            <w:shd w:val="clear" w:color="auto" w:fill="FFFFFF"/>
          </w:tcPr>
          <w:p w14:paraId="09C3C11C" w14:textId="77777777" w:rsidR="00B632F4" w:rsidRPr="00B632F4" w:rsidRDefault="00B632F4" w:rsidP="00B632F4">
            <w:pPr>
              <w:ind w:firstLine="0"/>
              <w:jc w:val="center"/>
              <w:rPr>
                <w:sz w:val="24"/>
                <w:szCs w:val="24"/>
              </w:rPr>
            </w:pPr>
          </w:p>
        </w:tc>
        <w:tc>
          <w:tcPr>
            <w:tcW w:w="527" w:type="dxa"/>
            <w:tcBorders>
              <w:top w:val="nil"/>
              <w:left w:val="single" w:sz="4" w:space="0" w:color="auto"/>
              <w:bottom w:val="nil"/>
              <w:right w:val="nil"/>
            </w:tcBorders>
            <w:shd w:val="clear" w:color="auto" w:fill="FFFFFF"/>
            <w:hideMark/>
          </w:tcPr>
          <w:p w14:paraId="35D4123C" w14:textId="77777777" w:rsidR="00B632F4" w:rsidRPr="00B632F4" w:rsidRDefault="00B632F4" w:rsidP="00B632F4">
            <w:pPr>
              <w:ind w:firstLine="0"/>
              <w:jc w:val="center"/>
              <w:rPr>
                <w:sz w:val="24"/>
                <w:szCs w:val="24"/>
              </w:rPr>
            </w:pPr>
            <w:r w:rsidRPr="00B632F4">
              <w:rPr>
                <w:b/>
                <w:bCs/>
                <w:sz w:val="24"/>
                <w:szCs w:val="24"/>
              </w:rPr>
              <w:t>ARC.1</w:t>
            </w:r>
          </w:p>
        </w:tc>
        <w:tc>
          <w:tcPr>
            <w:tcW w:w="527" w:type="dxa"/>
            <w:tcBorders>
              <w:top w:val="nil"/>
              <w:left w:val="single" w:sz="4" w:space="0" w:color="auto"/>
              <w:bottom w:val="nil"/>
              <w:right w:val="nil"/>
            </w:tcBorders>
            <w:shd w:val="clear" w:color="auto" w:fill="FFFFFF"/>
            <w:hideMark/>
          </w:tcPr>
          <w:p w14:paraId="23CC5114" w14:textId="77777777" w:rsidR="00B632F4" w:rsidRPr="00B632F4" w:rsidRDefault="00B632F4" w:rsidP="00B632F4">
            <w:pPr>
              <w:ind w:firstLine="0"/>
              <w:jc w:val="center"/>
              <w:rPr>
                <w:sz w:val="24"/>
                <w:szCs w:val="24"/>
              </w:rPr>
            </w:pPr>
            <w:r w:rsidRPr="00B632F4">
              <w:rPr>
                <w:b/>
                <w:bCs/>
                <w:sz w:val="24"/>
                <w:szCs w:val="24"/>
              </w:rPr>
              <w:t>FSP.1</w:t>
            </w:r>
          </w:p>
        </w:tc>
        <w:tc>
          <w:tcPr>
            <w:tcW w:w="532" w:type="dxa"/>
            <w:tcBorders>
              <w:top w:val="nil"/>
              <w:left w:val="single" w:sz="4" w:space="0" w:color="auto"/>
              <w:bottom w:val="nil"/>
              <w:right w:val="nil"/>
            </w:tcBorders>
            <w:shd w:val="clear" w:color="auto" w:fill="FFFFFF"/>
            <w:hideMark/>
          </w:tcPr>
          <w:p w14:paraId="704F3877" w14:textId="77777777" w:rsidR="00B632F4" w:rsidRPr="00B632F4" w:rsidRDefault="00B632F4" w:rsidP="00B632F4">
            <w:pPr>
              <w:ind w:firstLine="0"/>
              <w:jc w:val="center"/>
              <w:rPr>
                <w:sz w:val="24"/>
                <w:szCs w:val="24"/>
              </w:rPr>
            </w:pPr>
            <w:r w:rsidRPr="00B632F4">
              <w:rPr>
                <w:b/>
                <w:bCs/>
                <w:sz w:val="24"/>
                <w:szCs w:val="24"/>
              </w:rPr>
              <w:t>FSP.2</w:t>
            </w:r>
          </w:p>
        </w:tc>
        <w:tc>
          <w:tcPr>
            <w:tcW w:w="528" w:type="dxa"/>
            <w:tcBorders>
              <w:top w:val="nil"/>
              <w:left w:val="single" w:sz="4" w:space="0" w:color="auto"/>
              <w:bottom w:val="nil"/>
              <w:right w:val="nil"/>
            </w:tcBorders>
            <w:shd w:val="clear" w:color="auto" w:fill="FFFFFF"/>
            <w:hideMark/>
          </w:tcPr>
          <w:p w14:paraId="2A362305" w14:textId="77777777" w:rsidR="00B632F4" w:rsidRPr="00B632F4" w:rsidRDefault="00B632F4" w:rsidP="00B632F4">
            <w:pPr>
              <w:ind w:firstLine="0"/>
              <w:jc w:val="center"/>
              <w:rPr>
                <w:sz w:val="24"/>
                <w:szCs w:val="24"/>
              </w:rPr>
            </w:pPr>
            <w:r w:rsidRPr="00B632F4">
              <w:rPr>
                <w:b/>
                <w:bCs/>
                <w:sz w:val="24"/>
                <w:szCs w:val="24"/>
              </w:rPr>
              <w:t>FSP.3</w:t>
            </w:r>
          </w:p>
        </w:tc>
        <w:tc>
          <w:tcPr>
            <w:tcW w:w="528" w:type="dxa"/>
            <w:tcBorders>
              <w:top w:val="nil"/>
              <w:left w:val="single" w:sz="4" w:space="0" w:color="auto"/>
              <w:bottom w:val="nil"/>
              <w:right w:val="nil"/>
            </w:tcBorders>
            <w:shd w:val="clear" w:color="auto" w:fill="FFFFFF"/>
            <w:hideMark/>
          </w:tcPr>
          <w:p w14:paraId="79EA3EF8" w14:textId="77777777" w:rsidR="00B632F4" w:rsidRPr="00B632F4" w:rsidRDefault="00B632F4" w:rsidP="00B632F4">
            <w:pPr>
              <w:ind w:firstLine="0"/>
              <w:jc w:val="center"/>
              <w:rPr>
                <w:sz w:val="24"/>
                <w:szCs w:val="24"/>
              </w:rPr>
            </w:pPr>
            <w:r w:rsidRPr="00B632F4">
              <w:rPr>
                <w:b/>
                <w:bCs/>
                <w:sz w:val="24"/>
                <w:szCs w:val="24"/>
              </w:rPr>
              <w:t>FSP.4</w:t>
            </w:r>
          </w:p>
        </w:tc>
        <w:tc>
          <w:tcPr>
            <w:tcW w:w="528" w:type="dxa"/>
            <w:tcBorders>
              <w:top w:val="nil"/>
              <w:left w:val="single" w:sz="4" w:space="0" w:color="auto"/>
              <w:bottom w:val="nil"/>
              <w:right w:val="nil"/>
            </w:tcBorders>
            <w:shd w:val="clear" w:color="auto" w:fill="FFFFFF"/>
            <w:hideMark/>
          </w:tcPr>
          <w:p w14:paraId="2A7EAD3A" w14:textId="77777777" w:rsidR="00B632F4" w:rsidRPr="00B632F4" w:rsidRDefault="00B632F4" w:rsidP="00B632F4">
            <w:pPr>
              <w:ind w:firstLine="0"/>
              <w:jc w:val="center"/>
              <w:rPr>
                <w:sz w:val="24"/>
                <w:szCs w:val="24"/>
              </w:rPr>
            </w:pPr>
            <w:r w:rsidRPr="00B632F4">
              <w:rPr>
                <w:b/>
                <w:bCs/>
                <w:sz w:val="24"/>
                <w:szCs w:val="24"/>
              </w:rPr>
              <w:t>IMP.1</w:t>
            </w:r>
          </w:p>
        </w:tc>
        <w:tc>
          <w:tcPr>
            <w:tcW w:w="528" w:type="dxa"/>
            <w:tcBorders>
              <w:top w:val="nil"/>
              <w:left w:val="single" w:sz="4" w:space="0" w:color="auto"/>
              <w:bottom w:val="nil"/>
              <w:right w:val="nil"/>
            </w:tcBorders>
            <w:shd w:val="clear" w:color="auto" w:fill="FFFFFF"/>
            <w:hideMark/>
          </w:tcPr>
          <w:p w14:paraId="58C84ABB" w14:textId="77777777" w:rsidR="00B632F4" w:rsidRPr="00B632F4" w:rsidRDefault="00B632F4" w:rsidP="00B632F4">
            <w:pPr>
              <w:ind w:firstLine="0"/>
              <w:jc w:val="center"/>
              <w:rPr>
                <w:sz w:val="24"/>
                <w:szCs w:val="24"/>
              </w:rPr>
            </w:pPr>
            <w:r w:rsidRPr="00B632F4">
              <w:rPr>
                <w:b/>
                <w:bCs/>
                <w:sz w:val="24"/>
                <w:szCs w:val="24"/>
              </w:rPr>
              <w:t>TDS.1</w:t>
            </w:r>
          </w:p>
        </w:tc>
        <w:tc>
          <w:tcPr>
            <w:tcW w:w="528" w:type="dxa"/>
            <w:tcBorders>
              <w:top w:val="nil"/>
              <w:left w:val="single" w:sz="4" w:space="0" w:color="auto"/>
              <w:bottom w:val="nil"/>
              <w:right w:val="nil"/>
            </w:tcBorders>
            <w:shd w:val="clear" w:color="auto" w:fill="FFFFFF"/>
            <w:hideMark/>
          </w:tcPr>
          <w:p w14:paraId="16E7DEC6" w14:textId="77777777" w:rsidR="00B632F4" w:rsidRPr="00B632F4" w:rsidRDefault="00B632F4" w:rsidP="00B632F4">
            <w:pPr>
              <w:ind w:firstLine="0"/>
              <w:jc w:val="center"/>
              <w:rPr>
                <w:sz w:val="24"/>
                <w:szCs w:val="24"/>
              </w:rPr>
            </w:pPr>
            <w:r w:rsidRPr="00B632F4">
              <w:rPr>
                <w:b/>
                <w:bCs/>
                <w:sz w:val="24"/>
                <w:szCs w:val="24"/>
              </w:rPr>
              <w:t>TDS.2</w:t>
            </w:r>
          </w:p>
        </w:tc>
        <w:tc>
          <w:tcPr>
            <w:tcW w:w="528" w:type="dxa"/>
            <w:tcBorders>
              <w:top w:val="nil"/>
              <w:left w:val="single" w:sz="4" w:space="0" w:color="auto"/>
              <w:bottom w:val="nil"/>
              <w:right w:val="nil"/>
            </w:tcBorders>
            <w:shd w:val="clear" w:color="auto" w:fill="FFFFFF"/>
            <w:hideMark/>
          </w:tcPr>
          <w:p w14:paraId="585A088D" w14:textId="77777777" w:rsidR="00B632F4" w:rsidRPr="00B632F4" w:rsidRDefault="00B632F4" w:rsidP="00B632F4">
            <w:pPr>
              <w:ind w:firstLine="0"/>
              <w:jc w:val="center"/>
              <w:rPr>
                <w:sz w:val="24"/>
                <w:szCs w:val="24"/>
              </w:rPr>
            </w:pPr>
            <w:r w:rsidRPr="00B632F4">
              <w:rPr>
                <w:b/>
                <w:bCs/>
                <w:sz w:val="24"/>
                <w:szCs w:val="24"/>
              </w:rPr>
              <w:t>TDS.3</w:t>
            </w:r>
          </w:p>
        </w:tc>
        <w:tc>
          <w:tcPr>
            <w:tcW w:w="528" w:type="dxa"/>
            <w:tcBorders>
              <w:top w:val="nil"/>
              <w:left w:val="single" w:sz="4" w:space="0" w:color="auto"/>
              <w:bottom w:val="nil"/>
              <w:right w:val="nil"/>
            </w:tcBorders>
            <w:shd w:val="clear" w:color="auto" w:fill="FFFFFF"/>
            <w:hideMark/>
          </w:tcPr>
          <w:p w14:paraId="1106F306" w14:textId="77777777" w:rsidR="00B632F4" w:rsidRPr="00B632F4" w:rsidRDefault="00B632F4" w:rsidP="00B632F4">
            <w:pPr>
              <w:ind w:firstLine="0"/>
              <w:jc w:val="center"/>
              <w:rPr>
                <w:sz w:val="24"/>
                <w:szCs w:val="24"/>
              </w:rPr>
            </w:pPr>
            <w:r w:rsidRPr="00B632F4">
              <w:rPr>
                <w:b/>
                <w:bCs/>
                <w:sz w:val="24"/>
                <w:szCs w:val="24"/>
              </w:rPr>
              <w:t>OPE.1</w:t>
            </w:r>
          </w:p>
        </w:tc>
        <w:tc>
          <w:tcPr>
            <w:tcW w:w="528" w:type="dxa"/>
            <w:tcBorders>
              <w:top w:val="nil"/>
              <w:left w:val="single" w:sz="4" w:space="0" w:color="auto"/>
              <w:bottom w:val="nil"/>
              <w:right w:val="nil"/>
            </w:tcBorders>
            <w:shd w:val="clear" w:color="auto" w:fill="FFFFFF"/>
            <w:hideMark/>
          </w:tcPr>
          <w:p w14:paraId="52A5F2F0" w14:textId="77777777" w:rsidR="00B632F4" w:rsidRPr="00B632F4" w:rsidRDefault="00B632F4" w:rsidP="00B632F4">
            <w:pPr>
              <w:ind w:firstLine="0"/>
              <w:jc w:val="center"/>
              <w:rPr>
                <w:sz w:val="24"/>
                <w:szCs w:val="24"/>
              </w:rPr>
            </w:pPr>
            <w:r w:rsidRPr="00B632F4">
              <w:rPr>
                <w:b/>
                <w:bCs/>
                <w:sz w:val="24"/>
                <w:szCs w:val="24"/>
              </w:rPr>
              <w:t>PRE.1</w:t>
            </w:r>
          </w:p>
        </w:tc>
        <w:tc>
          <w:tcPr>
            <w:tcW w:w="528" w:type="dxa"/>
            <w:tcBorders>
              <w:top w:val="nil"/>
              <w:left w:val="single" w:sz="4" w:space="0" w:color="auto"/>
              <w:bottom w:val="nil"/>
              <w:right w:val="nil"/>
            </w:tcBorders>
            <w:shd w:val="clear" w:color="auto" w:fill="FFFFFF"/>
            <w:hideMark/>
          </w:tcPr>
          <w:p w14:paraId="4365BF26" w14:textId="77777777" w:rsidR="00B632F4" w:rsidRPr="00B632F4" w:rsidRDefault="00B632F4" w:rsidP="00B632F4">
            <w:pPr>
              <w:ind w:firstLine="0"/>
              <w:jc w:val="center"/>
              <w:rPr>
                <w:sz w:val="24"/>
                <w:szCs w:val="24"/>
              </w:rPr>
            </w:pPr>
            <w:r w:rsidRPr="00B632F4">
              <w:rPr>
                <w:b/>
                <w:bCs/>
                <w:sz w:val="24"/>
                <w:szCs w:val="24"/>
              </w:rPr>
              <w:t>TAT.1</w:t>
            </w:r>
          </w:p>
        </w:tc>
        <w:tc>
          <w:tcPr>
            <w:tcW w:w="533" w:type="dxa"/>
            <w:tcBorders>
              <w:top w:val="nil"/>
              <w:left w:val="single" w:sz="4" w:space="0" w:color="auto"/>
              <w:bottom w:val="nil"/>
              <w:right w:val="nil"/>
            </w:tcBorders>
            <w:shd w:val="clear" w:color="auto" w:fill="FFFFFF"/>
            <w:hideMark/>
          </w:tcPr>
          <w:p w14:paraId="3162E61A" w14:textId="77777777" w:rsidR="00B632F4" w:rsidRPr="00B632F4" w:rsidRDefault="00B632F4" w:rsidP="00B632F4">
            <w:pPr>
              <w:ind w:firstLine="0"/>
              <w:jc w:val="center"/>
              <w:rPr>
                <w:sz w:val="24"/>
                <w:szCs w:val="24"/>
              </w:rPr>
            </w:pPr>
            <w:r w:rsidRPr="00B632F4">
              <w:rPr>
                <w:b/>
                <w:bCs/>
                <w:sz w:val="24"/>
                <w:szCs w:val="24"/>
              </w:rPr>
              <w:t>COV.1</w:t>
            </w:r>
          </w:p>
        </w:tc>
        <w:tc>
          <w:tcPr>
            <w:tcW w:w="528" w:type="dxa"/>
            <w:tcBorders>
              <w:top w:val="nil"/>
              <w:left w:val="single" w:sz="4" w:space="0" w:color="auto"/>
              <w:bottom w:val="nil"/>
              <w:right w:val="nil"/>
            </w:tcBorders>
            <w:shd w:val="clear" w:color="auto" w:fill="FFFFFF"/>
            <w:hideMark/>
          </w:tcPr>
          <w:p w14:paraId="3A22505B" w14:textId="77777777" w:rsidR="00B632F4" w:rsidRPr="00B632F4" w:rsidRDefault="00B632F4" w:rsidP="00B632F4">
            <w:pPr>
              <w:ind w:firstLine="0"/>
              <w:jc w:val="center"/>
              <w:rPr>
                <w:sz w:val="24"/>
                <w:szCs w:val="24"/>
              </w:rPr>
            </w:pPr>
            <w:r w:rsidRPr="00B632F4">
              <w:rPr>
                <w:b/>
                <w:bCs/>
                <w:sz w:val="24"/>
                <w:szCs w:val="24"/>
              </w:rPr>
              <w:t>DPT.1</w:t>
            </w:r>
          </w:p>
        </w:tc>
        <w:tc>
          <w:tcPr>
            <w:tcW w:w="542" w:type="dxa"/>
            <w:tcBorders>
              <w:top w:val="nil"/>
              <w:left w:val="single" w:sz="4" w:space="0" w:color="auto"/>
              <w:bottom w:val="nil"/>
              <w:right w:val="single" w:sz="4" w:space="0" w:color="auto"/>
            </w:tcBorders>
            <w:shd w:val="clear" w:color="auto" w:fill="FFFFFF"/>
            <w:hideMark/>
          </w:tcPr>
          <w:p w14:paraId="517195E3" w14:textId="77777777" w:rsidR="00B632F4" w:rsidRPr="00B632F4" w:rsidRDefault="00B632F4" w:rsidP="00B632F4">
            <w:pPr>
              <w:ind w:firstLine="0"/>
              <w:jc w:val="center"/>
              <w:rPr>
                <w:sz w:val="24"/>
                <w:szCs w:val="24"/>
              </w:rPr>
            </w:pPr>
            <w:r w:rsidRPr="00B632F4">
              <w:rPr>
                <w:b/>
                <w:bCs/>
                <w:sz w:val="24"/>
                <w:szCs w:val="24"/>
              </w:rPr>
              <w:t>FUN.1</w:t>
            </w:r>
          </w:p>
        </w:tc>
      </w:tr>
      <w:tr w:rsidR="00B632F4" w:rsidRPr="00B632F4" w14:paraId="6C7C96B9" w14:textId="77777777" w:rsidTr="00B632F4">
        <w:trPr>
          <w:trHeight w:hRule="exact" w:val="288"/>
        </w:trPr>
        <w:tc>
          <w:tcPr>
            <w:tcW w:w="1832" w:type="dxa"/>
            <w:tcBorders>
              <w:top w:val="single" w:sz="4" w:space="0" w:color="auto"/>
              <w:left w:val="single" w:sz="4" w:space="0" w:color="auto"/>
              <w:bottom w:val="single" w:sz="4" w:space="0" w:color="auto"/>
              <w:right w:val="nil"/>
            </w:tcBorders>
            <w:shd w:val="clear" w:color="auto" w:fill="FFFFFF"/>
            <w:vAlign w:val="bottom"/>
            <w:hideMark/>
          </w:tcPr>
          <w:p w14:paraId="6B9D9E56" w14:textId="77777777" w:rsidR="00B632F4" w:rsidRPr="00B632F4" w:rsidRDefault="00B632F4" w:rsidP="00B632F4">
            <w:pPr>
              <w:ind w:firstLine="0"/>
              <w:rPr>
                <w:sz w:val="24"/>
                <w:szCs w:val="24"/>
              </w:rPr>
            </w:pPr>
            <w:r w:rsidRPr="00B632F4">
              <w:rPr>
                <w:sz w:val="24"/>
                <w:szCs w:val="24"/>
              </w:rPr>
              <w:t>AVA_COMP.1</w:t>
            </w:r>
          </w:p>
        </w:tc>
        <w:tc>
          <w:tcPr>
            <w:tcW w:w="527" w:type="dxa"/>
            <w:tcBorders>
              <w:top w:val="single" w:sz="4" w:space="0" w:color="auto"/>
              <w:left w:val="single" w:sz="4" w:space="0" w:color="auto"/>
              <w:bottom w:val="single" w:sz="4" w:space="0" w:color="auto"/>
              <w:right w:val="nil"/>
            </w:tcBorders>
            <w:shd w:val="clear" w:color="auto" w:fill="FFFFFF"/>
          </w:tcPr>
          <w:p w14:paraId="18D0446D" w14:textId="77777777" w:rsidR="00B632F4" w:rsidRPr="00B632F4" w:rsidRDefault="00B632F4" w:rsidP="00B632F4">
            <w:pPr>
              <w:ind w:firstLine="0"/>
              <w:jc w:val="center"/>
              <w:rPr>
                <w:sz w:val="24"/>
                <w:szCs w:val="24"/>
              </w:rPr>
            </w:pPr>
          </w:p>
        </w:tc>
        <w:tc>
          <w:tcPr>
            <w:tcW w:w="527" w:type="dxa"/>
            <w:tcBorders>
              <w:top w:val="single" w:sz="4" w:space="0" w:color="auto"/>
              <w:left w:val="single" w:sz="4" w:space="0" w:color="auto"/>
              <w:bottom w:val="single" w:sz="4" w:space="0" w:color="auto"/>
              <w:right w:val="nil"/>
            </w:tcBorders>
            <w:shd w:val="clear" w:color="auto" w:fill="FFFFFF"/>
          </w:tcPr>
          <w:p w14:paraId="08DDD4C1" w14:textId="77777777" w:rsidR="00B632F4" w:rsidRPr="00B632F4" w:rsidRDefault="00B632F4" w:rsidP="00B632F4">
            <w:pPr>
              <w:ind w:firstLine="0"/>
              <w:jc w:val="center"/>
              <w:rPr>
                <w:sz w:val="24"/>
                <w:szCs w:val="24"/>
              </w:rPr>
            </w:pPr>
          </w:p>
        </w:tc>
        <w:tc>
          <w:tcPr>
            <w:tcW w:w="532" w:type="dxa"/>
            <w:tcBorders>
              <w:top w:val="single" w:sz="4" w:space="0" w:color="auto"/>
              <w:left w:val="single" w:sz="4" w:space="0" w:color="auto"/>
              <w:bottom w:val="single" w:sz="4" w:space="0" w:color="auto"/>
              <w:right w:val="nil"/>
            </w:tcBorders>
            <w:shd w:val="clear" w:color="auto" w:fill="FFFFFF"/>
          </w:tcPr>
          <w:p w14:paraId="4137AAB5" w14:textId="77777777" w:rsidR="00B632F4" w:rsidRPr="00B632F4" w:rsidRDefault="00B632F4" w:rsidP="00B632F4">
            <w:pPr>
              <w:ind w:firstLine="0"/>
              <w:jc w:val="center"/>
              <w:rPr>
                <w:sz w:val="24"/>
                <w:szCs w:val="24"/>
              </w:rPr>
            </w:pPr>
          </w:p>
        </w:tc>
        <w:tc>
          <w:tcPr>
            <w:tcW w:w="528" w:type="dxa"/>
            <w:tcBorders>
              <w:top w:val="single" w:sz="4" w:space="0" w:color="auto"/>
              <w:left w:val="single" w:sz="4" w:space="0" w:color="auto"/>
              <w:bottom w:val="single" w:sz="4" w:space="0" w:color="auto"/>
              <w:right w:val="nil"/>
            </w:tcBorders>
            <w:shd w:val="clear" w:color="auto" w:fill="FFFFFF"/>
          </w:tcPr>
          <w:p w14:paraId="0F9CBD3F" w14:textId="77777777" w:rsidR="00B632F4" w:rsidRPr="00B632F4" w:rsidRDefault="00B632F4" w:rsidP="00B632F4">
            <w:pPr>
              <w:ind w:firstLine="0"/>
              <w:jc w:val="center"/>
              <w:rPr>
                <w:sz w:val="24"/>
                <w:szCs w:val="24"/>
              </w:rPr>
            </w:pPr>
          </w:p>
        </w:tc>
        <w:tc>
          <w:tcPr>
            <w:tcW w:w="528" w:type="dxa"/>
            <w:tcBorders>
              <w:top w:val="single" w:sz="4" w:space="0" w:color="auto"/>
              <w:left w:val="single" w:sz="4" w:space="0" w:color="auto"/>
              <w:bottom w:val="single" w:sz="4" w:space="0" w:color="auto"/>
              <w:right w:val="nil"/>
            </w:tcBorders>
            <w:shd w:val="clear" w:color="auto" w:fill="FFFFFF"/>
          </w:tcPr>
          <w:p w14:paraId="0B14C50D" w14:textId="77777777" w:rsidR="00B632F4" w:rsidRPr="00B632F4" w:rsidRDefault="00B632F4" w:rsidP="00B632F4">
            <w:pPr>
              <w:ind w:firstLine="0"/>
              <w:jc w:val="center"/>
              <w:rPr>
                <w:sz w:val="24"/>
                <w:szCs w:val="24"/>
              </w:rPr>
            </w:pPr>
          </w:p>
        </w:tc>
        <w:tc>
          <w:tcPr>
            <w:tcW w:w="528" w:type="dxa"/>
            <w:tcBorders>
              <w:top w:val="single" w:sz="4" w:space="0" w:color="auto"/>
              <w:left w:val="single" w:sz="4" w:space="0" w:color="auto"/>
              <w:bottom w:val="single" w:sz="4" w:space="0" w:color="auto"/>
              <w:right w:val="nil"/>
            </w:tcBorders>
            <w:shd w:val="clear" w:color="auto" w:fill="FFFFFF"/>
          </w:tcPr>
          <w:p w14:paraId="36D828D0" w14:textId="77777777" w:rsidR="00B632F4" w:rsidRPr="00B632F4" w:rsidRDefault="00B632F4" w:rsidP="00B632F4">
            <w:pPr>
              <w:ind w:firstLine="0"/>
              <w:jc w:val="center"/>
              <w:rPr>
                <w:sz w:val="24"/>
                <w:szCs w:val="24"/>
              </w:rPr>
            </w:pPr>
          </w:p>
        </w:tc>
        <w:tc>
          <w:tcPr>
            <w:tcW w:w="528" w:type="dxa"/>
            <w:tcBorders>
              <w:top w:val="single" w:sz="4" w:space="0" w:color="auto"/>
              <w:left w:val="single" w:sz="4" w:space="0" w:color="auto"/>
              <w:bottom w:val="single" w:sz="4" w:space="0" w:color="auto"/>
              <w:right w:val="nil"/>
            </w:tcBorders>
            <w:shd w:val="clear" w:color="auto" w:fill="FFFFFF"/>
          </w:tcPr>
          <w:p w14:paraId="1DA28A08" w14:textId="77777777" w:rsidR="00B632F4" w:rsidRPr="00B632F4" w:rsidRDefault="00B632F4" w:rsidP="00B632F4">
            <w:pPr>
              <w:ind w:firstLine="0"/>
              <w:jc w:val="center"/>
              <w:rPr>
                <w:sz w:val="24"/>
                <w:szCs w:val="24"/>
              </w:rPr>
            </w:pPr>
          </w:p>
        </w:tc>
        <w:tc>
          <w:tcPr>
            <w:tcW w:w="528" w:type="dxa"/>
            <w:tcBorders>
              <w:top w:val="single" w:sz="4" w:space="0" w:color="auto"/>
              <w:left w:val="single" w:sz="4" w:space="0" w:color="auto"/>
              <w:bottom w:val="single" w:sz="4" w:space="0" w:color="auto"/>
              <w:right w:val="nil"/>
            </w:tcBorders>
            <w:shd w:val="clear" w:color="auto" w:fill="FFFFFF"/>
          </w:tcPr>
          <w:p w14:paraId="7F961FE8" w14:textId="77777777" w:rsidR="00B632F4" w:rsidRPr="00B632F4" w:rsidRDefault="00B632F4" w:rsidP="00B632F4">
            <w:pPr>
              <w:ind w:firstLine="0"/>
              <w:jc w:val="center"/>
              <w:rPr>
                <w:sz w:val="24"/>
                <w:szCs w:val="24"/>
              </w:rPr>
            </w:pPr>
          </w:p>
        </w:tc>
        <w:tc>
          <w:tcPr>
            <w:tcW w:w="528" w:type="dxa"/>
            <w:tcBorders>
              <w:top w:val="single" w:sz="4" w:space="0" w:color="auto"/>
              <w:left w:val="single" w:sz="4" w:space="0" w:color="auto"/>
              <w:bottom w:val="single" w:sz="4" w:space="0" w:color="auto"/>
              <w:right w:val="nil"/>
            </w:tcBorders>
            <w:shd w:val="clear" w:color="auto" w:fill="FFFFFF"/>
          </w:tcPr>
          <w:p w14:paraId="3D5300AA" w14:textId="77777777" w:rsidR="00B632F4" w:rsidRPr="00B632F4" w:rsidRDefault="00B632F4" w:rsidP="00B632F4">
            <w:pPr>
              <w:ind w:firstLine="0"/>
              <w:jc w:val="center"/>
              <w:rPr>
                <w:sz w:val="24"/>
                <w:szCs w:val="24"/>
              </w:rPr>
            </w:pPr>
          </w:p>
        </w:tc>
        <w:tc>
          <w:tcPr>
            <w:tcW w:w="528" w:type="dxa"/>
            <w:tcBorders>
              <w:top w:val="single" w:sz="4" w:space="0" w:color="auto"/>
              <w:left w:val="single" w:sz="4" w:space="0" w:color="auto"/>
              <w:bottom w:val="single" w:sz="4" w:space="0" w:color="auto"/>
              <w:right w:val="nil"/>
            </w:tcBorders>
            <w:shd w:val="clear" w:color="auto" w:fill="FFFFFF"/>
          </w:tcPr>
          <w:p w14:paraId="344D5D7D" w14:textId="77777777" w:rsidR="00B632F4" w:rsidRPr="00B632F4" w:rsidRDefault="00B632F4" w:rsidP="00B632F4">
            <w:pPr>
              <w:ind w:firstLine="0"/>
              <w:jc w:val="center"/>
              <w:rPr>
                <w:sz w:val="24"/>
                <w:szCs w:val="24"/>
              </w:rPr>
            </w:pPr>
          </w:p>
        </w:tc>
        <w:tc>
          <w:tcPr>
            <w:tcW w:w="528" w:type="dxa"/>
            <w:tcBorders>
              <w:top w:val="single" w:sz="4" w:space="0" w:color="auto"/>
              <w:left w:val="single" w:sz="4" w:space="0" w:color="auto"/>
              <w:bottom w:val="single" w:sz="4" w:space="0" w:color="auto"/>
              <w:right w:val="nil"/>
            </w:tcBorders>
            <w:shd w:val="clear" w:color="auto" w:fill="FFFFFF"/>
          </w:tcPr>
          <w:p w14:paraId="17085530" w14:textId="77777777" w:rsidR="00B632F4" w:rsidRPr="00B632F4" w:rsidRDefault="00B632F4" w:rsidP="00B632F4">
            <w:pPr>
              <w:ind w:firstLine="0"/>
              <w:jc w:val="center"/>
              <w:rPr>
                <w:sz w:val="24"/>
                <w:szCs w:val="24"/>
              </w:rPr>
            </w:pPr>
          </w:p>
        </w:tc>
        <w:tc>
          <w:tcPr>
            <w:tcW w:w="528" w:type="dxa"/>
            <w:tcBorders>
              <w:top w:val="single" w:sz="4" w:space="0" w:color="auto"/>
              <w:left w:val="single" w:sz="4" w:space="0" w:color="auto"/>
              <w:bottom w:val="single" w:sz="4" w:space="0" w:color="auto"/>
              <w:right w:val="nil"/>
            </w:tcBorders>
            <w:shd w:val="clear" w:color="auto" w:fill="FFFFFF"/>
          </w:tcPr>
          <w:p w14:paraId="35B8BE92" w14:textId="77777777" w:rsidR="00B632F4" w:rsidRPr="00B632F4" w:rsidRDefault="00B632F4" w:rsidP="00B632F4">
            <w:pPr>
              <w:ind w:firstLine="0"/>
              <w:jc w:val="center"/>
              <w:rPr>
                <w:sz w:val="24"/>
                <w:szCs w:val="24"/>
              </w:rPr>
            </w:pPr>
          </w:p>
        </w:tc>
        <w:tc>
          <w:tcPr>
            <w:tcW w:w="533" w:type="dxa"/>
            <w:tcBorders>
              <w:top w:val="single" w:sz="4" w:space="0" w:color="auto"/>
              <w:left w:val="single" w:sz="4" w:space="0" w:color="auto"/>
              <w:bottom w:val="single" w:sz="4" w:space="0" w:color="auto"/>
              <w:right w:val="nil"/>
            </w:tcBorders>
            <w:shd w:val="clear" w:color="auto" w:fill="FFFFFF"/>
          </w:tcPr>
          <w:p w14:paraId="0B73C05B" w14:textId="77777777" w:rsidR="00B632F4" w:rsidRPr="00B632F4" w:rsidRDefault="00B632F4" w:rsidP="00B632F4">
            <w:pPr>
              <w:ind w:firstLine="0"/>
              <w:jc w:val="center"/>
              <w:rPr>
                <w:sz w:val="24"/>
                <w:szCs w:val="24"/>
              </w:rPr>
            </w:pPr>
          </w:p>
        </w:tc>
        <w:tc>
          <w:tcPr>
            <w:tcW w:w="528" w:type="dxa"/>
            <w:tcBorders>
              <w:top w:val="single" w:sz="4" w:space="0" w:color="auto"/>
              <w:left w:val="single" w:sz="4" w:space="0" w:color="auto"/>
              <w:bottom w:val="single" w:sz="4" w:space="0" w:color="auto"/>
              <w:right w:val="nil"/>
            </w:tcBorders>
            <w:shd w:val="clear" w:color="auto" w:fill="FFFFFF"/>
          </w:tcPr>
          <w:p w14:paraId="72A72A50" w14:textId="77777777" w:rsidR="00B632F4" w:rsidRPr="00B632F4" w:rsidRDefault="00B632F4" w:rsidP="00B632F4">
            <w:pPr>
              <w:ind w:firstLine="0"/>
              <w:jc w:val="center"/>
              <w:rPr>
                <w:sz w:val="24"/>
                <w:szCs w:val="24"/>
              </w:rPr>
            </w:pPr>
          </w:p>
        </w:tc>
        <w:tc>
          <w:tcPr>
            <w:tcW w:w="542" w:type="dxa"/>
            <w:tcBorders>
              <w:top w:val="single" w:sz="4" w:space="0" w:color="auto"/>
              <w:left w:val="single" w:sz="4" w:space="0" w:color="auto"/>
              <w:bottom w:val="single" w:sz="4" w:space="0" w:color="auto"/>
              <w:right w:val="single" w:sz="4" w:space="0" w:color="auto"/>
            </w:tcBorders>
            <w:shd w:val="clear" w:color="auto" w:fill="FFFFFF"/>
          </w:tcPr>
          <w:p w14:paraId="120F354D" w14:textId="77777777" w:rsidR="00B632F4" w:rsidRPr="00B632F4" w:rsidRDefault="00B632F4" w:rsidP="00B632F4">
            <w:pPr>
              <w:ind w:firstLine="0"/>
              <w:jc w:val="center"/>
              <w:rPr>
                <w:sz w:val="24"/>
                <w:szCs w:val="24"/>
              </w:rPr>
            </w:pPr>
          </w:p>
        </w:tc>
      </w:tr>
      <w:tr w:rsidR="00B632F4" w:rsidRPr="00B632F4" w14:paraId="496F34A0" w14:textId="77777777" w:rsidTr="00B632F4">
        <w:trPr>
          <w:trHeight w:hRule="exact" w:val="288"/>
        </w:trPr>
        <w:tc>
          <w:tcPr>
            <w:tcW w:w="1832" w:type="dxa"/>
            <w:tcBorders>
              <w:top w:val="single" w:sz="4" w:space="0" w:color="auto"/>
              <w:left w:val="single" w:sz="4" w:space="0" w:color="auto"/>
              <w:bottom w:val="nil"/>
              <w:right w:val="nil"/>
            </w:tcBorders>
            <w:shd w:val="clear" w:color="auto" w:fill="FFFFFF"/>
            <w:vAlign w:val="center"/>
            <w:hideMark/>
          </w:tcPr>
          <w:p w14:paraId="709FCDE7" w14:textId="77777777" w:rsidR="00B632F4" w:rsidRPr="00B632F4" w:rsidRDefault="00B632F4" w:rsidP="00B632F4">
            <w:pPr>
              <w:ind w:firstLine="0"/>
              <w:rPr>
                <w:sz w:val="24"/>
                <w:szCs w:val="24"/>
              </w:rPr>
            </w:pPr>
            <w:r w:rsidRPr="00B632F4">
              <w:rPr>
                <w:sz w:val="24"/>
                <w:szCs w:val="24"/>
              </w:rPr>
              <w:t>AVA_VAN.1</w:t>
            </w:r>
          </w:p>
        </w:tc>
        <w:tc>
          <w:tcPr>
            <w:tcW w:w="527" w:type="dxa"/>
            <w:tcBorders>
              <w:top w:val="single" w:sz="4" w:space="0" w:color="auto"/>
              <w:left w:val="single" w:sz="4" w:space="0" w:color="auto"/>
              <w:bottom w:val="nil"/>
              <w:right w:val="nil"/>
            </w:tcBorders>
            <w:shd w:val="clear" w:color="auto" w:fill="FFFFFF"/>
          </w:tcPr>
          <w:p w14:paraId="3DAAFAA6" w14:textId="77777777" w:rsidR="00B632F4" w:rsidRPr="00B632F4" w:rsidRDefault="00B632F4" w:rsidP="00B632F4">
            <w:pPr>
              <w:ind w:firstLine="0"/>
              <w:jc w:val="center"/>
              <w:rPr>
                <w:sz w:val="24"/>
                <w:szCs w:val="24"/>
              </w:rPr>
            </w:pPr>
          </w:p>
        </w:tc>
        <w:tc>
          <w:tcPr>
            <w:tcW w:w="527" w:type="dxa"/>
            <w:tcBorders>
              <w:top w:val="single" w:sz="4" w:space="0" w:color="auto"/>
              <w:left w:val="single" w:sz="4" w:space="0" w:color="auto"/>
              <w:bottom w:val="nil"/>
              <w:right w:val="nil"/>
            </w:tcBorders>
            <w:shd w:val="clear" w:color="auto" w:fill="FFFFFF"/>
            <w:vAlign w:val="center"/>
            <w:hideMark/>
          </w:tcPr>
          <w:p w14:paraId="635E8327" w14:textId="77777777" w:rsidR="00B632F4" w:rsidRPr="00B632F4" w:rsidRDefault="00B632F4" w:rsidP="00B632F4">
            <w:pPr>
              <w:ind w:firstLine="0"/>
              <w:jc w:val="center"/>
              <w:rPr>
                <w:sz w:val="24"/>
                <w:szCs w:val="24"/>
              </w:rPr>
            </w:pPr>
            <w:r w:rsidRPr="00B632F4">
              <w:rPr>
                <w:sz w:val="24"/>
                <w:szCs w:val="24"/>
              </w:rPr>
              <w:t>X</w:t>
            </w:r>
          </w:p>
        </w:tc>
        <w:tc>
          <w:tcPr>
            <w:tcW w:w="532" w:type="dxa"/>
            <w:tcBorders>
              <w:top w:val="single" w:sz="4" w:space="0" w:color="auto"/>
              <w:left w:val="single" w:sz="4" w:space="0" w:color="auto"/>
              <w:bottom w:val="nil"/>
              <w:right w:val="nil"/>
            </w:tcBorders>
            <w:shd w:val="clear" w:color="auto" w:fill="FFFFFF"/>
          </w:tcPr>
          <w:p w14:paraId="3BDA48A2" w14:textId="77777777" w:rsidR="00B632F4" w:rsidRPr="00B632F4" w:rsidRDefault="00B632F4" w:rsidP="00B632F4">
            <w:pPr>
              <w:ind w:firstLine="0"/>
              <w:jc w:val="center"/>
              <w:rPr>
                <w:sz w:val="24"/>
                <w:szCs w:val="24"/>
              </w:rPr>
            </w:pPr>
          </w:p>
        </w:tc>
        <w:tc>
          <w:tcPr>
            <w:tcW w:w="528" w:type="dxa"/>
            <w:tcBorders>
              <w:top w:val="single" w:sz="4" w:space="0" w:color="auto"/>
              <w:left w:val="single" w:sz="4" w:space="0" w:color="auto"/>
              <w:bottom w:val="nil"/>
              <w:right w:val="nil"/>
            </w:tcBorders>
            <w:shd w:val="clear" w:color="auto" w:fill="FFFFFF"/>
          </w:tcPr>
          <w:p w14:paraId="4021440C" w14:textId="77777777" w:rsidR="00B632F4" w:rsidRPr="00B632F4" w:rsidRDefault="00B632F4" w:rsidP="00B632F4">
            <w:pPr>
              <w:ind w:firstLine="0"/>
              <w:jc w:val="center"/>
              <w:rPr>
                <w:sz w:val="24"/>
                <w:szCs w:val="24"/>
              </w:rPr>
            </w:pPr>
          </w:p>
        </w:tc>
        <w:tc>
          <w:tcPr>
            <w:tcW w:w="528" w:type="dxa"/>
            <w:tcBorders>
              <w:top w:val="single" w:sz="4" w:space="0" w:color="auto"/>
              <w:left w:val="single" w:sz="4" w:space="0" w:color="auto"/>
              <w:bottom w:val="nil"/>
              <w:right w:val="nil"/>
            </w:tcBorders>
            <w:shd w:val="clear" w:color="auto" w:fill="FFFFFF"/>
          </w:tcPr>
          <w:p w14:paraId="573C47FD" w14:textId="77777777" w:rsidR="00B632F4" w:rsidRPr="00B632F4" w:rsidRDefault="00B632F4" w:rsidP="00B632F4">
            <w:pPr>
              <w:ind w:firstLine="0"/>
              <w:jc w:val="center"/>
              <w:rPr>
                <w:sz w:val="24"/>
                <w:szCs w:val="24"/>
              </w:rPr>
            </w:pPr>
          </w:p>
        </w:tc>
        <w:tc>
          <w:tcPr>
            <w:tcW w:w="528" w:type="dxa"/>
            <w:tcBorders>
              <w:top w:val="single" w:sz="4" w:space="0" w:color="auto"/>
              <w:left w:val="single" w:sz="4" w:space="0" w:color="auto"/>
              <w:bottom w:val="nil"/>
              <w:right w:val="nil"/>
            </w:tcBorders>
            <w:shd w:val="clear" w:color="auto" w:fill="FFFFFF"/>
          </w:tcPr>
          <w:p w14:paraId="3EA2A7A0" w14:textId="77777777" w:rsidR="00B632F4" w:rsidRPr="00B632F4" w:rsidRDefault="00B632F4" w:rsidP="00B632F4">
            <w:pPr>
              <w:ind w:firstLine="0"/>
              <w:jc w:val="center"/>
              <w:rPr>
                <w:sz w:val="24"/>
                <w:szCs w:val="24"/>
              </w:rPr>
            </w:pPr>
          </w:p>
        </w:tc>
        <w:tc>
          <w:tcPr>
            <w:tcW w:w="528" w:type="dxa"/>
            <w:tcBorders>
              <w:top w:val="single" w:sz="4" w:space="0" w:color="auto"/>
              <w:left w:val="single" w:sz="4" w:space="0" w:color="auto"/>
              <w:bottom w:val="nil"/>
              <w:right w:val="nil"/>
            </w:tcBorders>
            <w:shd w:val="clear" w:color="auto" w:fill="FFFFFF"/>
          </w:tcPr>
          <w:p w14:paraId="0105827D" w14:textId="77777777" w:rsidR="00B632F4" w:rsidRPr="00B632F4" w:rsidRDefault="00B632F4" w:rsidP="00B632F4">
            <w:pPr>
              <w:ind w:firstLine="0"/>
              <w:jc w:val="center"/>
              <w:rPr>
                <w:sz w:val="24"/>
                <w:szCs w:val="24"/>
              </w:rPr>
            </w:pPr>
          </w:p>
        </w:tc>
        <w:tc>
          <w:tcPr>
            <w:tcW w:w="528" w:type="dxa"/>
            <w:tcBorders>
              <w:top w:val="single" w:sz="4" w:space="0" w:color="auto"/>
              <w:left w:val="single" w:sz="4" w:space="0" w:color="auto"/>
              <w:bottom w:val="nil"/>
              <w:right w:val="nil"/>
            </w:tcBorders>
            <w:shd w:val="clear" w:color="auto" w:fill="FFFFFF"/>
          </w:tcPr>
          <w:p w14:paraId="4B6BB553" w14:textId="77777777" w:rsidR="00B632F4" w:rsidRPr="00B632F4" w:rsidRDefault="00B632F4" w:rsidP="00B632F4">
            <w:pPr>
              <w:ind w:firstLine="0"/>
              <w:jc w:val="center"/>
              <w:rPr>
                <w:sz w:val="24"/>
                <w:szCs w:val="24"/>
              </w:rPr>
            </w:pPr>
          </w:p>
        </w:tc>
        <w:tc>
          <w:tcPr>
            <w:tcW w:w="528" w:type="dxa"/>
            <w:tcBorders>
              <w:top w:val="single" w:sz="4" w:space="0" w:color="auto"/>
              <w:left w:val="single" w:sz="4" w:space="0" w:color="auto"/>
              <w:bottom w:val="nil"/>
              <w:right w:val="nil"/>
            </w:tcBorders>
            <w:shd w:val="clear" w:color="auto" w:fill="FFFFFF"/>
          </w:tcPr>
          <w:p w14:paraId="7E1808AB" w14:textId="77777777" w:rsidR="00B632F4" w:rsidRPr="00B632F4" w:rsidRDefault="00B632F4" w:rsidP="00B632F4">
            <w:pPr>
              <w:ind w:firstLine="0"/>
              <w:jc w:val="center"/>
              <w:rPr>
                <w:sz w:val="24"/>
                <w:szCs w:val="24"/>
              </w:rPr>
            </w:pPr>
          </w:p>
        </w:tc>
        <w:tc>
          <w:tcPr>
            <w:tcW w:w="528" w:type="dxa"/>
            <w:tcBorders>
              <w:top w:val="single" w:sz="4" w:space="0" w:color="auto"/>
              <w:left w:val="single" w:sz="4" w:space="0" w:color="auto"/>
              <w:bottom w:val="nil"/>
              <w:right w:val="nil"/>
            </w:tcBorders>
            <w:shd w:val="clear" w:color="auto" w:fill="FFFFFF"/>
            <w:vAlign w:val="center"/>
            <w:hideMark/>
          </w:tcPr>
          <w:p w14:paraId="7B11736A" w14:textId="77777777" w:rsidR="00B632F4" w:rsidRPr="00B632F4" w:rsidRDefault="00B632F4" w:rsidP="00B632F4">
            <w:pPr>
              <w:ind w:firstLine="0"/>
              <w:jc w:val="center"/>
              <w:rPr>
                <w:sz w:val="24"/>
                <w:szCs w:val="24"/>
              </w:rPr>
            </w:pPr>
            <w:r w:rsidRPr="00B632F4">
              <w:rPr>
                <w:sz w:val="24"/>
                <w:szCs w:val="24"/>
              </w:rPr>
              <w:t>X</w:t>
            </w:r>
          </w:p>
        </w:tc>
        <w:tc>
          <w:tcPr>
            <w:tcW w:w="528" w:type="dxa"/>
            <w:tcBorders>
              <w:top w:val="single" w:sz="4" w:space="0" w:color="auto"/>
              <w:left w:val="single" w:sz="4" w:space="0" w:color="auto"/>
              <w:bottom w:val="nil"/>
              <w:right w:val="nil"/>
            </w:tcBorders>
            <w:shd w:val="clear" w:color="auto" w:fill="FFFFFF"/>
            <w:vAlign w:val="center"/>
            <w:hideMark/>
          </w:tcPr>
          <w:p w14:paraId="6785ADE7" w14:textId="77777777" w:rsidR="00B632F4" w:rsidRPr="00B632F4" w:rsidRDefault="00B632F4" w:rsidP="00B632F4">
            <w:pPr>
              <w:ind w:firstLine="0"/>
              <w:jc w:val="center"/>
              <w:rPr>
                <w:sz w:val="24"/>
                <w:szCs w:val="24"/>
              </w:rPr>
            </w:pPr>
            <w:r w:rsidRPr="00B632F4">
              <w:rPr>
                <w:sz w:val="24"/>
                <w:szCs w:val="24"/>
              </w:rPr>
              <w:t>X</w:t>
            </w:r>
          </w:p>
        </w:tc>
        <w:tc>
          <w:tcPr>
            <w:tcW w:w="528" w:type="dxa"/>
            <w:tcBorders>
              <w:top w:val="single" w:sz="4" w:space="0" w:color="auto"/>
              <w:left w:val="single" w:sz="4" w:space="0" w:color="auto"/>
              <w:bottom w:val="nil"/>
              <w:right w:val="nil"/>
            </w:tcBorders>
            <w:shd w:val="clear" w:color="auto" w:fill="FFFFFF"/>
          </w:tcPr>
          <w:p w14:paraId="0E6D75A0" w14:textId="77777777" w:rsidR="00B632F4" w:rsidRPr="00B632F4" w:rsidRDefault="00B632F4" w:rsidP="00B632F4">
            <w:pPr>
              <w:ind w:firstLine="0"/>
              <w:jc w:val="center"/>
              <w:rPr>
                <w:sz w:val="24"/>
                <w:szCs w:val="24"/>
              </w:rPr>
            </w:pPr>
          </w:p>
        </w:tc>
        <w:tc>
          <w:tcPr>
            <w:tcW w:w="533" w:type="dxa"/>
            <w:tcBorders>
              <w:top w:val="single" w:sz="4" w:space="0" w:color="auto"/>
              <w:left w:val="single" w:sz="4" w:space="0" w:color="auto"/>
              <w:bottom w:val="nil"/>
              <w:right w:val="nil"/>
            </w:tcBorders>
            <w:shd w:val="clear" w:color="auto" w:fill="FFFFFF"/>
          </w:tcPr>
          <w:p w14:paraId="18463486" w14:textId="77777777" w:rsidR="00B632F4" w:rsidRPr="00B632F4" w:rsidRDefault="00B632F4" w:rsidP="00B632F4">
            <w:pPr>
              <w:ind w:firstLine="0"/>
              <w:jc w:val="center"/>
              <w:rPr>
                <w:sz w:val="24"/>
                <w:szCs w:val="24"/>
              </w:rPr>
            </w:pPr>
          </w:p>
        </w:tc>
        <w:tc>
          <w:tcPr>
            <w:tcW w:w="528" w:type="dxa"/>
            <w:tcBorders>
              <w:top w:val="single" w:sz="4" w:space="0" w:color="auto"/>
              <w:left w:val="single" w:sz="4" w:space="0" w:color="auto"/>
              <w:bottom w:val="nil"/>
              <w:right w:val="nil"/>
            </w:tcBorders>
            <w:shd w:val="clear" w:color="auto" w:fill="FFFFFF"/>
          </w:tcPr>
          <w:p w14:paraId="5859B166" w14:textId="77777777" w:rsidR="00B632F4" w:rsidRPr="00B632F4" w:rsidRDefault="00B632F4" w:rsidP="00B632F4">
            <w:pPr>
              <w:ind w:firstLine="0"/>
              <w:jc w:val="center"/>
              <w:rPr>
                <w:sz w:val="24"/>
                <w:szCs w:val="24"/>
              </w:rPr>
            </w:pPr>
          </w:p>
        </w:tc>
        <w:tc>
          <w:tcPr>
            <w:tcW w:w="542" w:type="dxa"/>
            <w:tcBorders>
              <w:top w:val="single" w:sz="4" w:space="0" w:color="auto"/>
              <w:left w:val="single" w:sz="4" w:space="0" w:color="auto"/>
              <w:bottom w:val="nil"/>
              <w:right w:val="single" w:sz="4" w:space="0" w:color="auto"/>
            </w:tcBorders>
            <w:shd w:val="clear" w:color="auto" w:fill="FFFFFF"/>
          </w:tcPr>
          <w:p w14:paraId="03F78327" w14:textId="77777777" w:rsidR="00B632F4" w:rsidRPr="00B632F4" w:rsidRDefault="00B632F4" w:rsidP="00B632F4">
            <w:pPr>
              <w:ind w:firstLine="0"/>
              <w:jc w:val="center"/>
              <w:rPr>
                <w:sz w:val="24"/>
                <w:szCs w:val="24"/>
              </w:rPr>
            </w:pPr>
          </w:p>
        </w:tc>
      </w:tr>
      <w:tr w:rsidR="00B632F4" w:rsidRPr="00B632F4" w14:paraId="763D64B4" w14:textId="77777777" w:rsidTr="00B632F4">
        <w:trPr>
          <w:trHeight w:hRule="exact" w:val="278"/>
        </w:trPr>
        <w:tc>
          <w:tcPr>
            <w:tcW w:w="1832" w:type="dxa"/>
            <w:tcBorders>
              <w:top w:val="single" w:sz="4" w:space="0" w:color="auto"/>
              <w:left w:val="single" w:sz="4" w:space="0" w:color="auto"/>
              <w:bottom w:val="nil"/>
              <w:right w:val="nil"/>
            </w:tcBorders>
            <w:shd w:val="clear" w:color="auto" w:fill="FFFFFF"/>
            <w:vAlign w:val="center"/>
            <w:hideMark/>
          </w:tcPr>
          <w:p w14:paraId="4A42C693" w14:textId="77777777" w:rsidR="00B632F4" w:rsidRPr="00B632F4" w:rsidRDefault="00B632F4" w:rsidP="00B632F4">
            <w:pPr>
              <w:ind w:firstLine="0"/>
              <w:rPr>
                <w:sz w:val="24"/>
                <w:szCs w:val="24"/>
              </w:rPr>
            </w:pPr>
            <w:r w:rsidRPr="00B632F4">
              <w:rPr>
                <w:sz w:val="24"/>
                <w:szCs w:val="24"/>
              </w:rPr>
              <w:t>AVA_VAN.2</w:t>
            </w:r>
          </w:p>
        </w:tc>
        <w:tc>
          <w:tcPr>
            <w:tcW w:w="527" w:type="dxa"/>
            <w:tcBorders>
              <w:top w:val="single" w:sz="4" w:space="0" w:color="auto"/>
              <w:left w:val="single" w:sz="4" w:space="0" w:color="auto"/>
              <w:bottom w:val="nil"/>
              <w:right w:val="nil"/>
            </w:tcBorders>
            <w:shd w:val="clear" w:color="auto" w:fill="FFFFFF"/>
            <w:vAlign w:val="center"/>
            <w:hideMark/>
          </w:tcPr>
          <w:p w14:paraId="7EC8D72E" w14:textId="77777777" w:rsidR="00B632F4" w:rsidRPr="00B632F4" w:rsidRDefault="00B632F4" w:rsidP="00B632F4">
            <w:pPr>
              <w:ind w:firstLine="0"/>
              <w:jc w:val="center"/>
              <w:rPr>
                <w:sz w:val="24"/>
                <w:szCs w:val="24"/>
              </w:rPr>
            </w:pPr>
            <w:r w:rsidRPr="00B632F4">
              <w:rPr>
                <w:sz w:val="24"/>
                <w:szCs w:val="24"/>
              </w:rPr>
              <w:t>X</w:t>
            </w:r>
          </w:p>
        </w:tc>
        <w:tc>
          <w:tcPr>
            <w:tcW w:w="527" w:type="dxa"/>
            <w:tcBorders>
              <w:top w:val="single" w:sz="4" w:space="0" w:color="auto"/>
              <w:left w:val="single" w:sz="4" w:space="0" w:color="auto"/>
              <w:bottom w:val="nil"/>
              <w:right w:val="nil"/>
            </w:tcBorders>
            <w:shd w:val="clear" w:color="auto" w:fill="FFFFFF"/>
            <w:hideMark/>
          </w:tcPr>
          <w:p w14:paraId="79F4017C" w14:textId="390C07CA" w:rsidR="00B632F4" w:rsidRPr="00B632F4" w:rsidRDefault="00B632F4" w:rsidP="00B632F4">
            <w:pPr>
              <w:ind w:firstLine="0"/>
              <w:jc w:val="center"/>
              <w:rPr>
                <w:sz w:val="24"/>
                <w:szCs w:val="24"/>
              </w:rPr>
            </w:pPr>
            <w:r w:rsidRPr="00EB6711">
              <w:rPr>
                <w:sz w:val="24"/>
                <w:szCs w:val="24"/>
              </w:rPr>
              <w:t>–</w:t>
            </w:r>
          </w:p>
        </w:tc>
        <w:tc>
          <w:tcPr>
            <w:tcW w:w="532" w:type="dxa"/>
            <w:tcBorders>
              <w:top w:val="single" w:sz="4" w:space="0" w:color="auto"/>
              <w:left w:val="single" w:sz="4" w:space="0" w:color="auto"/>
              <w:bottom w:val="nil"/>
              <w:right w:val="nil"/>
            </w:tcBorders>
            <w:shd w:val="clear" w:color="auto" w:fill="FFFFFF"/>
            <w:vAlign w:val="center"/>
            <w:hideMark/>
          </w:tcPr>
          <w:p w14:paraId="20E9E2F7" w14:textId="77777777" w:rsidR="00B632F4" w:rsidRPr="00B632F4" w:rsidRDefault="00B632F4" w:rsidP="00B632F4">
            <w:pPr>
              <w:ind w:firstLine="0"/>
              <w:jc w:val="center"/>
              <w:rPr>
                <w:sz w:val="24"/>
                <w:szCs w:val="24"/>
              </w:rPr>
            </w:pPr>
            <w:r w:rsidRPr="00B632F4">
              <w:rPr>
                <w:sz w:val="24"/>
                <w:szCs w:val="24"/>
              </w:rPr>
              <w:t>X</w:t>
            </w:r>
          </w:p>
        </w:tc>
        <w:tc>
          <w:tcPr>
            <w:tcW w:w="528" w:type="dxa"/>
            <w:tcBorders>
              <w:top w:val="single" w:sz="4" w:space="0" w:color="auto"/>
              <w:left w:val="single" w:sz="4" w:space="0" w:color="auto"/>
              <w:bottom w:val="nil"/>
              <w:right w:val="nil"/>
            </w:tcBorders>
            <w:shd w:val="clear" w:color="auto" w:fill="FFFFFF"/>
          </w:tcPr>
          <w:p w14:paraId="47B4ED61" w14:textId="77777777" w:rsidR="00B632F4" w:rsidRPr="00B632F4" w:rsidRDefault="00B632F4" w:rsidP="00B632F4">
            <w:pPr>
              <w:ind w:firstLine="0"/>
              <w:jc w:val="center"/>
              <w:rPr>
                <w:sz w:val="24"/>
                <w:szCs w:val="24"/>
              </w:rPr>
            </w:pPr>
          </w:p>
        </w:tc>
        <w:tc>
          <w:tcPr>
            <w:tcW w:w="528" w:type="dxa"/>
            <w:tcBorders>
              <w:top w:val="single" w:sz="4" w:space="0" w:color="auto"/>
              <w:left w:val="single" w:sz="4" w:space="0" w:color="auto"/>
              <w:bottom w:val="nil"/>
              <w:right w:val="nil"/>
            </w:tcBorders>
            <w:shd w:val="clear" w:color="auto" w:fill="FFFFFF"/>
          </w:tcPr>
          <w:p w14:paraId="03037F4E" w14:textId="77777777" w:rsidR="00B632F4" w:rsidRPr="00B632F4" w:rsidRDefault="00B632F4" w:rsidP="00B632F4">
            <w:pPr>
              <w:ind w:firstLine="0"/>
              <w:jc w:val="center"/>
              <w:rPr>
                <w:sz w:val="24"/>
                <w:szCs w:val="24"/>
              </w:rPr>
            </w:pPr>
          </w:p>
        </w:tc>
        <w:tc>
          <w:tcPr>
            <w:tcW w:w="528" w:type="dxa"/>
            <w:tcBorders>
              <w:top w:val="single" w:sz="4" w:space="0" w:color="auto"/>
              <w:left w:val="single" w:sz="4" w:space="0" w:color="auto"/>
              <w:bottom w:val="nil"/>
              <w:right w:val="nil"/>
            </w:tcBorders>
            <w:shd w:val="clear" w:color="auto" w:fill="FFFFFF"/>
          </w:tcPr>
          <w:p w14:paraId="38377761" w14:textId="77777777" w:rsidR="00B632F4" w:rsidRPr="00B632F4" w:rsidRDefault="00B632F4" w:rsidP="00B632F4">
            <w:pPr>
              <w:ind w:firstLine="0"/>
              <w:jc w:val="center"/>
              <w:rPr>
                <w:sz w:val="24"/>
                <w:szCs w:val="24"/>
              </w:rPr>
            </w:pPr>
          </w:p>
        </w:tc>
        <w:tc>
          <w:tcPr>
            <w:tcW w:w="528" w:type="dxa"/>
            <w:tcBorders>
              <w:top w:val="single" w:sz="4" w:space="0" w:color="auto"/>
              <w:left w:val="single" w:sz="4" w:space="0" w:color="auto"/>
              <w:bottom w:val="nil"/>
              <w:right w:val="nil"/>
            </w:tcBorders>
            <w:shd w:val="clear" w:color="auto" w:fill="FFFFFF"/>
            <w:vAlign w:val="center"/>
            <w:hideMark/>
          </w:tcPr>
          <w:p w14:paraId="42EB85E1" w14:textId="77777777" w:rsidR="00B632F4" w:rsidRPr="00B632F4" w:rsidRDefault="00B632F4" w:rsidP="00B632F4">
            <w:pPr>
              <w:ind w:firstLine="0"/>
              <w:jc w:val="center"/>
              <w:rPr>
                <w:sz w:val="24"/>
                <w:szCs w:val="24"/>
              </w:rPr>
            </w:pPr>
            <w:r w:rsidRPr="00B632F4">
              <w:rPr>
                <w:sz w:val="24"/>
                <w:szCs w:val="24"/>
              </w:rPr>
              <w:t>X</w:t>
            </w:r>
          </w:p>
        </w:tc>
        <w:tc>
          <w:tcPr>
            <w:tcW w:w="528" w:type="dxa"/>
            <w:tcBorders>
              <w:top w:val="single" w:sz="4" w:space="0" w:color="auto"/>
              <w:left w:val="single" w:sz="4" w:space="0" w:color="auto"/>
              <w:bottom w:val="nil"/>
              <w:right w:val="nil"/>
            </w:tcBorders>
            <w:shd w:val="clear" w:color="auto" w:fill="FFFFFF"/>
          </w:tcPr>
          <w:p w14:paraId="607BD7B6" w14:textId="77777777" w:rsidR="00B632F4" w:rsidRPr="00B632F4" w:rsidRDefault="00B632F4" w:rsidP="00B632F4">
            <w:pPr>
              <w:ind w:firstLine="0"/>
              <w:jc w:val="center"/>
              <w:rPr>
                <w:sz w:val="24"/>
                <w:szCs w:val="24"/>
              </w:rPr>
            </w:pPr>
          </w:p>
        </w:tc>
        <w:tc>
          <w:tcPr>
            <w:tcW w:w="528" w:type="dxa"/>
            <w:tcBorders>
              <w:top w:val="single" w:sz="4" w:space="0" w:color="auto"/>
              <w:left w:val="single" w:sz="4" w:space="0" w:color="auto"/>
              <w:bottom w:val="nil"/>
              <w:right w:val="nil"/>
            </w:tcBorders>
            <w:shd w:val="clear" w:color="auto" w:fill="FFFFFF"/>
          </w:tcPr>
          <w:p w14:paraId="0A0F4C31" w14:textId="77777777" w:rsidR="00B632F4" w:rsidRPr="00B632F4" w:rsidRDefault="00B632F4" w:rsidP="00B632F4">
            <w:pPr>
              <w:ind w:firstLine="0"/>
              <w:jc w:val="center"/>
              <w:rPr>
                <w:sz w:val="24"/>
                <w:szCs w:val="24"/>
              </w:rPr>
            </w:pPr>
          </w:p>
        </w:tc>
        <w:tc>
          <w:tcPr>
            <w:tcW w:w="528" w:type="dxa"/>
            <w:tcBorders>
              <w:top w:val="single" w:sz="4" w:space="0" w:color="auto"/>
              <w:left w:val="single" w:sz="4" w:space="0" w:color="auto"/>
              <w:bottom w:val="nil"/>
              <w:right w:val="nil"/>
            </w:tcBorders>
            <w:shd w:val="clear" w:color="auto" w:fill="FFFFFF"/>
            <w:vAlign w:val="center"/>
            <w:hideMark/>
          </w:tcPr>
          <w:p w14:paraId="07EABCEF" w14:textId="77777777" w:rsidR="00B632F4" w:rsidRPr="00B632F4" w:rsidRDefault="00B632F4" w:rsidP="00B632F4">
            <w:pPr>
              <w:ind w:firstLine="0"/>
              <w:jc w:val="center"/>
              <w:rPr>
                <w:sz w:val="24"/>
                <w:szCs w:val="24"/>
              </w:rPr>
            </w:pPr>
            <w:r w:rsidRPr="00B632F4">
              <w:rPr>
                <w:sz w:val="24"/>
                <w:szCs w:val="24"/>
              </w:rPr>
              <w:t>X</w:t>
            </w:r>
          </w:p>
        </w:tc>
        <w:tc>
          <w:tcPr>
            <w:tcW w:w="528" w:type="dxa"/>
            <w:tcBorders>
              <w:top w:val="single" w:sz="4" w:space="0" w:color="auto"/>
              <w:left w:val="single" w:sz="4" w:space="0" w:color="auto"/>
              <w:bottom w:val="nil"/>
              <w:right w:val="nil"/>
            </w:tcBorders>
            <w:shd w:val="clear" w:color="auto" w:fill="FFFFFF"/>
            <w:vAlign w:val="center"/>
            <w:hideMark/>
          </w:tcPr>
          <w:p w14:paraId="535EDB17" w14:textId="77777777" w:rsidR="00B632F4" w:rsidRPr="00B632F4" w:rsidRDefault="00B632F4" w:rsidP="00B632F4">
            <w:pPr>
              <w:ind w:firstLine="0"/>
              <w:jc w:val="center"/>
              <w:rPr>
                <w:sz w:val="24"/>
                <w:szCs w:val="24"/>
              </w:rPr>
            </w:pPr>
            <w:r w:rsidRPr="00B632F4">
              <w:rPr>
                <w:sz w:val="24"/>
                <w:szCs w:val="24"/>
              </w:rPr>
              <w:t>X</w:t>
            </w:r>
          </w:p>
        </w:tc>
        <w:tc>
          <w:tcPr>
            <w:tcW w:w="528" w:type="dxa"/>
            <w:tcBorders>
              <w:top w:val="single" w:sz="4" w:space="0" w:color="auto"/>
              <w:left w:val="single" w:sz="4" w:space="0" w:color="auto"/>
              <w:bottom w:val="nil"/>
              <w:right w:val="nil"/>
            </w:tcBorders>
            <w:shd w:val="clear" w:color="auto" w:fill="FFFFFF"/>
          </w:tcPr>
          <w:p w14:paraId="7907D905" w14:textId="77777777" w:rsidR="00B632F4" w:rsidRPr="00B632F4" w:rsidRDefault="00B632F4" w:rsidP="00B632F4">
            <w:pPr>
              <w:ind w:firstLine="0"/>
              <w:jc w:val="center"/>
              <w:rPr>
                <w:sz w:val="24"/>
                <w:szCs w:val="24"/>
              </w:rPr>
            </w:pPr>
          </w:p>
        </w:tc>
        <w:tc>
          <w:tcPr>
            <w:tcW w:w="533" w:type="dxa"/>
            <w:tcBorders>
              <w:top w:val="single" w:sz="4" w:space="0" w:color="auto"/>
              <w:left w:val="single" w:sz="4" w:space="0" w:color="auto"/>
              <w:bottom w:val="nil"/>
              <w:right w:val="nil"/>
            </w:tcBorders>
            <w:shd w:val="clear" w:color="auto" w:fill="FFFFFF"/>
          </w:tcPr>
          <w:p w14:paraId="3D1D8296" w14:textId="77777777" w:rsidR="00B632F4" w:rsidRPr="00B632F4" w:rsidRDefault="00B632F4" w:rsidP="00B632F4">
            <w:pPr>
              <w:ind w:firstLine="0"/>
              <w:jc w:val="center"/>
              <w:rPr>
                <w:sz w:val="24"/>
                <w:szCs w:val="24"/>
              </w:rPr>
            </w:pPr>
          </w:p>
        </w:tc>
        <w:tc>
          <w:tcPr>
            <w:tcW w:w="528" w:type="dxa"/>
            <w:tcBorders>
              <w:top w:val="single" w:sz="4" w:space="0" w:color="auto"/>
              <w:left w:val="single" w:sz="4" w:space="0" w:color="auto"/>
              <w:bottom w:val="nil"/>
              <w:right w:val="nil"/>
            </w:tcBorders>
            <w:shd w:val="clear" w:color="auto" w:fill="FFFFFF"/>
          </w:tcPr>
          <w:p w14:paraId="30279261" w14:textId="77777777" w:rsidR="00B632F4" w:rsidRPr="00B632F4" w:rsidRDefault="00B632F4" w:rsidP="00B632F4">
            <w:pPr>
              <w:ind w:firstLine="0"/>
              <w:jc w:val="center"/>
              <w:rPr>
                <w:sz w:val="24"/>
                <w:szCs w:val="24"/>
              </w:rPr>
            </w:pPr>
          </w:p>
        </w:tc>
        <w:tc>
          <w:tcPr>
            <w:tcW w:w="542" w:type="dxa"/>
            <w:tcBorders>
              <w:top w:val="single" w:sz="4" w:space="0" w:color="auto"/>
              <w:left w:val="single" w:sz="4" w:space="0" w:color="auto"/>
              <w:bottom w:val="nil"/>
              <w:right w:val="single" w:sz="4" w:space="0" w:color="auto"/>
            </w:tcBorders>
            <w:shd w:val="clear" w:color="auto" w:fill="FFFFFF"/>
          </w:tcPr>
          <w:p w14:paraId="79275D90" w14:textId="77777777" w:rsidR="00B632F4" w:rsidRPr="00B632F4" w:rsidRDefault="00B632F4" w:rsidP="00B632F4">
            <w:pPr>
              <w:ind w:firstLine="0"/>
              <w:jc w:val="center"/>
              <w:rPr>
                <w:sz w:val="24"/>
                <w:szCs w:val="24"/>
              </w:rPr>
            </w:pPr>
          </w:p>
        </w:tc>
      </w:tr>
      <w:tr w:rsidR="00B632F4" w:rsidRPr="00B632F4" w14:paraId="6E0C85B3" w14:textId="77777777" w:rsidTr="007105A4">
        <w:trPr>
          <w:trHeight w:hRule="exact" w:val="283"/>
        </w:trPr>
        <w:tc>
          <w:tcPr>
            <w:tcW w:w="1832" w:type="dxa"/>
            <w:tcBorders>
              <w:top w:val="single" w:sz="4" w:space="0" w:color="auto"/>
              <w:left w:val="single" w:sz="4" w:space="0" w:color="auto"/>
              <w:bottom w:val="nil"/>
              <w:right w:val="nil"/>
            </w:tcBorders>
            <w:shd w:val="clear" w:color="auto" w:fill="FFFFFF"/>
            <w:vAlign w:val="center"/>
            <w:hideMark/>
          </w:tcPr>
          <w:p w14:paraId="2C4D5649" w14:textId="77777777" w:rsidR="00B632F4" w:rsidRPr="00B632F4" w:rsidRDefault="00B632F4" w:rsidP="00B632F4">
            <w:pPr>
              <w:ind w:firstLine="0"/>
              <w:rPr>
                <w:sz w:val="24"/>
                <w:szCs w:val="24"/>
              </w:rPr>
            </w:pPr>
            <w:r w:rsidRPr="00B632F4">
              <w:rPr>
                <w:sz w:val="24"/>
                <w:szCs w:val="24"/>
              </w:rPr>
              <w:t>AVA_VAN.3</w:t>
            </w:r>
          </w:p>
        </w:tc>
        <w:tc>
          <w:tcPr>
            <w:tcW w:w="527" w:type="dxa"/>
            <w:tcBorders>
              <w:top w:val="single" w:sz="4" w:space="0" w:color="auto"/>
              <w:left w:val="single" w:sz="4" w:space="0" w:color="auto"/>
              <w:bottom w:val="nil"/>
              <w:right w:val="nil"/>
            </w:tcBorders>
            <w:shd w:val="clear" w:color="auto" w:fill="FFFFFF"/>
            <w:vAlign w:val="center"/>
            <w:hideMark/>
          </w:tcPr>
          <w:p w14:paraId="2DF402F7" w14:textId="77777777" w:rsidR="00B632F4" w:rsidRPr="00B632F4" w:rsidRDefault="00B632F4" w:rsidP="00B632F4">
            <w:pPr>
              <w:ind w:firstLine="0"/>
              <w:jc w:val="center"/>
              <w:rPr>
                <w:sz w:val="24"/>
                <w:szCs w:val="24"/>
              </w:rPr>
            </w:pPr>
            <w:r w:rsidRPr="00B632F4">
              <w:rPr>
                <w:sz w:val="24"/>
                <w:szCs w:val="24"/>
              </w:rPr>
              <w:t>X</w:t>
            </w:r>
          </w:p>
        </w:tc>
        <w:tc>
          <w:tcPr>
            <w:tcW w:w="527" w:type="dxa"/>
            <w:tcBorders>
              <w:top w:val="single" w:sz="4" w:space="0" w:color="auto"/>
              <w:left w:val="single" w:sz="4" w:space="0" w:color="auto"/>
              <w:bottom w:val="nil"/>
              <w:right w:val="nil"/>
            </w:tcBorders>
            <w:shd w:val="clear" w:color="auto" w:fill="FFFFFF"/>
            <w:hideMark/>
          </w:tcPr>
          <w:p w14:paraId="05228C69" w14:textId="4138E972" w:rsidR="00B632F4" w:rsidRPr="00B632F4" w:rsidRDefault="00B632F4" w:rsidP="00B632F4">
            <w:pPr>
              <w:ind w:firstLine="0"/>
              <w:jc w:val="center"/>
              <w:rPr>
                <w:sz w:val="24"/>
                <w:szCs w:val="24"/>
              </w:rPr>
            </w:pPr>
            <w:r w:rsidRPr="00EB6711">
              <w:rPr>
                <w:sz w:val="24"/>
                <w:szCs w:val="24"/>
              </w:rPr>
              <w:t>–</w:t>
            </w:r>
          </w:p>
        </w:tc>
        <w:tc>
          <w:tcPr>
            <w:tcW w:w="532" w:type="dxa"/>
            <w:tcBorders>
              <w:top w:val="single" w:sz="4" w:space="0" w:color="auto"/>
              <w:left w:val="single" w:sz="4" w:space="0" w:color="auto"/>
              <w:bottom w:val="nil"/>
              <w:right w:val="nil"/>
            </w:tcBorders>
            <w:shd w:val="clear" w:color="auto" w:fill="FFFFFF"/>
            <w:hideMark/>
          </w:tcPr>
          <w:p w14:paraId="197140FC" w14:textId="24163113" w:rsidR="00B632F4" w:rsidRPr="00B632F4" w:rsidRDefault="00B632F4" w:rsidP="00B632F4">
            <w:pPr>
              <w:ind w:firstLine="0"/>
              <w:jc w:val="center"/>
              <w:rPr>
                <w:sz w:val="24"/>
                <w:szCs w:val="24"/>
              </w:rPr>
            </w:pPr>
            <w:r w:rsidRPr="00D50CA1">
              <w:rPr>
                <w:sz w:val="24"/>
                <w:szCs w:val="24"/>
              </w:rPr>
              <w:t>–</w:t>
            </w:r>
          </w:p>
        </w:tc>
        <w:tc>
          <w:tcPr>
            <w:tcW w:w="528" w:type="dxa"/>
            <w:tcBorders>
              <w:top w:val="single" w:sz="4" w:space="0" w:color="auto"/>
              <w:left w:val="single" w:sz="4" w:space="0" w:color="auto"/>
              <w:bottom w:val="nil"/>
              <w:right w:val="nil"/>
            </w:tcBorders>
            <w:shd w:val="clear" w:color="auto" w:fill="FFFFFF"/>
            <w:hideMark/>
          </w:tcPr>
          <w:p w14:paraId="28D6B6CD" w14:textId="22EFEF8E" w:rsidR="00B632F4" w:rsidRPr="00B632F4" w:rsidRDefault="00B632F4" w:rsidP="00B632F4">
            <w:pPr>
              <w:ind w:firstLine="0"/>
              <w:jc w:val="center"/>
              <w:rPr>
                <w:sz w:val="24"/>
                <w:szCs w:val="24"/>
              </w:rPr>
            </w:pPr>
            <w:r w:rsidRPr="00D50CA1">
              <w:rPr>
                <w:sz w:val="24"/>
                <w:szCs w:val="24"/>
              </w:rPr>
              <w:t>–</w:t>
            </w:r>
          </w:p>
        </w:tc>
        <w:tc>
          <w:tcPr>
            <w:tcW w:w="528" w:type="dxa"/>
            <w:tcBorders>
              <w:top w:val="single" w:sz="4" w:space="0" w:color="auto"/>
              <w:left w:val="single" w:sz="4" w:space="0" w:color="auto"/>
              <w:bottom w:val="nil"/>
              <w:right w:val="nil"/>
            </w:tcBorders>
            <w:shd w:val="clear" w:color="auto" w:fill="FFFFFF"/>
            <w:vAlign w:val="center"/>
            <w:hideMark/>
          </w:tcPr>
          <w:p w14:paraId="502F933D" w14:textId="77777777" w:rsidR="00B632F4" w:rsidRPr="00B632F4" w:rsidRDefault="00B632F4" w:rsidP="00B632F4">
            <w:pPr>
              <w:ind w:firstLine="0"/>
              <w:jc w:val="center"/>
              <w:rPr>
                <w:sz w:val="24"/>
                <w:szCs w:val="24"/>
              </w:rPr>
            </w:pPr>
            <w:r w:rsidRPr="00B632F4">
              <w:rPr>
                <w:sz w:val="24"/>
                <w:szCs w:val="24"/>
              </w:rPr>
              <w:t>X</w:t>
            </w:r>
          </w:p>
        </w:tc>
        <w:tc>
          <w:tcPr>
            <w:tcW w:w="528" w:type="dxa"/>
            <w:tcBorders>
              <w:top w:val="single" w:sz="4" w:space="0" w:color="auto"/>
              <w:left w:val="single" w:sz="4" w:space="0" w:color="auto"/>
              <w:bottom w:val="nil"/>
              <w:right w:val="nil"/>
            </w:tcBorders>
            <w:shd w:val="clear" w:color="auto" w:fill="FFFFFF"/>
            <w:vAlign w:val="center"/>
            <w:hideMark/>
          </w:tcPr>
          <w:p w14:paraId="4C3070EA" w14:textId="77777777" w:rsidR="00B632F4" w:rsidRPr="00B632F4" w:rsidRDefault="00B632F4" w:rsidP="00B632F4">
            <w:pPr>
              <w:ind w:firstLine="0"/>
              <w:jc w:val="center"/>
              <w:rPr>
                <w:sz w:val="24"/>
                <w:szCs w:val="24"/>
              </w:rPr>
            </w:pPr>
            <w:r w:rsidRPr="00B632F4">
              <w:rPr>
                <w:sz w:val="24"/>
                <w:szCs w:val="24"/>
              </w:rPr>
              <w:t>X</w:t>
            </w:r>
          </w:p>
        </w:tc>
        <w:tc>
          <w:tcPr>
            <w:tcW w:w="528" w:type="dxa"/>
            <w:tcBorders>
              <w:top w:val="single" w:sz="4" w:space="0" w:color="auto"/>
              <w:left w:val="single" w:sz="4" w:space="0" w:color="auto"/>
              <w:bottom w:val="nil"/>
              <w:right w:val="nil"/>
            </w:tcBorders>
            <w:shd w:val="clear" w:color="auto" w:fill="FFFFFF"/>
            <w:hideMark/>
          </w:tcPr>
          <w:p w14:paraId="79688E1B" w14:textId="05005BB5" w:rsidR="00B632F4" w:rsidRPr="00B632F4" w:rsidRDefault="00B632F4" w:rsidP="00B632F4">
            <w:pPr>
              <w:ind w:firstLine="0"/>
              <w:jc w:val="center"/>
              <w:rPr>
                <w:sz w:val="24"/>
                <w:szCs w:val="24"/>
              </w:rPr>
            </w:pPr>
            <w:r w:rsidRPr="006A23A9">
              <w:rPr>
                <w:sz w:val="24"/>
                <w:szCs w:val="24"/>
              </w:rPr>
              <w:t>–</w:t>
            </w:r>
          </w:p>
        </w:tc>
        <w:tc>
          <w:tcPr>
            <w:tcW w:w="528" w:type="dxa"/>
            <w:tcBorders>
              <w:top w:val="single" w:sz="4" w:space="0" w:color="auto"/>
              <w:left w:val="single" w:sz="4" w:space="0" w:color="auto"/>
              <w:bottom w:val="nil"/>
              <w:right w:val="nil"/>
            </w:tcBorders>
            <w:shd w:val="clear" w:color="auto" w:fill="FFFFFF"/>
            <w:hideMark/>
          </w:tcPr>
          <w:p w14:paraId="3B209E7D" w14:textId="2172310C" w:rsidR="00B632F4" w:rsidRPr="00B632F4" w:rsidRDefault="00B632F4" w:rsidP="00B632F4">
            <w:pPr>
              <w:ind w:firstLine="0"/>
              <w:jc w:val="center"/>
              <w:rPr>
                <w:sz w:val="24"/>
                <w:szCs w:val="24"/>
              </w:rPr>
            </w:pPr>
            <w:r w:rsidRPr="006A23A9">
              <w:rPr>
                <w:sz w:val="24"/>
                <w:szCs w:val="24"/>
              </w:rPr>
              <w:t>–</w:t>
            </w:r>
          </w:p>
        </w:tc>
        <w:tc>
          <w:tcPr>
            <w:tcW w:w="528" w:type="dxa"/>
            <w:tcBorders>
              <w:top w:val="single" w:sz="4" w:space="0" w:color="auto"/>
              <w:left w:val="single" w:sz="4" w:space="0" w:color="auto"/>
              <w:bottom w:val="nil"/>
              <w:right w:val="nil"/>
            </w:tcBorders>
            <w:shd w:val="clear" w:color="auto" w:fill="FFFFFF"/>
            <w:vAlign w:val="center"/>
            <w:hideMark/>
          </w:tcPr>
          <w:p w14:paraId="6D6D04D6" w14:textId="77777777" w:rsidR="00B632F4" w:rsidRPr="00B632F4" w:rsidRDefault="00B632F4" w:rsidP="00B632F4">
            <w:pPr>
              <w:ind w:firstLine="0"/>
              <w:jc w:val="center"/>
              <w:rPr>
                <w:sz w:val="24"/>
                <w:szCs w:val="24"/>
              </w:rPr>
            </w:pPr>
            <w:r w:rsidRPr="00B632F4">
              <w:rPr>
                <w:sz w:val="24"/>
                <w:szCs w:val="24"/>
              </w:rPr>
              <w:t>X</w:t>
            </w:r>
          </w:p>
        </w:tc>
        <w:tc>
          <w:tcPr>
            <w:tcW w:w="528" w:type="dxa"/>
            <w:tcBorders>
              <w:top w:val="single" w:sz="4" w:space="0" w:color="auto"/>
              <w:left w:val="single" w:sz="4" w:space="0" w:color="auto"/>
              <w:bottom w:val="nil"/>
              <w:right w:val="nil"/>
            </w:tcBorders>
            <w:shd w:val="clear" w:color="auto" w:fill="FFFFFF"/>
            <w:vAlign w:val="center"/>
            <w:hideMark/>
          </w:tcPr>
          <w:p w14:paraId="0A5F875F" w14:textId="77777777" w:rsidR="00B632F4" w:rsidRPr="00B632F4" w:rsidRDefault="00B632F4" w:rsidP="00B632F4">
            <w:pPr>
              <w:ind w:firstLine="0"/>
              <w:jc w:val="center"/>
              <w:rPr>
                <w:sz w:val="24"/>
                <w:szCs w:val="24"/>
              </w:rPr>
            </w:pPr>
            <w:r w:rsidRPr="00B632F4">
              <w:rPr>
                <w:sz w:val="24"/>
                <w:szCs w:val="24"/>
              </w:rPr>
              <w:t>X</w:t>
            </w:r>
          </w:p>
        </w:tc>
        <w:tc>
          <w:tcPr>
            <w:tcW w:w="528" w:type="dxa"/>
            <w:tcBorders>
              <w:top w:val="single" w:sz="4" w:space="0" w:color="auto"/>
              <w:left w:val="single" w:sz="4" w:space="0" w:color="auto"/>
              <w:bottom w:val="nil"/>
              <w:right w:val="nil"/>
            </w:tcBorders>
            <w:shd w:val="clear" w:color="auto" w:fill="FFFFFF"/>
            <w:vAlign w:val="center"/>
            <w:hideMark/>
          </w:tcPr>
          <w:p w14:paraId="0DD90448" w14:textId="77777777" w:rsidR="00B632F4" w:rsidRPr="00B632F4" w:rsidRDefault="00B632F4" w:rsidP="00B632F4">
            <w:pPr>
              <w:ind w:firstLine="0"/>
              <w:jc w:val="center"/>
              <w:rPr>
                <w:sz w:val="24"/>
                <w:szCs w:val="24"/>
              </w:rPr>
            </w:pPr>
            <w:r w:rsidRPr="00B632F4">
              <w:rPr>
                <w:sz w:val="24"/>
                <w:szCs w:val="24"/>
              </w:rPr>
              <w:t>X</w:t>
            </w:r>
          </w:p>
        </w:tc>
        <w:tc>
          <w:tcPr>
            <w:tcW w:w="528" w:type="dxa"/>
            <w:tcBorders>
              <w:top w:val="single" w:sz="4" w:space="0" w:color="auto"/>
              <w:left w:val="single" w:sz="4" w:space="0" w:color="auto"/>
              <w:bottom w:val="nil"/>
              <w:right w:val="nil"/>
            </w:tcBorders>
            <w:shd w:val="clear" w:color="auto" w:fill="FFFFFF"/>
            <w:hideMark/>
          </w:tcPr>
          <w:p w14:paraId="5985FD8B" w14:textId="44410F3B" w:rsidR="00B632F4" w:rsidRPr="00B632F4" w:rsidRDefault="00B632F4" w:rsidP="00B632F4">
            <w:pPr>
              <w:ind w:firstLine="0"/>
              <w:jc w:val="center"/>
              <w:rPr>
                <w:sz w:val="24"/>
                <w:szCs w:val="24"/>
              </w:rPr>
            </w:pPr>
            <w:r w:rsidRPr="00FA614C">
              <w:rPr>
                <w:sz w:val="24"/>
                <w:szCs w:val="24"/>
              </w:rPr>
              <w:t>–</w:t>
            </w:r>
          </w:p>
        </w:tc>
        <w:tc>
          <w:tcPr>
            <w:tcW w:w="533" w:type="dxa"/>
            <w:tcBorders>
              <w:top w:val="single" w:sz="4" w:space="0" w:color="auto"/>
              <w:left w:val="single" w:sz="4" w:space="0" w:color="auto"/>
              <w:bottom w:val="nil"/>
              <w:right w:val="nil"/>
            </w:tcBorders>
            <w:shd w:val="clear" w:color="auto" w:fill="FFFFFF"/>
            <w:hideMark/>
          </w:tcPr>
          <w:p w14:paraId="045CB0F7" w14:textId="61C276C9" w:rsidR="00B632F4" w:rsidRPr="00B632F4" w:rsidRDefault="00B632F4" w:rsidP="00B632F4">
            <w:pPr>
              <w:ind w:firstLine="0"/>
              <w:jc w:val="center"/>
              <w:rPr>
                <w:sz w:val="24"/>
                <w:szCs w:val="24"/>
              </w:rPr>
            </w:pPr>
            <w:r w:rsidRPr="00FA614C">
              <w:rPr>
                <w:sz w:val="24"/>
                <w:szCs w:val="24"/>
              </w:rPr>
              <w:t>–</w:t>
            </w:r>
          </w:p>
        </w:tc>
        <w:tc>
          <w:tcPr>
            <w:tcW w:w="528" w:type="dxa"/>
            <w:tcBorders>
              <w:top w:val="single" w:sz="4" w:space="0" w:color="auto"/>
              <w:left w:val="single" w:sz="4" w:space="0" w:color="auto"/>
              <w:bottom w:val="nil"/>
              <w:right w:val="nil"/>
            </w:tcBorders>
            <w:shd w:val="clear" w:color="auto" w:fill="FFFFFF"/>
            <w:vAlign w:val="center"/>
            <w:hideMark/>
          </w:tcPr>
          <w:p w14:paraId="72FDA3AF" w14:textId="77777777" w:rsidR="00B632F4" w:rsidRPr="00B632F4" w:rsidRDefault="00B632F4" w:rsidP="00B632F4">
            <w:pPr>
              <w:ind w:firstLine="0"/>
              <w:jc w:val="center"/>
              <w:rPr>
                <w:sz w:val="24"/>
                <w:szCs w:val="24"/>
              </w:rPr>
            </w:pPr>
            <w:r w:rsidRPr="00B632F4">
              <w:rPr>
                <w:sz w:val="24"/>
                <w:szCs w:val="24"/>
              </w:rPr>
              <w:t>X</w:t>
            </w:r>
          </w:p>
        </w:tc>
        <w:tc>
          <w:tcPr>
            <w:tcW w:w="542" w:type="dxa"/>
            <w:tcBorders>
              <w:top w:val="single" w:sz="4" w:space="0" w:color="auto"/>
              <w:left w:val="single" w:sz="4" w:space="0" w:color="auto"/>
              <w:bottom w:val="nil"/>
              <w:right w:val="single" w:sz="4" w:space="0" w:color="auto"/>
            </w:tcBorders>
            <w:shd w:val="clear" w:color="auto" w:fill="FFFFFF"/>
            <w:hideMark/>
          </w:tcPr>
          <w:p w14:paraId="077D5402" w14:textId="294A7710" w:rsidR="00B632F4" w:rsidRPr="00B632F4" w:rsidRDefault="00B632F4" w:rsidP="00B632F4">
            <w:pPr>
              <w:ind w:firstLine="0"/>
              <w:jc w:val="center"/>
              <w:rPr>
                <w:sz w:val="24"/>
                <w:szCs w:val="24"/>
              </w:rPr>
            </w:pPr>
            <w:r w:rsidRPr="00361629">
              <w:rPr>
                <w:sz w:val="24"/>
                <w:szCs w:val="24"/>
              </w:rPr>
              <w:t>–</w:t>
            </w:r>
          </w:p>
        </w:tc>
      </w:tr>
      <w:tr w:rsidR="00B632F4" w:rsidRPr="00B632F4" w14:paraId="4AC3AE6F" w14:textId="77777777" w:rsidTr="007105A4">
        <w:trPr>
          <w:trHeight w:hRule="exact" w:val="283"/>
        </w:trPr>
        <w:tc>
          <w:tcPr>
            <w:tcW w:w="1832" w:type="dxa"/>
            <w:tcBorders>
              <w:top w:val="single" w:sz="4" w:space="0" w:color="auto"/>
              <w:left w:val="single" w:sz="4" w:space="0" w:color="auto"/>
              <w:bottom w:val="nil"/>
              <w:right w:val="nil"/>
            </w:tcBorders>
            <w:shd w:val="clear" w:color="auto" w:fill="FFFFFF"/>
            <w:vAlign w:val="center"/>
            <w:hideMark/>
          </w:tcPr>
          <w:p w14:paraId="71720DF9" w14:textId="77777777" w:rsidR="00B632F4" w:rsidRPr="00B632F4" w:rsidRDefault="00B632F4" w:rsidP="00B632F4">
            <w:pPr>
              <w:ind w:firstLine="0"/>
              <w:rPr>
                <w:sz w:val="24"/>
                <w:szCs w:val="24"/>
              </w:rPr>
            </w:pPr>
            <w:r w:rsidRPr="00B632F4">
              <w:rPr>
                <w:sz w:val="24"/>
                <w:szCs w:val="24"/>
              </w:rPr>
              <w:t>AVA_VAN.4</w:t>
            </w:r>
          </w:p>
        </w:tc>
        <w:tc>
          <w:tcPr>
            <w:tcW w:w="527" w:type="dxa"/>
            <w:tcBorders>
              <w:top w:val="single" w:sz="4" w:space="0" w:color="auto"/>
              <w:left w:val="single" w:sz="4" w:space="0" w:color="auto"/>
              <w:bottom w:val="nil"/>
              <w:right w:val="nil"/>
            </w:tcBorders>
            <w:shd w:val="clear" w:color="auto" w:fill="FFFFFF"/>
            <w:vAlign w:val="center"/>
            <w:hideMark/>
          </w:tcPr>
          <w:p w14:paraId="3F8F03AA" w14:textId="77777777" w:rsidR="00B632F4" w:rsidRPr="00B632F4" w:rsidRDefault="00B632F4" w:rsidP="00B632F4">
            <w:pPr>
              <w:ind w:firstLine="0"/>
              <w:jc w:val="center"/>
              <w:rPr>
                <w:sz w:val="24"/>
                <w:szCs w:val="24"/>
              </w:rPr>
            </w:pPr>
            <w:r w:rsidRPr="00B632F4">
              <w:rPr>
                <w:sz w:val="24"/>
                <w:szCs w:val="24"/>
              </w:rPr>
              <w:t>X</w:t>
            </w:r>
          </w:p>
        </w:tc>
        <w:tc>
          <w:tcPr>
            <w:tcW w:w="527" w:type="dxa"/>
            <w:tcBorders>
              <w:top w:val="single" w:sz="4" w:space="0" w:color="auto"/>
              <w:left w:val="single" w:sz="4" w:space="0" w:color="auto"/>
              <w:bottom w:val="nil"/>
              <w:right w:val="nil"/>
            </w:tcBorders>
            <w:shd w:val="clear" w:color="auto" w:fill="FFFFFF"/>
            <w:hideMark/>
          </w:tcPr>
          <w:p w14:paraId="6C8C747C" w14:textId="75C2C330" w:rsidR="00B632F4" w:rsidRPr="00B632F4" w:rsidRDefault="00B632F4" w:rsidP="00B632F4">
            <w:pPr>
              <w:ind w:firstLine="0"/>
              <w:jc w:val="center"/>
              <w:rPr>
                <w:sz w:val="24"/>
                <w:szCs w:val="24"/>
              </w:rPr>
            </w:pPr>
            <w:r w:rsidRPr="00EB6711">
              <w:rPr>
                <w:sz w:val="24"/>
                <w:szCs w:val="24"/>
              </w:rPr>
              <w:t>–</w:t>
            </w:r>
          </w:p>
        </w:tc>
        <w:tc>
          <w:tcPr>
            <w:tcW w:w="532" w:type="dxa"/>
            <w:tcBorders>
              <w:top w:val="single" w:sz="4" w:space="0" w:color="auto"/>
              <w:left w:val="single" w:sz="4" w:space="0" w:color="auto"/>
              <w:bottom w:val="nil"/>
              <w:right w:val="nil"/>
            </w:tcBorders>
            <w:shd w:val="clear" w:color="auto" w:fill="FFFFFF"/>
            <w:hideMark/>
          </w:tcPr>
          <w:p w14:paraId="635DB02E" w14:textId="0AB74FA4" w:rsidR="00B632F4" w:rsidRPr="00B632F4" w:rsidRDefault="00B632F4" w:rsidP="00B632F4">
            <w:pPr>
              <w:ind w:firstLine="0"/>
              <w:jc w:val="center"/>
              <w:rPr>
                <w:sz w:val="24"/>
                <w:szCs w:val="24"/>
              </w:rPr>
            </w:pPr>
            <w:r w:rsidRPr="00D50CA1">
              <w:rPr>
                <w:sz w:val="24"/>
                <w:szCs w:val="24"/>
              </w:rPr>
              <w:t>–</w:t>
            </w:r>
          </w:p>
        </w:tc>
        <w:tc>
          <w:tcPr>
            <w:tcW w:w="528" w:type="dxa"/>
            <w:tcBorders>
              <w:top w:val="single" w:sz="4" w:space="0" w:color="auto"/>
              <w:left w:val="single" w:sz="4" w:space="0" w:color="auto"/>
              <w:bottom w:val="nil"/>
              <w:right w:val="nil"/>
            </w:tcBorders>
            <w:shd w:val="clear" w:color="auto" w:fill="FFFFFF"/>
            <w:hideMark/>
          </w:tcPr>
          <w:p w14:paraId="1C3CCDB9" w14:textId="6695B56D" w:rsidR="00B632F4" w:rsidRPr="00B632F4" w:rsidRDefault="00B632F4" w:rsidP="00B632F4">
            <w:pPr>
              <w:ind w:firstLine="0"/>
              <w:jc w:val="center"/>
              <w:rPr>
                <w:sz w:val="24"/>
                <w:szCs w:val="24"/>
              </w:rPr>
            </w:pPr>
            <w:r w:rsidRPr="00D50CA1">
              <w:rPr>
                <w:sz w:val="24"/>
                <w:szCs w:val="24"/>
              </w:rPr>
              <w:t>–</w:t>
            </w:r>
          </w:p>
        </w:tc>
        <w:tc>
          <w:tcPr>
            <w:tcW w:w="528" w:type="dxa"/>
            <w:tcBorders>
              <w:top w:val="single" w:sz="4" w:space="0" w:color="auto"/>
              <w:left w:val="single" w:sz="4" w:space="0" w:color="auto"/>
              <w:bottom w:val="nil"/>
              <w:right w:val="nil"/>
            </w:tcBorders>
            <w:shd w:val="clear" w:color="auto" w:fill="FFFFFF"/>
            <w:vAlign w:val="center"/>
            <w:hideMark/>
          </w:tcPr>
          <w:p w14:paraId="63ACF318" w14:textId="77777777" w:rsidR="00B632F4" w:rsidRPr="00B632F4" w:rsidRDefault="00B632F4" w:rsidP="00B632F4">
            <w:pPr>
              <w:ind w:firstLine="0"/>
              <w:jc w:val="center"/>
              <w:rPr>
                <w:sz w:val="24"/>
                <w:szCs w:val="24"/>
              </w:rPr>
            </w:pPr>
            <w:r w:rsidRPr="00B632F4">
              <w:rPr>
                <w:sz w:val="24"/>
                <w:szCs w:val="24"/>
              </w:rPr>
              <w:t>X</w:t>
            </w:r>
          </w:p>
        </w:tc>
        <w:tc>
          <w:tcPr>
            <w:tcW w:w="528" w:type="dxa"/>
            <w:tcBorders>
              <w:top w:val="single" w:sz="4" w:space="0" w:color="auto"/>
              <w:left w:val="single" w:sz="4" w:space="0" w:color="auto"/>
              <w:bottom w:val="nil"/>
              <w:right w:val="nil"/>
            </w:tcBorders>
            <w:shd w:val="clear" w:color="auto" w:fill="FFFFFF"/>
            <w:vAlign w:val="center"/>
            <w:hideMark/>
          </w:tcPr>
          <w:p w14:paraId="7CF6C518" w14:textId="77777777" w:rsidR="00B632F4" w:rsidRPr="00B632F4" w:rsidRDefault="00B632F4" w:rsidP="00B632F4">
            <w:pPr>
              <w:ind w:firstLine="0"/>
              <w:jc w:val="center"/>
              <w:rPr>
                <w:sz w:val="24"/>
                <w:szCs w:val="24"/>
              </w:rPr>
            </w:pPr>
            <w:r w:rsidRPr="00B632F4">
              <w:rPr>
                <w:sz w:val="24"/>
                <w:szCs w:val="24"/>
              </w:rPr>
              <w:t>X</w:t>
            </w:r>
          </w:p>
        </w:tc>
        <w:tc>
          <w:tcPr>
            <w:tcW w:w="528" w:type="dxa"/>
            <w:tcBorders>
              <w:top w:val="single" w:sz="4" w:space="0" w:color="auto"/>
              <w:left w:val="single" w:sz="4" w:space="0" w:color="auto"/>
              <w:bottom w:val="nil"/>
              <w:right w:val="nil"/>
            </w:tcBorders>
            <w:shd w:val="clear" w:color="auto" w:fill="FFFFFF"/>
            <w:hideMark/>
          </w:tcPr>
          <w:p w14:paraId="21F420B5" w14:textId="7655EE9D" w:rsidR="00B632F4" w:rsidRPr="00B632F4" w:rsidRDefault="00B632F4" w:rsidP="00B632F4">
            <w:pPr>
              <w:ind w:firstLine="0"/>
              <w:jc w:val="center"/>
              <w:rPr>
                <w:sz w:val="24"/>
                <w:szCs w:val="24"/>
              </w:rPr>
            </w:pPr>
            <w:r w:rsidRPr="006A23A9">
              <w:rPr>
                <w:sz w:val="24"/>
                <w:szCs w:val="24"/>
              </w:rPr>
              <w:t>–</w:t>
            </w:r>
          </w:p>
        </w:tc>
        <w:tc>
          <w:tcPr>
            <w:tcW w:w="528" w:type="dxa"/>
            <w:tcBorders>
              <w:top w:val="single" w:sz="4" w:space="0" w:color="auto"/>
              <w:left w:val="single" w:sz="4" w:space="0" w:color="auto"/>
              <w:bottom w:val="nil"/>
              <w:right w:val="nil"/>
            </w:tcBorders>
            <w:shd w:val="clear" w:color="auto" w:fill="FFFFFF"/>
            <w:hideMark/>
          </w:tcPr>
          <w:p w14:paraId="2D978451" w14:textId="3A78ED5E" w:rsidR="00B632F4" w:rsidRPr="00B632F4" w:rsidRDefault="00B632F4" w:rsidP="00B632F4">
            <w:pPr>
              <w:ind w:firstLine="0"/>
              <w:jc w:val="center"/>
              <w:rPr>
                <w:sz w:val="24"/>
                <w:szCs w:val="24"/>
              </w:rPr>
            </w:pPr>
            <w:r w:rsidRPr="006A23A9">
              <w:rPr>
                <w:sz w:val="24"/>
                <w:szCs w:val="24"/>
              </w:rPr>
              <w:t>–</w:t>
            </w:r>
          </w:p>
        </w:tc>
        <w:tc>
          <w:tcPr>
            <w:tcW w:w="528" w:type="dxa"/>
            <w:tcBorders>
              <w:top w:val="single" w:sz="4" w:space="0" w:color="auto"/>
              <w:left w:val="single" w:sz="4" w:space="0" w:color="auto"/>
              <w:bottom w:val="nil"/>
              <w:right w:val="nil"/>
            </w:tcBorders>
            <w:shd w:val="clear" w:color="auto" w:fill="FFFFFF"/>
            <w:vAlign w:val="center"/>
            <w:hideMark/>
          </w:tcPr>
          <w:p w14:paraId="28BBD29F" w14:textId="77777777" w:rsidR="00B632F4" w:rsidRPr="00B632F4" w:rsidRDefault="00B632F4" w:rsidP="00B632F4">
            <w:pPr>
              <w:ind w:firstLine="0"/>
              <w:jc w:val="center"/>
              <w:rPr>
                <w:sz w:val="24"/>
                <w:szCs w:val="24"/>
              </w:rPr>
            </w:pPr>
            <w:r w:rsidRPr="00B632F4">
              <w:rPr>
                <w:sz w:val="24"/>
                <w:szCs w:val="24"/>
              </w:rPr>
              <w:t>X</w:t>
            </w:r>
          </w:p>
        </w:tc>
        <w:tc>
          <w:tcPr>
            <w:tcW w:w="528" w:type="dxa"/>
            <w:tcBorders>
              <w:top w:val="single" w:sz="4" w:space="0" w:color="auto"/>
              <w:left w:val="single" w:sz="4" w:space="0" w:color="auto"/>
              <w:bottom w:val="nil"/>
              <w:right w:val="nil"/>
            </w:tcBorders>
            <w:shd w:val="clear" w:color="auto" w:fill="FFFFFF"/>
            <w:vAlign w:val="center"/>
            <w:hideMark/>
          </w:tcPr>
          <w:p w14:paraId="488BE445" w14:textId="77777777" w:rsidR="00B632F4" w:rsidRPr="00B632F4" w:rsidRDefault="00B632F4" w:rsidP="00B632F4">
            <w:pPr>
              <w:ind w:firstLine="0"/>
              <w:jc w:val="center"/>
              <w:rPr>
                <w:sz w:val="24"/>
                <w:szCs w:val="24"/>
              </w:rPr>
            </w:pPr>
            <w:r w:rsidRPr="00B632F4">
              <w:rPr>
                <w:sz w:val="24"/>
                <w:szCs w:val="24"/>
              </w:rPr>
              <w:t>X</w:t>
            </w:r>
          </w:p>
        </w:tc>
        <w:tc>
          <w:tcPr>
            <w:tcW w:w="528" w:type="dxa"/>
            <w:tcBorders>
              <w:top w:val="single" w:sz="4" w:space="0" w:color="auto"/>
              <w:left w:val="single" w:sz="4" w:space="0" w:color="auto"/>
              <w:bottom w:val="nil"/>
              <w:right w:val="nil"/>
            </w:tcBorders>
            <w:shd w:val="clear" w:color="auto" w:fill="FFFFFF"/>
            <w:vAlign w:val="center"/>
            <w:hideMark/>
          </w:tcPr>
          <w:p w14:paraId="39C101FC" w14:textId="77777777" w:rsidR="00B632F4" w:rsidRPr="00B632F4" w:rsidRDefault="00B632F4" w:rsidP="00B632F4">
            <w:pPr>
              <w:ind w:firstLine="0"/>
              <w:jc w:val="center"/>
              <w:rPr>
                <w:sz w:val="24"/>
                <w:szCs w:val="24"/>
              </w:rPr>
            </w:pPr>
            <w:r w:rsidRPr="00B632F4">
              <w:rPr>
                <w:sz w:val="24"/>
                <w:szCs w:val="24"/>
              </w:rPr>
              <w:t>X</w:t>
            </w:r>
          </w:p>
        </w:tc>
        <w:tc>
          <w:tcPr>
            <w:tcW w:w="528" w:type="dxa"/>
            <w:tcBorders>
              <w:top w:val="single" w:sz="4" w:space="0" w:color="auto"/>
              <w:left w:val="single" w:sz="4" w:space="0" w:color="auto"/>
              <w:bottom w:val="nil"/>
              <w:right w:val="nil"/>
            </w:tcBorders>
            <w:shd w:val="clear" w:color="auto" w:fill="FFFFFF"/>
            <w:hideMark/>
          </w:tcPr>
          <w:p w14:paraId="3C75EEFF" w14:textId="7A1E8655" w:rsidR="00B632F4" w:rsidRPr="00B632F4" w:rsidRDefault="00B632F4" w:rsidP="00B632F4">
            <w:pPr>
              <w:ind w:firstLine="0"/>
              <w:jc w:val="center"/>
              <w:rPr>
                <w:sz w:val="24"/>
                <w:szCs w:val="24"/>
              </w:rPr>
            </w:pPr>
            <w:r w:rsidRPr="00FA614C">
              <w:rPr>
                <w:sz w:val="24"/>
                <w:szCs w:val="24"/>
              </w:rPr>
              <w:t>–</w:t>
            </w:r>
          </w:p>
        </w:tc>
        <w:tc>
          <w:tcPr>
            <w:tcW w:w="533" w:type="dxa"/>
            <w:tcBorders>
              <w:top w:val="single" w:sz="4" w:space="0" w:color="auto"/>
              <w:left w:val="single" w:sz="4" w:space="0" w:color="auto"/>
              <w:bottom w:val="nil"/>
              <w:right w:val="nil"/>
            </w:tcBorders>
            <w:shd w:val="clear" w:color="auto" w:fill="FFFFFF"/>
            <w:hideMark/>
          </w:tcPr>
          <w:p w14:paraId="135E8D4C" w14:textId="3786262C" w:rsidR="00B632F4" w:rsidRPr="00B632F4" w:rsidRDefault="00B632F4" w:rsidP="00B632F4">
            <w:pPr>
              <w:ind w:firstLine="0"/>
              <w:jc w:val="center"/>
              <w:rPr>
                <w:sz w:val="24"/>
                <w:szCs w:val="24"/>
              </w:rPr>
            </w:pPr>
            <w:r w:rsidRPr="00FA614C">
              <w:rPr>
                <w:sz w:val="24"/>
                <w:szCs w:val="24"/>
              </w:rPr>
              <w:t>–</w:t>
            </w:r>
          </w:p>
        </w:tc>
        <w:tc>
          <w:tcPr>
            <w:tcW w:w="528" w:type="dxa"/>
            <w:tcBorders>
              <w:top w:val="single" w:sz="4" w:space="0" w:color="auto"/>
              <w:left w:val="single" w:sz="4" w:space="0" w:color="auto"/>
              <w:bottom w:val="nil"/>
              <w:right w:val="nil"/>
            </w:tcBorders>
            <w:shd w:val="clear" w:color="auto" w:fill="FFFFFF"/>
            <w:vAlign w:val="center"/>
            <w:hideMark/>
          </w:tcPr>
          <w:p w14:paraId="2D5F5C3A" w14:textId="77777777" w:rsidR="00B632F4" w:rsidRPr="00B632F4" w:rsidRDefault="00B632F4" w:rsidP="00B632F4">
            <w:pPr>
              <w:ind w:firstLine="0"/>
              <w:jc w:val="center"/>
              <w:rPr>
                <w:sz w:val="24"/>
                <w:szCs w:val="24"/>
              </w:rPr>
            </w:pPr>
            <w:r w:rsidRPr="00B632F4">
              <w:rPr>
                <w:sz w:val="24"/>
                <w:szCs w:val="24"/>
              </w:rPr>
              <w:t>X</w:t>
            </w:r>
          </w:p>
        </w:tc>
        <w:tc>
          <w:tcPr>
            <w:tcW w:w="542" w:type="dxa"/>
            <w:tcBorders>
              <w:top w:val="single" w:sz="4" w:space="0" w:color="auto"/>
              <w:left w:val="single" w:sz="4" w:space="0" w:color="auto"/>
              <w:bottom w:val="nil"/>
              <w:right w:val="single" w:sz="4" w:space="0" w:color="auto"/>
            </w:tcBorders>
            <w:shd w:val="clear" w:color="auto" w:fill="FFFFFF"/>
            <w:hideMark/>
          </w:tcPr>
          <w:p w14:paraId="3E61D8B7" w14:textId="604836C1" w:rsidR="00B632F4" w:rsidRPr="00B632F4" w:rsidRDefault="00B632F4" w:rsidP="00B632F4">
            <w:pPr>
              <w:ind w:firstLine="0"/>
              <w:jc w:val="center"/>
              <w:rPr>
                <w:sz w:val="24"/>
                <w:szCs w:val="24"/>
              </w:rPr>
            </w:pPr>
            <w:r w:rsidRPr="00361629">
              <w:rPr>
                <w:sz w:val="24"/>
                <w:szCs w:val="24"/>
              </w:rPr>
              <w:t>–</w:t>
            </w:r>
          </w:p>
        </w:tc>
      </w:tr>
      <w:tr w:rsidR="00B632F4" w:rsidRPr="00B632F4" w14:paraId="69DB1067" w14:textId="77777777" w:rsidTr="007105A4">
        <w:trPr>
          <w:trHeight w:hRule="exact" w:val="298"/>
        </w:trPr>
        <w:tc>
          <w:tcPr>
            <w:tcW w:w="1832" w:type="dxa"/>
            <w:tcBorders>
              <w:top w:val="single" w:sz="4" w:space="0" w:color="auto"/>
              <w:left w:val="single" w:sz="4" w:space="0" w:color="auto"/>
              <w:bottom w:val="single" w:sz="4" w:space="0" w:color="auto"/>
              <w:right w:val="nil"/>
            </w:tcBorders>
            <w:shd w:val="clear" w:color="auto" w:fill="FFFFFF"/>
            <w:vAlign w:val="center"/>
            <w:hideMark/>
          </w:tcPr>
          <w:p w14:paraId="5007BCE1" w14:textId="77777777" w:rsidR="00B632F4" w:rsidRPr="00B632F4" w:rsidRDefault="00B632F4" w:rsidP="00B632F4">
            <w:pPr>
              <w:ind w:firstLine="0"/>
              <w:rPr>
                <w:sz w:val="24"/>
                <w:szCs w:val="24"/>
              </w:rPr>
            </w:pPr>
            <w:r w:rsidRPr="00B632F4">
              <w:rPr>
                <w:sz w:val="24"/>
                <w:szCs w:val="24"/>
              </w:rPr>
              <w:t>AVA_VAN.5</w:t>
            </w:r>
          </w:p>
        </w:tc>
        <w:tc>
          <w:tcPr>
            <w:tcW w:w="527" w:type="dxa"/>
            <w:tcBorders>
              <w:top w:val="single" w:sz="4" w:space="0" w:color="auto"/>
              <w:left w:val="single" w:sz="4" w:space="0" w:color="auto"/>
              <w:bottom w:val="single" w:sz="4" w:space="0" w:color="auto"/>
              <w:right w:val="nil"/>
            </w:tcBorders>
            <w:shd w:val="clear" w:color="auto" w:fill="FFFFFF"/>
            <w:vAlign w:val="center"/>
            <w:hideMark/>
          </w:tcPr>
          <w:p w14:paraId="53E5D46F" w14:textId="77777777" w:rsidR="00B632F4" w:rsidRPr="00B632F4" w:rsidRDefault="00B632F4" w:rsidP="00B632F4">
            <w:pPr>
              <w:ind w:firstLine="0"/>
              <w:jc w:val="center"/>
              <w:rPr>
                <w:sz w:val="24"/>
                <w:szCs w:val="24"/>
              </w:rPr>
            </w:pPr>
            <w:r w:rsidRPr="00B632F4">
              <w:rPr>
                <w:sz w:val="24"/>
                <w:szCs w:val="24"/>
              </w:rPr>
              <w:t>X</w:t>
            </w:r>
          </w:p>
        </w:tc>
        <w:tc>
          <w:tcPr>
            <w:tcW w:w="527" w:type="dxa"/>
            <w:tcBorders>
              <w:top w:val="single" w:sz="4" w:space="0" w:color="auto"/>
              <w:left w:val="single" w:sz="4" w:space="0" w:color="auto"/>
              <w:bottom w:val="single" w:sz="4" w:space="0" w:color="auto"/>
              <w:right w:val="nil"/>
            </w:tcBorders>
            <w:shd w:val="clear" w:color="auto" w:fill="FFFFFF"/>
            <w:hideMark/>
          </w:tcPr>
          <w:p w14:paraId="33139837" w14:textId="2ECB6015" w:rsidR="00B632F4" w:rsidRPr="00B632F4" w:rsidRDefault="00B632F4" w:rsidP="00B632F4">
            <w:pPr>
              <w:ind w:firstLine="0"/>
              <w:jc w:val="center"/>
              <w:rPr>
                <w:sz w:val="24"/>
                <w:szCs w:val="24"/>
              </w:rPr>
            </w:pPr>
            <w:r w:rsidRPr="00EB6711">
              <w:rPr>
                <w:sz w:val="24"/>
                <w:szCs w:val="24"/>
              </w:rPr>
              <w:t>–</w:t>
            </w:r>
          </w:p>
        </w:tc>
        <w:tc>
          <w:tcPr>
            <w:tcW w:w="532" w:type="dxa"/>
            <w:tcBorders>
              <w:top w:val="single" w:sz="4" w:space="0" w:color="auto"/>
              <w:left w:val="single" w:sz="4" w:space="0" w:color="auto"/>
              <w:bottom w:val="single" w:sz="4" w:space="0" w:color="auto"/>
              <w:right w:val="nil"/>
            </w:tcBorders>
            <w:shd w:val="clear" w:color="auto" w:fill="FFFFFF"/>
            <w:hideMark/>
          </w:tcPr>
          <w:p w14:paraId="11C3536B" w14:textId="2E168E44" w:rsidR="00B632F4" w:rsidRPr="00B632F4" w:rsidRDefault="00B632F4" w:rsidP="00B632F4">
            <w:pPr>
              <w:ind w:firstLine="0"/>
              <w:jc w:val="center"/>
              <w:rPr>
                <w:sz w:val="24"/>
                <w:szCs w:val="24"/>
              </w:rPr>
            </w:pPr>
            <w:r w:rsidRPr="00D50CA1">
              <w:rPr>
                <w:sz w:val="24"/>
                <w:szCs w:val="24"/>
              </w:rPr>
              <w:t>–</w:t>
            </w:r>
          </w:p>
        </w:tc>
        <w:tc>
          <w:tcPr>
            <w:tcW w:w="528" w:type="dxa"/>
            <w:tcBorders>
              <w:top w:val="single" w:sz="4" w:space="0" w:color="auto"/>
              <w:left w:val="single" w:sz="4" w:space="0" w:color="auto"/>
              <w:bottom w:val="single" w:sz="4" w:space="0" w:color="auto"/>
              <w:right w:val="nil"/>
            </w:tcBorders>
            <w:shd w:val="clear" w:color="auto" w:fill="FFFFFF"/>
            <w:hideMark/>
          </w:tcPr>
          <w:p w14:paraId="0D63F6C2" w14:textId="6CA907A0" w:rsidR="00B632F4" w:rsidRPr="00B632F4" w:rsidRDefault="00B632F4" w:rsidP="00B632F4">
            <w:pPr>
              <w:ind w:firstLine="0"/>
              <w:jc w:val="center"/>
              <w:rPr>
                <w:sz w:val="24"/>
                <w:szCs w:val="24"/>
              </w:rPr>
            </w:pPr>
            <w:r w:rsidRPr="00D50CA1">
              <w:rPr>
                <w:sz w:val="24"/>
                <w:szCs w:val="24"/>
              </w:rPr>
              <w:t>–</w:t>
            </w:r>
          </w:p>
        </w:tc>
        <w:tc>
          <w:tcPr>
            <w:tcW w:w="528" w:type="dxa"/>
            <w:tcBorders>
              <w:top w:val="single" w:sz="4" w:space="0" w:color="auto"/>
              <w:left w:val="single" w:sz="4" w:space="0" w:color="auto"/>
              <w:bottom w:val="single" w:sz="4" w:space="0" w:color="auto"/>
              <w:right w:val="nil"/>
            </w:tcBorders>
            <w:shd w:val="clear" w:color="auto" w:fill="FFFFFF"/>
            <w:vAlign w:val="center"/>
            <w:hideMark/>
          </w:tcPr>
          <w:p w14:paraId="4EFE1D82" w14:textId="77777777" w:rsidR="00B632F4" w:rsidRPr="00B632F4" w:rsidRDefault="00B632F4" w:rsidP="00B632F4">
            <w:pPr>
              <w:ind w:firstLine="0"/>
              <w:jc w:val="center"/>
              <w:rPr>
                <w:sz w:val="24"/>
                <w:szCs w:val="24"/>
              </w:rPr>
            </w:pPr>
            <w:r w:rsidRPr="00B632F4">
              <w:rPr>
                <w:sz w:val="24"/>
                <w:szCs w:val="24"/>
              </w:rPr>
              <w:t>X</w:t>
            </w:r>
          </w:p>
        </w:tc>
        <w:tc>
          <w:tcPr>
            <w:tcW w:w="528" w:type="dxa"/>
            <w:tcBorders>
              <w:top w:val="single" w:sz="4" w:space="0" w:color="auto"/>
              <w:left w:val="single" w:sz="4" w:space="0" w:color="auto"/>
              <w:bottom w:val="single" w:sz="4" w:space="0" w:color="auto"/>
              <w:right w:val="nil"/>
            </w:tcBorders>
            <w:shd w:val="clear" w:color="auto" w:fill="FFFFFF"/>
            <w:vAlign w:val="center"/>
            <w:hideMark/>
          </w:tcPr>
          <w:p w14:paraId="05BEE470" w14:textId="77777777" w:rsidR="00B632F4" w:rsidRPr="00B632F4" w:rsidRDefault="00B632F4" w:rsidP="00B632F4">
            <w:pPr>
              <w:ind w:firstLine="0"/>
              <w:jc w:val="center"/>
              <w:rPr>
                <w:sz w:val="24"/>
                <w:szCs w:val="24"/>
              </w:rPr>
            </w:pPr>
            <w:r w:rsidRPr="00B632F4">
              <w:rPr>
                <w:sz w:val="24"/>
                <w:szCs w:val="24"/>
              </w:rPr>
              <w:t>X</w:t>
            </w:r>
          </w:p>
        </w:tc>
        <w:tc>
          <w:tcPr>
            <w:tcW w:w="528" w:type="dxa"/>
            <w:tcBorders>
              <w:top w:val="single" w:sz="4" w:space="0" w:color="auto"/>
              <w:left w:val="single" w:sz="4" w:space="0" w:color="auto"/>
              <w:bottom w:val="single" w:sz="4" w:space="0" w:color="auto"/>
              <w:right w:val="nil"/>
            </w:tcBorders>
            <w:shd w:val="clear" w:color="auto" w:fill="FFFFFF"/>
            <w:hideMark/>
          </w:tcPr>
          <w:p w14:paraId="074E58DC" w14:textId="4CFDBCA7" w:rsidR="00B632F4" w:rsidRPr="00B632F4" w:rsidRDefault="00B632F4" w:rsidP="00B632F4">
            <w:pPr>
              <w:ind w:firstLine="0"/>
              <w:jc w:val="center"/>
              <w:rPr>
                <w:sz w:val="24"/>
                <w:szCs w:val="24"/>
              </w:rPr>
            </w:pPr>
            <w:r w:rsidRPr="006A23A9">
              <w:rPr>
                <w:sz w:val="24"/>
                <w:szCs w:val="24"/>
              </w:rPr>
              <w:t>–</w:t>
            </w:r>
          </w:p>
        </w:tc>
        <w:tc>
          <w:tcPr>
            <w:tcW w:w="528" w:type="dxa"/>
            <w:tcBorders>
              <w:top w:val="single" w:sz="4" w:space="0" w:color="auto"/>
              <w:left w:val="single" w:sz="4" w:space="0" w:color="auto"/>
              <w:bottom w:val="single" w:sz="4" w:space="0" w:color="auto"/>
              <w:right w:val="nil"/>
            </w:tcBorders>
            <w:shd w:val="clear" w:color="auto" w:fill="FFFFFF"/>
            <w:hideMark/>
          </w:tcPr>
          <w:p w14:paraId="63B39DED" w14:textId="73052A3F" w:rsidR="00B632F4" w:rsidRPr="00B632F4" w:rsidRDefault="00B632F4" w:rsidP="00B632F4">
            <w:pPr>
              <w:ind w:firstLine="0"/>
              <w:jc w:val="center"/>
              <w:rPr>
                <w:sz w:val="24"/>
                <w:szCs w:val="24"/>
              </w:rPr>
            </w:pPr>
            <w:r w:rsidRPr="006A23A9">
              <w:rPr>
                <w:sz w:val="24"/>
                <w:szCs w:val="24"/>
              </w:rPr>
              <w:t>–</w:t>
            </w:r>
          </w:p>
        </w:tc>
        <w:tc>
          <w:tcPr>
            <w:tcW w:w="528" w:type="dxa"/>
            <w:tcBorders>
              <w:top w:val="single" w:sz="4" w:space="0" w:color="auto"/>
              <w:left w:val="single" w:sz="4" w:space="0" w:color="auto"/>
              <w:bottom w:val="single" w:sz="4" w:space="0" w:color="auto"/>
              <w:right w:val="nil"/>
            </w:tcBorders>
            <w:shd w:val="clear" w:color="auto" w:fill="FFFFFF"/>
            <w:vAlign w:val="center"/>
            <w:hideMark/>
          </w:tcPr>
          <w:p w14:paraId="7CBE7B2A" w14:textId="77777777" w:rsidR="00B632F4" w:rsidRPr="00B632F4" w:rsidRDefault="00B632F4" w:rsidP="00B632F4">
            <w:pPr>
              <w:ind w:firstLine="0"/>
              <w:jc w:val="center"/>
              <w:rPr>
                <w:sz w:val="24"/>
                <w:szCs w:val="24"/>
              </w:rPr>
            </w:pPr>
            <w:r w:rsidRPr="00B632F4">
              <w:rPr>
                <w:sz w:val="24"/>
                <w:szCs w:val="24"/>
              </w:rPr>
              <w:t>X</w:t>
            </w:r>
          </w:p>
        </w:tc>
        <w:tc>
          <w:tcPr>
            <w:tcW w:w="528" w:type="dxa"/>
            <w:tcBorders>
              <w:top w:val="single" w:sz="4" w:space="0" w:color="auto"/>
              <w:left w:val="single" w:sz="4" w:space="0" w:color="auto"/>
              <w:bottom w:val="single" w:sz="4" w:space="0" w:color="auto"/>
              <w:right w:val="nil"/>
            </w:tcBorders>
            <w:shd w:val="clear" w:color="auto" w:fill="FFFFFF"/>
            <w:vAlign w:val="center"/>
            <w:hideMark/>
          </w:tcPr>
          <w:p w14:paraId="3287F3F1" w14:textId="77777777" w:rsidR="00B632F4" w:rsidRPr="00B632F4" w:rsidRDefault="00B632F4" w:rsidP="00B632F4">
            <w:pPr>
              <w:ind w:firstLine="0"/>
              <w:jc w:val="center"/>
              <w:rPr>
                <w:sz w:val="24"/>
                <w:szCs w:val="24"/>
              </w:rPr>
            </w:pPr>
            <w:r w:rsidRPr="00B632F4">
              <w:rPr>
                <w:sz w:val="24"/>
                <w:szCs w:val="24"/>
              </w:rPr>
              <w:t>X</w:t>
            </w:r>
          </w:p>
        </w:tc>
        <w:tc>
          <w:tcPr>
            <w:tcW w:w="528" w:type="dxa"/>
            <w:tcBorders>
              <w:top w:val="single" w:sz="4" w:space="0" w:color="auto"/>
              <w:left w:val="single" w:sz="4" w:space="0" w:color="auto"/>
              <w:bottom w:val="single" w:sz="4" w:space="0" w:color="auto"/>
              <w:right w:val="nil"/>
            </w:tcBorders>
            <w:shd w:val="clear" w:color="auto" w:fill="FFFFFF"/>
            <w:vAlign w:val="center"/>
            <w:hideMark/>
          </w:tcPr>
          <w:p w14:paraId="24A63DCB" w14:textId="77777777" w:rsidR="00B632F4" w:rsidRPr="00B632F4" w:rsidRDefault="00B632F4" w:rsidP="00B632F4">
            <w:pPr>
              <w:ind w:firstLine="0"/>
              <w:jc w:val="center"/>
              <w:rPr>
                <w:sz w:val="24"/>
                <w:szCs w:val="24"/>
              </w:rPr>
            </w:pPr>
            <w:r w:rsidRPr="00B632F4">
              <w:rPr>
                <w:sz w:val="24"/>
                <w:szCs w:val="24"/>
              </w:rPr>
              <w:t>X</w:t>
            </w:r>
          </w:p>
        </w:tc>
        <w:tc>
          <w:tcPr>
            <w:tcW w:w="528" w:type="dxa"/>
            <w:tcBorders>
              <w:top w:val="single" w:sz="4" w:space="0" w:color="auto"/>
              <w:left w:val="single" w:sz="4" w:space="0" w:color="auto"/>
              <w:bottom w:val="single" w:sz="4" w:space="0" w:color="auto"/>
              <w:right w:val="nil"/>
            </w:tcBorders>
            <w:shd w:val="clear" w:color="auto" w:fill="FFFFFF"/>
            <w:hideMark/>
          </w:tcPr>
          <w:p w14:paraId="189D550A" w14:textId="287CCBE6" w:rsidR="00B632F4" w:rsidRPr="00B632F4" w:rsidRDefault="00B632F4" w:rsidP="00B632F4">
            <w:pPr>
              <w:ind w:firstLine="0"/>
              <w:jc w:val="center"/>
              <w:rPr>
                <w:sz w:val="24"/>
                <w:szCs w:val="24"/>
              </w:rPr>
            </w:pPr>
            <w:r w:rsidRPr="00FA614C">
              <w:rPr>
                <w:sz w:val="24"/>
                <w:szCs w:val="24"/>
              </w:rPr>
              <w:t>–</w:t>
            </w:r>
          </w:p>
        </w:tc>
        <w:tc>
          <w:tcPr>
            <w:tcW w:w="533" w:type="dxa"/>
            <w:tcBorders>
              <w:top w:val="single" w:sz="4" w:space="0" w:color="auto"/>
              <w:left w:val="single" w:sz="4" w:space="0" w:color="auto"/>
              <w:bottom w:val="single" w:sz="4" w:space="0" w:color="auto"/>
              <w:right w:val="nil"/>
            </w:tcBorders>
            <w:shd w:val="clear" w:color="auto" w:fill="FFFFFF"/>
            <w:hideMark/>
          </w:tcPr>
          <w:p w14:paraId="66D40E43" w14:textId="4F4A9FFF" w:rsidR="00B632F4" w:rsidRPr="00B632F4" w:rsidRDefault="00B632F4" w:rsidP="00B632F4">
            <w:pPr>
              <w:ind w:firstLine="0"/>
              <w:jc w:val="center"/>
              <w:rPr>
                <w:sz w:val="24"/>
                <w:szCs w:val="24"/>
              </w:rPr>
            </w:pPr>
            <w:r w:rsidRPr="00FA614C">
              <w:rPr>
                <w:sz w:val="24"/>
                <w:szCs w:val="24"/>
              </w:rPr>
              <w:t>–</w:t>
            </w:r>
          </w:p>
        </w:tc>
        <w:tc>
          <w:tcPr>
            <w:tcW w:w="528" w:type="dxa"/>
            <w:tcBorders>
              <w:top w:val="single" w:sz="4" w:space="0" w:color="auto"/>
              <w:left w:val="single" w:sz="4" w:space="0" w:color="auto"/>
              <w:bottom w:val="single" w:sz="4" w:space="0" w:color="auto"/>
              <w:right w:val="nil"/>
            </w:tcBorders>
            <w:shd w:val="clear" w:color="auto" w:fill="FFFFFF"/>
            <w:vAlign w:val="center"/>
            <w:hideMark/>
          </w:tcPr>
          <w:p w14:paraId="703411EE" w14:textId="77777777" w:rsidR="00B632F4" w:rsidRPr="00B632F4" w:rsidRDefault="00B632F4" w:rsidP="00B632F4">
            <w:pPr>
              <w:ind w:firstLine="0"/>
              <w:jc w:val="center"/>
              <w:rPr>
                <w:sz w:val="24"/>
                <w:szCs w:val="24"/>
              </w:rPr>
            </w:pPr>
            <w:r w:rsidRPr="00B632F4">
              <w:rPr>
                <w:sz w:val="24"/>
                <w:szCs w:val="24"/>
              </w:rPr>
              <w:t>X</w:t>
            </w:r>
          </w:p>
        </w:tc>
        <w:tc>
          <w:tcPr>
            <w:tcW w:w="542" w:type="dxa"/>
            <w:tcBorders>
              <w:top w:val="single" w:sz="4" w:space="0" w:color="auto"/>
              <w:left w:val="single" w:sz="4" w:space="0" w:color="auto"/>
              <w:bottom w:val="single" w:sz="4" w:space="0" w:color="auto"/>
              <w:right w:val="single" w:sz="4" w:space="0" w:color="auto"/>
            </w:tcBorders>
            <w:shd w:val="clear" w:color="auto" w:fill="FFFFFF"/>
            <w:hideMark/>
          </w:tcPr>
          <w:p w14:paraId="18A0BF64" w14:textId="60E70565" w:rsidR="00B632F4" w:rsidRPr="00B632F4" w:rsidRDefault="00B632F4" w:rsidP="00B632F4">
            <w:pPr>
              <w:ind w:firstLine="0"/>
              <w:jc w:val="center"/>
              <w:rPr>
                <w:sz w:val="24"/>
                <w:szCs w:val="24"/>
              </w:rPr>
            </w:pPr>
            <w:r w:rsidRPr="00361629">
              <w:rPr>
                <w:sz w:val="24"/>
                <w:szCs w:val="24"/>
              </w:rPr>
              <w:t>–</w:t>
            </w:r>
          </w:p>
        </w:tc>
      </w:tr>
    </w:tbl>
    <w:p w14:paraId="14113EA6" w14:textId="77777777" w:rsidR="00B632F4" w:rsidRPr="00B632F4" w:rsidRDefault="00B632F4" w:rsidP="00B632F4">
      <w:pPr>
        <w:ind w:firstLine="567"/>
        <w:rPr>
          <w:b/>
          <w:bCs/>
          <w:sz w:val="24"/>
          <w:szCs w:val="24"/>
          <w:lang w:val="en-US"/>
        </w:rPr>
      </w:pPr>
    </w:p>
    <w:p w14:paraId="2636B9CE" w14:textId="20213943" w:rsidR="00B632F4" w:rsidRPr="00B632F4" w:rsidRDefault="00B632F4" w:rsidP="00B632F4">
      <w:pPr>
        <w:ind w:firstLine="567"/>
        <w:jc w:val="center"/>
        <w:rPr>
          <w:b/>
          <w:bCs/>
          <w:sz w:val="24"/>
          <w:szCs w:val="24"/>
        </w:rPr>
      </w:pPr>
      <w:r w:rsidRPr="00B632F4">
        <w:rPr>
          <w:b/>
          <w:bCs/>
          <w:sz w:val="24"/>
          <w:szCs w:val="24"/>
        </w:rPr>
        <w:t>Таблица С.9 – Таблица зависимостей для класса АСО: Композиция</w:t>
      </w:r>
    </w:p>
    <w:p w14:paraId="6332F68E" w14:textId="77777777" w:rsidR="00B632F4" w:rsidRDefault="00B632F4" w:rsidP="000562DD">
      <w:pPr>
        <w:ind w:firstLine="567"/>
        <w:rPr>
          <w:sz w:val="24"/>
          <w:szCs w:val="24"/>
        </w:rPr>
      </w:pPr>
    </w:p>
    <w:tbl>
      <w:tblPr>
        <w:tblOverlap w:val="never"/>
        <w:tblW w:w="0" w:type="auto"/>
        <w:jc w:val="center"/>
        <w:tblLayout w:type="fixed"/>
        <w:tblCellMar>
          <w:left w:w="10" w:type="dxa"/>
          <w:right w:w="10" w:type="dxa"/>
        </w:tblCellMar>
        <w:tblLook w:val="04A0" w:firstRow="1" w:lastRow="0" w:firstColumn="1" w:lastColumn="0" w:noHBand="0" w:noVBand="1"/>
      </w:tblPr>
      <w:tblGrid>
        <w:gridCol w:w="2386"/>
        <w:gridCol w:w="686"/>
        <w:gridCol w:w="691"/>
        <w:gridCol w:w="691"/>
        <w:gridCol w:w="691"/>
        <w:gridCol w:w="691"/>
        <w:gridCol w:w="691"/>
        <w:gridCol w:w="706"/>
      </w:tblGrid>
      <w:tr w:rsidR="00B632F4" w:rsidRPr="00B632F4" w14:paraId="4668E5AC" w14:textId="77777777" w:rsidTr="004B7AEE">
        <w:trPr>
          <w:trHeight w:hRule="exact" w:val="533"/>
          <w:jc w:val="center"/>
        </w:trPr>
        <w:tc>
          <w:tcPr>
            <w:tcW w:w="2386" w:type="dxa"/>
            <w:tcBorders>
              <w:top w:val="single" w:sz="4" w:space="0" w:color="auto"/>
              <w:left w:val="single" w:sz="4" w:space="0" w:color="auto"/>
              <w:bottom w:val="nil"/>
              <w:right w:val="nil"/>
            </w:tcBorders>
            <w:shd w:val="clear" w:color="auto" w:fill="FFFFFF"/>
            <w:hideMark/>
          </w:tcPr>
          <w:p w14:paraId="26AF4695" w14:textId="77777777" w:rsidR="00B632F4" w:rsidRPr="00B632F4" w:rsidRDefault="00B632F4" w:rsidP="00B632F4">
            <w:pPr>
              <w:ind w:firstLine="0"/>
              <w:jc w:val="center"/>
              <w:rPr>
                <w:sz w:val="24"/>
                <w:szCs w:val="24"/>
              </w:rPr>
            </w:pPr>
            <w:r w:rsidRPr="00B632F4">
              <w:rPr>
                <w:b/>
                <w:bCs/>
                <w:sz w:val="24"/>
                <w:szCs w:val="24"/>
              </w:rPr>
              <w:t>ACO</w:t>
            </w:r>
          </w:p>
        </w:tc>
        <w:tc>
          <w:tcPr>
            <w:tcW w:w="686" w:type="dxa"/>
            <w:tcBorders>
              <w:top w:val="single" w:sz="4" w:space="0" w:color="auto"/>
              <w:left w:val="single" w:sz="4" w:space="0" w:color="auto"/>
              <w:bottom w:val="nil"/>
              <w:right w:val="nil"/>
            </w:tcBorders>
            <w:shd w:val="clear" w:color="auto" w:fill="FFFFFF"/>
            <w:vAlign w:val="bottom"/>
            <w:hideMark/>
          </w:tcPr>
          <w:p w14:paraId="2D338B1C" w14:textId="77777777" w:rsidR="00B632F4" w:rsidRPr="00B632F4" w:rsidRDefault="00B632F4" w:rsidP="00B632F4">
            <w:pPr>
              <w:ind w:firstLine="0"/>
              <w:jc w:val="center"/>
              <w:rPr>
                <w:sz w:val="24"/>
                <w:szCs w:val="24"/>
              </w:rPr>
            </w:pPr>
            <w:r w:rsidRPr="00B632F4">
              <w:rPr>
                <w:b/>
                <w:bCs/>
                <w:sz w:val="24"/>
                <w:szCs w:val="24"/>
              </w:rPr>
              <w:t>ACO_</w:t>
            </w:r>
            <w:r w:rsidRPr="00B632F4">
              <w:rPr>
                <w:b/>
                <w:bCs/>
                <w:sz w:val="24"/>
                <w:szCs w:val="24"/>
              </w:rPr>
              <w:br/>
              <w:t>DEV.1</w:t>
            </w:r>
          </w:p>
        </w:tc>
        <w:tc>
          <w:tcPr>
            <w:tcW w:w="691" w:type="dxa"/>
            <w:tcBorders>
              <w:top w:val="single" w:sz="4" w:space="0" w:color="auto"/>
              <w:left w:val="single" w:sz="4" w:space="0" w:color="auto"/>
              <w:bottom w:val="nil"/>
              <w:right w:val="nil"/>
            </w:tcBorders>
            <w:shd w:val="clear" w:color="auto" w:fill="FFFFFF"/>
            <w:vAlign w:val="bottom"/>
            <w:hideMark/>
          </w:tcPr>
          <w:p w14:paraId="2D6C87DE" w14:textId="77777777" w:rsidR="00B632F4" w:rsidRPr="00B632F4" w:rsidRDefault="00B632F4" w:rsidP="00B632F4">
            <w:pPr>
              <w:ind w:firstLine="0"/>
              <w:jc w:val="center"/>
              <w:rPr>
                <w:sz w:val="24"/>
                <w:szCs w:val="24"/>
              </w:rPr>
            </w:pPr>
            <w:r w:rsidRPr="00B632F4">
              <w:rPr>
                <w:b/>
                <w:bCs/>
                <w:sz w:val="24"/>
                <w:szCs w:val="24"/>
              </w:rPr>
              <w:t>ACO_</w:t>
            </w:r>
            <w:r w:rsidRPr="00B632F4">
              <w:rPr>
                <w:b/>
                <w:bCs/>
                <w:sz w:val="24"/>
                <w:szCs w:val="24"/>
              </w:rPr>
              <w:br/>
              <w:t>DEV.2</w:t>
            </w:r>
          </w:p>
        </w:tc>
        <w:tc>
          <w:tcPr>
            <w:tcW w:w="691" w:type="dxa"/>
            <w:tcBorders>
              <w:top w:val="single" w:sz="4" w:space="0" w:color="auto"/>
              <w:left w:val="single" w:sz="4" w:space="0" w:color="auto"/>
              <w:bottom w:val="nil"/>
              <w:right w:val="nil"/>
            </w:tcBorders>
            <w:shd w:val="clear" w:color="auto" w:fill="FFFFFF"/>
            <w:vAlign w:val="bottom"/>
            <w:hideMark/>
          </w:tcPr>
          <w:p w14:paraId="37A50932" w14:textId="77777777" w:rsidR="00B632F4" w:rsidRPr="00B632F4" w:rsidRDefault="00B632F4" w:rsidP="00B632F4">
            <w:pPr>
              <w:ind w:firstLine="0"/>
              <w:jc w:val="center"/>
              <w:rPr>
                <w:sz w:val="24"/>
                <w:szCs w:val="24"/>
              </w:rPr>
            </w:pPr>
            <w:r w:rsidRPr="00B632F4">
              <w:rPr>
                <w:b/>
                <w:bCs/>
                <w:sz w:val="24"/>
                <w:szCs w:val="24"/>
              </w:rPr>
              <w:t>ACO_</w:t>
            </w:r>
            <w:r w:rsidRPr="00B632F4">
              <w:rPr>
                <w:b/>
                <w:bCs/>
                <w:sz w:val="24"/>
                <w:szCs w:val="24"/>
              </w:rPr>
              <w:br/>
              <w:t>DEV.3</w:t>
            </w:r>
          </w:p>
        </w:tc>
        <w:tc>
          <w:tcPr>
            <w:tcW w:w="691" w:type="dxa"/>
            <w:tcBorders>
              <w:top w:val="single" w:sz="4" w:space="0" w:color="auto"/>
              <w:left w:val="single" w:sz="4" w:space="0" w:color="auto"/>
              <w:bottom w:val="nil"/>
              <w:right w:val="nil"/>
            </w:tcBorders>
            <w:shd w:val="clear" w:color="auto" w:fill="FFFFFF"/>
            <w:vAlign w:val="bottom"/>
            <w:hideMark/>
          </w:tcPr>
          <w:p w14:paraId="515E89D2" w14:textId="77777777" w:rsidR="00B632F4" w:rsidRPr="00B632F4" w:rsidRDefault="00B632F4" w:rsidP="00B632F4">
            <w:pPr>
              <w:ind w:firstLine="0"/>
              <w:jc w:val="center"/>
              <w:rPr>
                <w:sz w:val="24"/>
                <w:szCs w:val="24"/>
              </w:rPr>
            </w:pPr>
            <w:r w:rsidRPr="00B632F4">
              <w:rPr>
                <w:b/>
                <w:bCs/>
                <w:sz w:val="24"/>
                <w:szCs w:val="24"/>
              </w:rPr>
              <w:t>ACO_</w:t>
            </w:r>
            <w:r w:rsidRPr="00B632F4">
              <w:rPr>
                <w:b/>
                <w:bCs/>
                <w:sz w:val="24"/>
                <w:szCs w:val="24"/>
              </w:rPr>
              <w:br/>
              <w:t>REL.1</w:t>
            </w:r>
          </w:p>
        </w:tc>
        <w:tc>
          <w:tcPr>
            <w:tcW w:w="691" w:type="dxa"/>
            <w:tcBorders>
              <w:top w:val="single" w:sz="4" w:space="0" w:color="auto"/>
              <w:left w:val="single" w:sz="4" w:space="0" w:color="auto"/>
              <w:bottom w:val="nil"/>
              <w:right w:val="nil"/>
            </w:tcBorders>
            <w:shd w:val="clear" w:color="auto" w:fill="FFFFFF"/>
            <w:vAlign w:val="bottom"/>
            <w:hideMark/>
          </w:tcPr>
          <w:p w14:paraId="32DA2225" w14:textId="77777777" w:rsidR="00B632F4" w:rsidRPr="00B632F4" w:rsidRDefault="00B632F4" w:rsidP="00B632F4">
            <w:pPr>
              <w:ind w:firstLine="0"/>
              <w:jc w:val="center"/>
              <w:rPr>
                <w:sz w:val="24"/>
                <w:szCs w:val="24"/>
              </w:rPr>
            </w:pPr>
            <w:r w:rsidRPr="00B632F4">
              <w:rPr>
                <w:b/>
                <w:bCs/>
                <w:sz w:val="24"/>
                <w:szCs w:val="24"/>
              </w:rPr>
              <w:t>ACO_</w:t>
            </w:r>
            <w:r w:rsidRPr="00B632F4">
              <w:rPr>
                <w:b/>
                <w:bCs/>
                <w:sz w:val="24"/>
                <w:szCs w:val="24"/>
              </w:rPr>
              <w:br/>
              <w:t>REL.2</w:t>
            </w:r>
          </w:p>
        </w:tc>
        <w:tc>
          <w:tcPr>
            <w:tcW w:w="691" w:type="dxa"/>
            <w:tcBorders>
              <w:top w:val="single" w:sz="4" w:space="0" w:color="auto"/>
              <w:left w:val="single" w:sz="4" w:space="0" w:color="auto"/>
              <w:bottom w:val="nil"/>
              <w:right w:val="nil"/>
            </w:tcBorders>
            <w:shd w:val="clear" w:color="auto" w:fill="FFFFFF"/>
            <w:vAlign w:val="bottom"/>
            <w:hideMark/>
          </w:tcPr>
          <w:p w14:paraId="755CABA5" w14:textId="77777777" w:rsidR="00B632F4" w:rsidRPr="00B632F4" w:rsidRDefault="00B632F4" w:rsidP="00B632F4">
            <w:pPr>
              <w:ind w:firstLine="0"/>
              <w:jc w:val="center"/>
              <w:rPr>
                <w:sz w:val="24"/>
                <w:szCs w:val="24"/>
              </w:rPr>
            </w:pPr>
            <w:r w:rsidRPr="00B632F4">
              <w:rPr>
                <w:b/>
                <w:bCs/>
                <w:sz w:val="24"/>
                <w:szCs w:val="24"/>
              </w:rPr>
              <w:t>ALC_</w:t>
            </w:r>
          </w:p>
          <w:p w14:paraId="7F31E0B5" w14:textId="77777777" w:rsidR="00B632F4" w:rsidRPr="00B632F4" w:rsidRDefault="00B632F4" w:rsidP="00B632F4">
            <w:pPr>
              <w:ind w:firstLine="0"/>
              <w:jc w:val="center"/>
              <w:rPr>
                <w:sz w:val="24"/>
                <w:szCs w:val="24"/>
              </w:rPr>
            </w:pPr>
            <w:r w:rsidRPr="00B632F4">
              <w:rPr>
                <w:b/>
                <w:bCs/>
                <w:sz w:val="24"/>
                <w:szCs w:val="24"/>
              </w:rPr>
              <w:t>CMC.1</w:t>
            </w:r>
          </w:p>
        </w:tc>
        <w:tc>
          <w:tcPr>
            <w:tcW w:w="706" w:type="dxa"/>
            <w:tcBorders>
              <w:top w:val="single" w:sz="4" w:space="0" w:color="auto"/>
              <w:left w:val="single" w:sz="4" w:space="0" w:color="auto"/>
              <w:bottom w:val="nil"/>
              <w:right w:val="single" w:sz="4" w:space="0" w:color="auto"/>
            </w:tcBorders>
            <w:shd w:val="clear" w:color="auto" w:fill="FFFFFF"/>
            <w:vAlign w:val="bottom"/>
            <w:hideMark/>
          </w:tcPr>
          <w:p w14:paraId="3786850D" w14:textId="77777777" w:rsidR="00B632F4" w:rsidRPr="00B632F4" w:rsidRDefault="00B632F4" w:rsidP="00B632F4">
            <w:pPr>
              <w:ind w:firstLine="0"/>
              <w:jc w:val="center"/>
              <w:rPr>
                <w:sz w:val="24"/>
                <w:szCs w:val="24"/>
              </w:rPr>
            </w:pPr>
            <w:r w:rsidRPr="00B632F4">
              <w:rPr>
                <w:b/>
                <w:bCs/>
                <w:sz w:val="24"/>
                <w:szCs w:val="24"/>
              </w:rPr>
              <w:t>ALC_</w:t>
            </w:r>
          </w:p>
          <w:p w14:paraId="3EAB22F5" w14:textId="77777777" w:rsidR="00B632F4" w:rsidRPr="00B632F4" w:rsidRDefault="00B632F4" w:rsidP="00B632F4">
            <w:pPr>
              <w:ind w:firstLine="0"/>
              <w:jc w:val="center"/>
              <w:rPr>
                <w:sz w:val="24"/>
                <w:szCs w:val="24"/>
              </w:rPr>
            </w:pPr>
            <w:r w:rsidRPr="00B632F4">
              <w:rPr>
                <w:b/>
                <w:bCs/>
                <w:sz w:val="24"/>
                <w:szCs w:val="24"/>
              </w:rPr>
              <w:t>CMS.1</w:t>
            </w:r>
          </w:p>
        </w:tc>
      </w:tr>
      <w:tr w:rsidR="00B632F4" w:rsidRPr="00B632F4" w14:paraId="0F14D215" w14:textId="77777777" w:rsidTr="004B7AEE">
        <w:trPr>
          <w:trHeight w:hRule="exact" w:val="302"/>
          <w:jc w:val="center"/>
        </w:trPr>
        <w:tc>
          <w:tcPr>
            <w:tcW w:w="2386" w:type="dxa"/>
            <w:tcBorders>
              <w:top w:val="single" w:sz="4" w:space="0" w:color="auto"/>
              <w:left w:val="single" w:sz="4" w:space="0" w:color="auto"/>
              <w:bottom w:val="nil"/>
              <w:right w:val="nil"/>
            </w:tcBorders>
            <w:shd w:val="clear" w:color="auto" w:fill="FFFFFF"/>
            <w:vAlign w:val="bottom"/>
            <w:hideMark/>
          </w:tcPr>
          <w:p w14:paraId="413FDB10" w14:textId="77777777" w:rsidR="00B632F4" w:rsidRPr="00B632F4" w:rsidRDefault="00B632F4" w:rsidP="00B632F4">
            <w:pPr>
              <w:ind w:firstLine="0"/>
              <w:rPr>
                <w:sz w:val="24"/>
                <w:szCs w:val="24"/>
              </w:rPr>
            </w:pPr>
            <w:r w:rsidRPr="00B632F4">
              <w:rPr>
                <w:sz w:val="24"/>
                <w:szCs w:val="24"/>
              </w:rPr>
              <w:t>ACO_COR.1</w:t>
            </w:r>
          </w:p>
        </w:tc>
        <w:tc>
          <w:tcPr>
            <w:tcW w:w="686" w:type="dxa"/>
            <w:tcBorders>
              <w:top w:val="single" w:sz="4" w:space="0" w:color="auto"/>
              <w:left w:val="single" w:sz="4" w:space="0" w:color="auto"/>
              <w:bottom w:val="nil"/>
              <w:right w:val="nil"/>
            </w:tcBorders>
            <w:shd w:val="clear" w:color="auto" w:fill="FFFFFF"/>
            <w:vAlign w:val="bottom"/>
            <w:hideMark/>
          </w:tcPr>
          <w:p w14:paraId="49C3DE03" w14:textId="77777777" w:rsidR="00B632F4" w:rsidRPr="00B632F4" w:rsidRDefault="00B632F4" w:rsidP="00B632F4">
            <w:pPr>
              <w:ind w:firstLine="0"/>
              <w:jc w:val="center"/>
              <w:rPr>
                <w:sz w:val="24"/>
                <w:szCs w:val="24"/>
              </w:rPr>
            </w:pPr>
            <w:r w:rsidRPr="00B632F4">
              <w:rPr>
                <w:sz w:val="24"/>
                <w:szCs w:val="24"/>
              </w:rPr>
              <w:t>X</w:t>
            </w:r>
          </w:p>
        </w:tc>
        <w:tc>
          <w:tcPr>
            <w:tcW w:w="691" w:type="dxa"/>
            <w:tcBorders>
              <w:top w:val="single" w:sz="4" w:space="0" w:color="auto"/>
              <w:left w:val="single" w:sz="4" w:space="0" w:color="auto"/>
              <w:bottom w:val="nil"/>
              <w:right w:val="nil"/>
            </w:tcBorders>
            <w:shd w:val="clear" w:color="auto" w:fill="FFFFFF"/>
          </w:tcPr>
          <w:p w14:paraId="7A28F3D3" w14:textId="77777777" w:rsidR="00B632F4" w:rsidRPr="00B632F4" w:rsidRDefault="00B632F4" w:rsidP="00B632F4">
            <w:pPr>
              <w:ind w:firstLine="0"/>
              <w:jc w:val="center"/>
              <w:rPr>
                <w:sz w:val="24"/>
                <w:szCs w:val="24"/>
              </w:rPr>
            </w:pPr>
          </w:p>
        </w:tc>
        <w:tc>
          <w:tcPr>
            <w:tcW w:w="691" w:type="dxa"/>
            <w:tcBorders>
              <w:top w:val="single" w:sz="4" w:space="0" w:color="auto"/>
              <w:left w:val="single" w:sz="4" w:space="0" w:color="auto"/>
              <w:bottom w:val="nil"/>
              <w:right w:val="nil"/>
            </w:tcBorders>
            <w:shd w:val="clear" w:color="auto" w:fill="FFFFFF"/>
          </w:tcPr>
          <w:p w14:paraId="101EE496" w14:textId="77777777" w:rsidR="00B632F4" w:rsidRPr="00B632F4" w:rsidRDefault="00B632F4" w:rsidP="00B632F4">
            <w:pPr>
              <w:ind w:firstLine="0"/>
              <w:jc w:val="center"/>
              <w:rPr>
                <w:sz w:val="24"/>
                <w:szCs w:val="24"/>
              </w:rPr>
            </w:pPr>
          </w:p>
        </w:tc>
        <w:tc>
          <w:tcPr>
            <w:tcW w:w="691" w:type="dxa"/>
            <w:tcBorders>
              <w:top w:val="single" w:sz="4" w:space="0" w:color="auto"/>
              <w:left w:val="single" w:sz="4" w:space="0" w:color="auto"/>
              <w:bottom w:val="nil"/>
              <w:right w:val="nil"/>
            </w:tcBorders>
            <w:shd w:val="clear" w:color="auto" w:fill="FFFFFF"/>
            <w:vAlign w:val="bottom"/>
            <w:hideMark/>
          </w:tcPr>
          <w:p w14:paraId="0C33F695" w14:textId="77777777" w:rsidR="00B632F4" w:rsidRPr="00B632F4" w:rsidRDefault="00B632F4" w:rsidP="00B632F4">
            <w:pPr>
              <w:ind w:firstLine="0"/>
              <w:jc w:val="center"/>
              <w:rPr>
                <w:sz w:val="24"/>
                <w:szCs w:val="24"/>
              </w:rPr>
            </w:pPr>
            <w:r w:rsidRPr="00B632F4">
              <w:rPr>
                <w:sz w:val="24"/>
                <w:szCs w:val="24"/>
              </w:rPr>
              <w:t>X</w:t>
            </w:r>
          </w:p>
        </w:tc>
        <w:tc>
          <w:tcPr>
            <w:tcW w:w="691" w:type="dxa"/>
            <w:tcBorders>
              <w:top w:val="single" w:sz="4" w:space="0" w:color="auto"/>
              <w:left w:val="single" w:sz="4" w:space="0" w:color="auto"/>
              <w:bottom w:val="nil"/>
              <w:right w:val="nil"/>
            </w:tcBorders>
            <w:shd w:val="clear" w:color="auto" w:fill="FFFFFF"/>
          </w:tcPr>
          <w:p w14:paraId="40876C6C" w14:textId="77777777" w:rsidR="00B632F4" w:rsidRPr="00B632F4" w:rsidRDefault="00B632F4" w:rsidP="00B632F4">
            <w:pPr>
              <w:ind w:firstLine="0"/>
              <w:jc w:val="center"/>
              <w:rPr>
                <w:sz w:val="24"/>
                <w:szCs w:val="24"/>
              </w:rPr>
            </w:pPr>
          </w:p>
        </w:tc>
        <w:tc>
          <w:tcPr>
            <w:tcW w:w="691" w:type="dxa"/>
            <w:tcBorders>
              <w:top w:val="single" w:sz="4" w:space="0" w:color="auto"/>
              <w:left w:val="single" w:sz="4" w:space="0" w:color="auto"/>
              <w:bottom w:val="nil"/>
              <w:right w:val="nil"/>
            </w:tcBorders>
            <w:shd w:val="clear" w:color="auto" w:fill="FFFFFF"/>
            <w:vAlign w:val="bottom"/>
            <w:hideMark/>
          </w:tcPr>
          <w:p w14:paraId="26575137" w14:textId="77777777" w:rsidR="00B632F4" w:rsidRPr="00B632F4" w:rsidRDefault="00B632F4" w:rsidP="00B632F4">
            <w:pPr>
              <w:ind w:firstLine="0"/>
              <w:jc w:val="center"/>
              <w:rPr>
                <w:sz w:val="24"/>
                <w:szCs w:val="24"/>
              </w:rPr>
            </w:pPr>
            <w:r w:rsidRPr="00B632F4">
              <w:rPr>
                <w:sz w:val="24"/>
                <w:szCs w:val="24"/>
              </w:rPr>
              <w:t>X</w:t>
            </w:r>
          </w:p>
        </w:tc>
        <w:tc>
          <w:tcPr>
            <w:tcW w:w="706" w:type="dxa"/>
            <w:tcBorders>
              <w:top w:val="single" w:sz="4" w:space="0" w:color="auto"/>
              <w:left w:val="single" w:sz="4" w:space="0" w:color="auto"/>
              <w:bottom w:val="nil"/>
              <w:right w:val="single" w:sz="4" w:space="0" w:color="auto"/>
            </w:tcBorders>
            <w:shd w:val="clear" w:color="auto" w:fill="FFFFFF"/>
            <w:vAlign w:val="bottom"/>
            <w:hideMark/>
          </w:tcPr>
          <w:p w14:paraId="7ED3669F" w14:textId="3B4553D7" w:rsidR="00B632F4" w:rsidRPr="00B632F4" w:rsidRDefault="00B632F4" w:rsidP="00B632F4">
            <w:pPr>
              <w:ind w:firstLine="0"/>
              <w:jc w:val="center"/>
              <w:rPr>
                <w:sz w:val="24"/>
                <w:szCs w:val="24"/>
              </w:rPr>
            </w:pPr>
            <w:r w:rsidRPr="00D50CA1">
              <w:rPr>
                <w:sz w:val="24"/>
                <w:szCs w:val="24"/>
              </w:rPr>
              <w:t>–</w:t>
            </w:r>
          </w:p>
        </w:tc>
      </w:tr>
      <w:tr w:rsidR="00B632F4" w:rsidRPr="00B632F4" w14:paraId="05AFE34C" w14:textId="77777777" w:rsidTr="004B7AEE">
        <w:trPr>
          <w:trHeight w:hRule="exact" w:val="302"/>
          <w:jc w:val="center"/>
        </w:trPr>
        <w:tc>
          <w:tcPr>
            <w:tcW w:w="2386" w:type="dxa"/>
            <w:tcBorders>
              <w:top w:val="single" w:sz="4" w:space="0" w:color="auto"/>
              <w:left w:val="single" w:sz="4" w:space="0" w:color="auto"/>
              <w:bottom w:val="nil"/>
              <w:right w:val="nil"/>
            </w:tcBorders>
            <w:shd w:val="clear" w:color="auto" w:fill="FFFFFF"/>
            <w:vAlign w:val="bottom"/>
            <w:hideMark/>
          </w:tcPr>
          <w:p w14:paraId="2CCC2DE5" w14:textId="77777777" w:rsidR="00B632F4" w:rsidRPr="00B632F4" w:rsidRDefault="00B632F4" w:rsidP="00B632F4">
            <w:pPr>
              <w:ind w:firstLine="0"/>
              <w:rPr>
                <w:sz w:val="24"/>
                <w:szCs w:val="24"/>
              </w:rPr>
            </w:pPr>
            <w:r w:rsidRPr="00B632F4">
              <w:rPr>
                <w:sz w:val="24"/>
                <w:szCs w:val="24"/>
              </w:rPr>
              <w:t>ACO_CTT.1</w:t>
            </w:r>
          </w:p>
        </w:tc>
        <w:tc>
          <w:tcPr>
            <w:tcW w:w="686" w:type="dxa"/>
            <w:tcBorders>
              <w:top w:val="single" w:sz="4" w:space="0" w:color="auto"/>
              <w:left w:val="single" w:sz="4" w:space="0" w:color="auto"/>
              <w:bottom w:val="nil"/>
              <w:right w:val="nil"/>
            </w:tcBorders>
            <w:shd w:val="clear" w:color="auto" w:fill="FFFFFF"/>
            <w:vAlign w:val="bottom"/>
            <w:hideMark/>
          </w:tcPr>
          <w:p w14:paraId="300981DC" w14:textId="77777777" w:rsidR="00B632F4" w:rsidRPr="00B632F4" w:rsidRDefault="00B632F4" w:rsidP="00B632F4">
            <w:pPr>
              <w:ind w:firstLine="0"/>
              <w:jc w:val="center"/>
              <w:rPr>
                <w:sz w:val="24"/>
                <w:szCs w:val="24"/>
              </w:rPr>
            </w:pPr>
            <w:r w:rsidRPr="00B632F4">
              <w:rPr>
                <w:sz w:val="24"/>
                <w:szCs w:val="24"/>
              </w:rPr>
              <w:t>X</w:t>
            </w:r>
          </w:p>
        </w:tc>
        <w:tc>
          <w:tcPr>
            <w:tcW w:w="691" w:type="dxa"/>
            <w:tcBorders>
              <w:top w:val="single" w:sz="4" w:space="0" w:color="auto"/>
              <w:left w:val="single" w:sz="4" w:space="0" w:color="auto"/>
              <w:bottom w:val="nil"/>
              <w:right w:val="nil"/>
            </w:tcBorders>
            <w:shd w:val="clear" w:color="auto" w:fill="FFFFFF"/>
          </w:tcPr>
          <w:p w14:paraId="77C79C53" w14:textId="77777777" w:rsidR="00B632F4" w:rsidRPr="00B632F4" w:rsidRDefault="00B632F4" w:rsidP="00B632F4">
            <w:pPr>
              <w:ind w:firstLine="0"/>
              <w:jc w:val="center"/>
              <w:rPr>
                <w:sz w:val="24"/>
                <w:szCs w:val="24"/>
              </w:rPr>
            </w:pPr>
          </w:p>
        </w:tc>
        <w:tc>
          <w:tcPr>
            <w:tcW w:w="691" w:type="dxa"/>
            <w:tcBorders>
              <w:top w:val="single" w:sz="4" w:space="0" w:color="auto"/>
              <w:left w:val="single" w:sz="4" w:space="0" w:color="auto"/>
              <w:bottom w:val="nil"/>
              <w:right w:val="nil"/>
            </w:tcBorders>
            <w:shd w:val="clear" w:color="auto" w:fill="FFFFFF"/>
          </w:tcPr>
          <w:p w14:paraId="3FC52054" w14:textId="77777777" w:rsidR="00B632F4" w:rsidRPr="00B632F4" w:rsidRDefault="00B632F4" w:rsidP="00B632F4">
            <w:pPr>
              <w:ind w:firstLine="0"/>
              <w:jc w:val="center"/>
              <w:rPr>
                <w:sz w:val="24"/>
                <w:szCs w:val="24"/>
              </w:rPr>
            </w:pPr>
          </w:p>
        </w:tc>
        <w:tc>
          <w:tcPr>
            <w:tcW w:w="691" w:type="dxa"/>
            <w:tcBorders>
              <w:top w:val="single" w:sz="4" w:space="0" w:color="auto"/>
              <w:left w:val="single" w:sz="4" w:space="0" w:color="auto"/>
              <w:bottom w:val="nil"/>
              <w:right w:val="nil"/>
            </w:tcBorders>
            <w:shd w:val="clear" w:color="auto" w:fill="FFFFFF"/>
            <w:vAlign w:val="bottom"/>
            <w:hideMark/>
          </w:tcPr>
          <w:p w14:paraId="0875F9E1" w14:textId="77777777" w:rsidR="00B632F4" w:rsidRPr="00B632F4" w:rsidRDefault="00B632F4" w:rsidP="00B632F4">
            <w:pPr>
              <w:ind w:firstLine="0"/>
              <w:jc w:val="center"/>
              <w:rPr>
                <w:sz w:val="24"/>
                <w:szCs w:val="24"/>
              </w:rPr>
            </w:pPr>
            <w:r w:rsidRPr="00B632F4">
              <w:rPr>
                <w:sz w:val="24"/>
                <w:szCs w:val="24"/>
              </w:rPr>
              <w:t>X</w:t>
            </w:r>
          </w:p>
        </w:tc>
        <w:tc>
          <w:tcPr>
            <w:tcW w:w="691" w:type="dxa"/>
            <w:tcBorders>
              <w:top w:val="single" w:sz="4" w:space="0" w:color="auto"/>
              <w:left w:val="single" w:sz="4" w:space="0" w:color="auto"/>
              <w:bottom w:val="nil"/>
              <w:right w:val="nil"/>
            </w:tcBorders>
            <w:shd w:val="clear" w:color="auto" w:fill="FFFFFF"/>
          </w:tcPr>
          <w:p w14:paraId="30FFEB88" w14:textId="77777777" w:rsidR="00B632F4" w:rsidRPr="00B632F4" w:rsidRDefault="00B632F4" w:rsidP="00B632F4">
            <w:pPr>
              <w:ind w:firstLine="0"/>
              <w:jc w:val="center"/>
              <w:rPr>
                <w:sz w:val="24"/>
                <w:szCs w:val="24"/>
              </w:rPr>
            </w:pPr>
          </w:p>
        </w:tc>
        <w:tc>
          <w:tcPr>
            <w:tcW w:w="691" w:type="dxa"/>
            <w:tcBorders>
              <w:top w:val="single" w:sz="4" w:space="0" w:color="auto"/>
              <w:left w:val="single" w:sz="4" w:space="0" w:color="auto"/>
              <w:bottom w:val="nil"/>
              <w:right w:val="nil"/>
            </w:tcBorders>
            <w:shd w:val="clear" w:color="auto" w:fill="FFFFFF"/>
          </w:tcPr>
          <w:p w14:paraId="64FB7C1F" w14:textId="77777777" w:rsidR="00B632F4" w:rsidRPr="00B632F4" w:rsidRDefault="00B632F4" w:rsidP="00B632F4">
            <w:pPr>
              <w:ind w:firstLine="0"/>
              <w:jc w:val="center"/>
              <w:rPr>
                <w:sz w:val="24"/>
                <w:szCs w:val="24"/>
              </w:rPr>
            </w:pPr>
          </w:p>
        </w:tc>
        <w:tc>
          <w:tcPr>
            <w:tcW w:w="706" w:type="dxa"/>
            <w:tcBorders>
              <w:top w:val="single" w:sz="4" w:space="0" w:color="auto"/>
              <w:left w:val="single" w:sz="4" w:space="0" w:color="auto"/>
              <w:bottom w:val="nil"/>
              <w:right w:val="single" w:sz="4" w:space="0" w:color="auto"/>
            </w:tcBorders>
            <w:shd w:val="clear" w:color="auto" w:fill="FFFFFF"/>
          </w:tcPr>
          <w:p w14:paraId="1ED5A88D" w14:textId="77777777" w:rsidR="00B632F4" w:rsidRPr="00B632F4" w:rsidRDefault="00B632F4" w:rsidP="00B632F4">
            <w:pPr>
              <w:ind w:firstLine="0"/>
              <w:jc w:val="center"/>
              <w:rPr>
                <w:sz w:val="24"/>
                <w:szCs w:val="24"/>
              </w:rPr>
            </w:pPr>
          </w:p>
        </w:tc>
      </w:tr>
      <w:tr w:rsidR="00B632F4" w:rsidRPr="00B632F4" w14:paraId="1086A9EB" w14:textId="77777777" w:rsidTr="004B7AEE">
        <w:trPr>
          <w:trHeight w:hRule="exact" w:val="307"/>
          <w:jc w:val="center"/>
        </w:trPr>
        <w:tc>
          <w:tcPr>
            <w:tcW w:w="2386" w:type="dxa"/>
            <w:tcBorders>
              <w:top w:val="single" w:sz="4" w:space="0" w:color="auto"/>
              <w:left w:val="single" w:sz="4" w:space="0" w:color="auto"/>
              <w:bottom w:val="nil"/>
              <w:right w:val="nil"/>
            </w:tcBorders>
            <w:shd w:val="clear" w:color="auto" w:fill="FFFFFF"/>
            <w:vAlign w:val="center"/>
            <w:hideMark/>
          </w:tcPr>
          <w:p w14:paraId="47AF8552" w14:textId="77777777" w:rsidR="00B632F4" w:rsidRPr="00B632F4" w:rsidRDefault="00B632F4" w:rsidP="00B632F4">
            <w:pPr>
              <w:ind w:firstLine="0"/>
              <w:rPr>
                <w:sz w:val="24"/>
                <w:szCs w:val="24"/>
              </w:rPr>
            </w:pPr>
            <w:r w:rsidRPr="00B632F4">
              <w:rPr>
                <w:sz w:val="24"/>
                <w:szCs w:val="24"/>
              </w:rPr>
              <w:t>ACO_CTT.2</w:t>
            </w:r>
          </w:p>
        </w:tc>
        <w:tc>
          <w:tcPr>
            <w:tcW w:w="686" w:type="dxa"/>
            <w:tcBorders>
              <w:top w:val="single" w:sz="4" w:space="0" w:color="auto"/>
              <w:left w:val="single" w:sz="4" w:space="0" w:color="auto"/>
              <w:bottom w:val="nil"/>
              <w:right w:val="nil"/>
            </w:tcBorders>
            <w:shd w:val="clear" w:color="auto" w:fill="FFFFFF"/>
          </w:tcPr>
          <w:p w14:paraId="339A62CC" w14:textId="77777777" w:rsidR="00B632F4" w:rsidRPr="00B632F4" w:rsidRDefault="00B632F4" w:rsidP="00B632F4">
            <w:pPr>
              <w:ind w:firstLine="0"/>
              <w:jc w:val="center"/>
              <w:rPr>
                <w:sz w:val="24"/>
                <w:szCs w:val="24"/>
              </w:rPr>
            </w:pPr>
          </w:p>
        </w:tc>
        <w:tc>
          <w:tcPr>
            <w:tcW w:w="691" w:type="dxa"/>
            <w:tcBorders>
              <w:top w:val="single" w:sz="4" w:space="0" w:color="auto"/>
              <w:left w:val="single" w:sz="4" w:space="0" w:color="auto"/>
              <w:bottom w:val="nil"/>
              <w:right w:val="nil"/>
            </w:tcBorders>
            <w:shd w:val="clear" w:color="auto" w:fill="FFFFFF"/>
            <w:vAlign w:val="center"/>
            <w:hideMark/>
          </w:tcPr>
          <w:p w14:paraId="44CCF4F1" w14:textId="77777777" w:rsidR="00B632F4" w:rsidRPr="00B632F4" w:rsidRDefault="00B632F4" w:rsidP="00B632F4">
            <w:pPr>
              <w:ind w:firstLine="0"/>
              <w:jc w:val="center"/>
              <w:rPr>
                <w:sz w:val="24"/>
                <w:szCs w:val="24"/>
              </w:rPr>
            </w:pPr>
            <w:r w:rsidRPr="00B632F4">
              <w:rPr>
                <w:sz w:val="24"/>
                <w:szCs w:val="24"/>
              </w:rPr>
              <w:t>X</w:t>
            </w:r>
          </w:p>
        </w:tc>
        <w:tc>
          <w:tcPr>
            <w:tcW w:w="691" w:type="dxa"/>
            <w:tcBorders>
              <w:top w:val="single" w:sz="4" w:space="0" w:color="auto"/>
              <w:left w:val="single" w:sz="4" w:space="0" w:color="auto"/>
              <w:bottom w:val="nil"/>
              <w:right w:val="nil"/>
            </w:tcBorders>
            <w:shd w:val="clear" w:color="auto" w:fill="FFFFFF"/>
          </w:tcPr>
          <w:p w14:paraId="05DD8A4F" w14:textId="77777777" w:rsidR="00B632F4" w:rsidRPr="00B632F4" w:rsidRDefault="00B632F4" w:rsidP="00B632F4">
            <w:pPr>
              <w:ind w:firstLine="0"/>
              <w:jc w:val="center"/>
              <w:rPr>
                <w:sz w:val="24"/>
                <w:szCs w:val="24"/>
              </w:rPr>
            </w:pPr>
          </w:p>
        </w:tc>
        <w:tc>
          <w:tcPr>
            <w:tcW w:w="691" w:type="dxa"/>
            <w:tcBorders>
              <w:top w:val="single" w:sz="4" w:space="0" w:color="auto"/>
              <w:left w:val="single" w:sz="4" w:space="0" w:color="auto"/>
              <w:bottom w:val="nil"/>
              <w:right w:val="nil"/>
            </w:tcBorders>
            <w:shd w:val="clear" w:color="auto" w:fill="FFFFFF"/>
            <w:vAlign w:val="center"/>
            <w:hideMark/>
          </w:tcPr>
          <w:p w14:paraId="1F0FBA7D" w14:textId="015DF499" w:rsidR="00B632F4" w:rsidRPr="00B632F4" w:rsidRDefault="00B632F4" w:rsidP="00B632F4">
            <w:pPr>
              <w:ind w:firstLine="0"/>
              <w:jc w:val="center"/>
              <w:rPr>
                <w:sz w:val="24"/>
                <w:szCs w:val="24"/>
              </w:rPr>
            </w:pPr>
            <w:r w:rsidRPr="00D50CA1">
              <w:rPr>
                <w:sz w:val="24"/>
                <w:szCs w:val="24"/>
              </w:rPr>
              <w:t>–</w:t>
            </w:r>
          </w:p>
        </w:tc>
        <w:tc>
          <w:tcPr>
            <w:tcW w:w="691" w:type="dxa"/>
            <w:tcBorders>
              <w:top w:val="single" w:sz="4" w:space="0" w:color="auto"/>
              <w:left w:val="single" w:sz="4" w:space="0" w:color="auto"/>
              <w:bottom w:val="nil"/>
              <w:right w:val="nil"/>
            </w:tcBorders>
            <w:shd w:val="clear" w:color="auto" w:fill="FFFFFF"/>
            <w:vAlign w:val="center"/>
            <w:hideMark/>
          </w:tcPr>
          <w:p w14:paraId="39721352" w14:textId="77777777" w:rsidR="00B632F4" w:rsidRPr="00B632F4" w:rsidRDefault="00B632F4" w:rsidP="00B632F4">
            <w:pPr>
              <w:ind w:firstLine="0"/>
              <w:jc w:val="center"/>
              <w:rPr>
                <w:sz w:val="24"/>
                <w:szCs w:val="24"/>
              </w:rPr>
            </w:pPr>
            <w:r w:rsidRPr="00B632F4">
              <w:rPr>
                <w:sz w:val="24"/>
                <w:szCs w:val="24"/>
              </w:rPr>
              <w:t>X</w:t>
            </w:r>
          </w:p>
        </w:tc>
        <w:tc>
          <w:tcPr>
            <w:tcW w:w="691" w:type="dxa"/>
            <w:tcBorders>
              <w:top w:val="single" w:sz="4" w:space="0" w:color="auto"/>
              <w:left w:val="single" w:sz="4" w:space="0" w:color="auto"/>
              <w:bottom w:val="nil"/>
              <w:right w:val="nil"/>
            </w:tcBorders>
            <w:shd w:val="clear" w:color="auto" w:fill="FFFFFF"/>
          </w:tcPr>
          <w:p w14:paraId="685BF652" w14:textId="77777777" w:rsidR="00B632F4" w:rsidRPr="00B632F4" w:rsidRDefault="00B632F4" w:rsidP="00B632F4">
            <w:pPr>
              <w:ind w:firstLine="0"/>
              <w:jc w:val="center"/>
              <w:rPr>
                <w:sz w:val="24"/>
                <w:szCs w:val="24"/>
              </w:rPr>
            </w:pPr>
          </w:p>
        </w:tc>
        <w:tc>
          <w:tcPr>
            <w:tcW w:w="706" w:type="dxa"/>
            <w:tcBorders>
              <w:top w:val="single" w:sz="4" w:space="0" w:color="auto"/>
              <w:left w:val="single" w:sz="4" w:space="0" w:color="auto"/>
              <w:bottom w:val="nil"/>
              <w:right w:val="single" w:sz="4" w:space="0" w:color="auto"/>
            </w:tcBorders>
            <w:shd w:val="clear" w:color="auto" w:fill="FFFFFF"/>
          </w:tcPr>
          <w:p w14:paraId="2B059736" w14:textId="77777777" w:rsidR="00B632F4" w:rsidRPr="00B632F4" w:rsidRDefault="00B632F4" w:rsidP="00B632F4">
            <w:pPr>
              <w:ind w:firstLine="0"/>
              <w:jc w:val="center"/>
              <w:rPr>
                <w:sz w:val="24"/>
                <w:szCs w:val="24"/>
              </w:rPr>
            </w:pPr>
          </w:p>
        </w:tc>
      </w:tr>
      <w:tr w:rsidR="00B632F4" w:rsidRPr="00B632F4" w14:paraId="644D6AA3" w14:textId="77777777" w:rsidTr="004B7AEE">
        <w:trPr>
          <w:trHeight w:hRule="exact" w:val="302"/>
          <w:jc w:val="center"/>
        </w:trPr>
        <w:tc>
          <w:tcPr>
            <w:tcW w:w="2386" w:type="dxa"/>
            <w:tcBorders>
              <w:top w:val="single" w:sz="4" w:space="0" w:color="auto"/>
              <w:left w:val="single" w:sz="4" w:space="0" w:color="auto"/>
              <w:bottom w:val="nil"/>
              <w:right w:val="nil"/>
            </w:tcBorders>
            <w:shd w:val="clear" w:color="auto" w:fill="FFFFFF"/>
            <w:vAlign w:val="bottom"/>
            <w:hideMark/>
          </w:tcPr>
          <w:p w14:paraId="193151CC" w14:textId="77777777" w:rsidR="00B632F4" w:rsidRPr="00B632F4" w:rsidRDefault="00B632F4" w:rsidP="00B632F4">
            <w:pPr>
              <w:ind w:firstLine="0"/>
              <w:rPr>
                <w:sz w:val="24"/>
                <w:szCs w:val="24"/>
              </w:rPr>
            </w:pPr>
            <w:r w:rsidRPr="00B632F4">
              <w:rPr>
                <w:sz w:val="24"/>
                <w:szCs w:val="24"/>
              </w:rPr>
              <w:t>ACO_DEV.1</w:t>
            </w:r>
          </w:p>
        </w:tc>
        <w:tc>
          <w:tcPr>
            <w:tcW w:w="686" w:type="dxa"/>
            <w:tcBorders>
              <w:top w:val="single" w:sz="4" w:space="0" w:color="auto"/>
              <w:left w:val="single" w:sz="4" w:space="0" w:color="auto"/>
              <w:bottom w:val="nil"/>
              <w:right w:val="nil"/>
            </w:tcBorders>
            <w:shd w:val="clear" w:color="auto" w:fill="FFFFFF"/>
          </w:tcPr>
          <w:p w14:paraId="141BC625" w14:textId="77777777" w:rsidR="00B632F4" w:rsidRPr="00B632F4" w:rsidRDefault="00B632F4" w:rsidP="00B632F4">
            <w:pPr>
              <w:ind w:firstLine="0"/>
              <w:jc w:val="center"/>
              <w:rPr>
                <w:sz w:val="24"/>
                <w:szCs w:val="24"/>
              </w:rPr>
            </w:pPr>
          </w:p>
        </w:tc>
        <w:tc>
          <w:tcPr>
            <w:tcW w:w="691" w:type="dxa"/>
            <w:tcBorders>
              <w:top w:val="single" w:sz="4" w:space="0" w:color="auto"/>
              <w:left w:val="single" w:sz="4" w:space="0" w:color="auto"/>
              <w:bottom w:val="nil"/>
              <w:right w:val="nil"/>
            </w:tcBorders>
            <w:shd w:val="clear" w:color="auto" w:fill="FFFFFF"/>
          </w:tcPr>
          <w:p w14:paraId="088D346A" w14:textId="77777777" w:rsidR="00B632F4" w:rsidRPr="00B632F4" w:rsidRDefault="00B632F4" w:rsidP="00B632F4">
            <w:pPr>
              <w:ind w:firstLine="0"/>
              <w:jc w:val="center"/>
              <w:rPr>
                <w:sz w:val="24"/>
                <w:szCs w:val="24"/>
              </w:rPr>
            </w:pPr>
          </w:p>
        </w:tc>
        <w:tc>
          <w:tcPr>
            <w:tcW w:w="691" w:type="dxa"/>
            <w:tcBorders>
              <w:top w:val="single" w:sz="4" w:space="0" w:color="auto"/>
              <w:left w:val="single" w:sz="4" w:space="0" w:color="auto"/>
              <w:bottom w:val="nil"/>
              <w:right w:val="nil"/>
            </w:tcBorders>
            <w:shd w:val="clear" w:color="auto" w:fill="FFFFFF"/>
          </w:tcPr>
          <w:p w14:paraId="2C20781D" w14:textId="77777777" w:rsidR="00B632F4" w:rsidRPr="00B632F4" w:rsidRDefault="00B632F4" w:rsidP="00B632F4">
            <w:pPr>
              <w:ind w:firstLine="0"/>
              <w:jc w:val="center"/>
              <w:rPr>
                <w:sz w:val="24"/>
                <w:szCs w:val="24"/>
              </w:rPr>
            </w:pPr>
          </w:p>
        </w:tc>
        <w:tc>
          <w:tcPr>
            <w:tcW w:w="691" w:type="dxa"/>
            <w:tcBorders>
              <w:top w:val="single" w:sz="4" w:space="0" w:color="auto"/>
              <w:left w:val="single" w:sz="4" w:space="0" w:color="auto"/>
              <w:bottom w:val="nil"/>
              <w:right w:val="nil"/>
            </w:tcBorders>
            <w:shd w:val="clear" w:color="auto" w:fill="FFFFFF"/>
            <w:vAlign w:val="bottom"/>
            <w:hideMark/>
          </w:tcPr>
          <w:p w14:paraId="74ACAD73" w14:textId="77777777" w:rsidR="00B632F4" w:rsidRPr="00B632F4" w:rsidRDefault="00B632F4" w:rsidP="00B632F4">
            <w:pPr>
              <w:ind w:firstLine="0"/>
              <w:jc w:val="center"/>
              <w:rPr>
                <w:sz w:val="24"/>
                <w:szCs w:val="24"/>
              </w:rPr>
            </w:pPr>
            <w:r w:rsidRPr="00B632F4">
              <w:rPr>
                <w:sz w:val="24"/>
                <w:szCs w:val="24"/>
              </w:rPr>
              <w:t>X</w:t>
            </w:r>
          </w:p>
        </w:tc>
        <w:tc>
          <w:tcPr>
            <w:tcW w:w="691" w:type="dxa"/>
            <w:tcBorders>
              <w:top w:val="single" w:sz="4" w:space="0" w:color="auto"/>
              <w:left w:val="single" w:sz="4" w:space="0" w:color="auto"/>
              <w:bottom w:val="nil"/>
              <w:right w:val="nil"/>
            </w:tcBorders>
            <w:shd w:val="clear" w:color="auto" w:fill="FFFFFF"/>
          </w:tcPr>
          <w:p w14:paraId="1F870878" w14:textId="77777777" w:rsidR="00B632F4" w:rsidRPr="00B632F4" w:rsidRDefault="00B632F4" w:rsidP="00B632F4">
            <w:pPr>
              <w:ind w:firstLine="0"/>
              <w:jc w:val="center"/>
              <w:rPr>
                <w:sz w:val="24"/>
                <w:szCs w:val="24"/>
              </w:rPr>
            </w:pPr>
          </w:p>
        </w:tc>
        <w:tc>
          <w:tcPr>
            <w:tcW w:w="691" w:type="dxa"/>
            <w:tcBorders>
              <w:top w:val="single" w:sz="4" w:space="0" w:color="auto"/>
              <w:left w:val="single" w:sz="4" w:space="0" w:color="auto"/>
              <w:bottom w:val="nil"/>
              <w:right w:val="nil"/>
            </w:tcBorders>
            <w:shd w:val="clear" w:color="auto" w:fill="FFFFFF"/>
          </w:tcPr>
          <w:p w14:paraId="1A5CA875" w14:textId="77777777" w:rsidR="00B632F4" w:rsidRPr="00B632F4" w:rsidRDefault="00B632F4" w:rsidP="00B632F4">
            <w:pPr>
              <w:ind w:firstLine="0"/>
              <w:jc w:val="center"/>
              <w:rPr>
                <w:sz w:val="24"/>
                <w:szCs w:val="24"/>
              </w:rPr>
            </w:pPr>
          </w:p>
        </w:tc>
        <w:tc>
          <w:tcPr>
            <w:tcW w:w="706" w:type="dxa"/>
            <w:tcBorders>
              <w:top w:val="single" w:sz="4" w:space="0" w:color="auto"/>
              <w:left w:val="single" w:sz="4" w:space="0" w:color="auto"/>
              <w:bottom w:val="nil"/>
              <w:right w:val="single" w:sz="4" w:space="0" w:color="auto"/>
            </w:tcBorders>
            <w:shd w:val="clear" w:color="auto" w:fill="FFFFFF"/>
          </w:tcPr>
          <w:p w14:paraId="6FB74134" w14:textId="77777777" w:rsidR="00B632F4" w:rsidRPr="00B632F4" w:rsidRDefault="00B632F4" w:rsidP="00B632F4">
            <w:pPr>
              <w:ind w:firstLine="0"/>
              <w:jc w:val="center"/>
              <w:rPr>
                <w:sz w:val="24"/>
                <w:szCs w:val="24"/>
              </w:rPr>
            </w:pPr>
          </w:p>
        </w:tc>
      </w:tr>
      <w:tr w:rsidR="00B632F4" w:rsidRPr="00B632F4" w14:paraId="5C4E765B" w14:textId="77777777" w:rsidTr="004B7AEE">
        <w:trPr>
          <w:trHeight w:hRule="exact" w:val="302"/>
          <w:jc w:val="center"/>
        </w:trPr>
        <w:tc>
          <w:tcPr>
            <w:tcW w:w="2386" w:type="dxa"/>
            <w:tcBorders>
              <w:top w:val="single" w:sz="4" w:space="0" w:color="auto"/>
              <w:left w:val="single" w:sz="4" w:space="0" w:color="auto"/>
              <w:bottom w:val="nil"/>
              <w:right w:val="nil"/>
            </w:tcBorders>
            <w:shd w:val="clear" w:color="auto" w:fill="FFFFFF"/>
            <w:vAlign w:val="bottom"/>
            <w:hideMark/>
          </w:tcPr>
          <w:p w14:paraId="0900EE12" w14:textId="77777777" w:rsidR="00B632F4" w:rsidRPr="00B632F4" w:rsidRDefault="00B632F4" w:rsidP="00B632F4">
            <w:pPr>
              <w:ind w:firstLine="0"/>
              <w:rPr>
                <w:sz w:val="24"/>
                <w:szCs w:val="24"/>
              </w:rPr>
            </w:pPr>
            <w:r w:rsidRPr="00B632F4">
              <w:rPr>
                <w:sz w:val="24"/>
                <w:szCs w:val="24"/>
              </w:rPr>
              <w:t>ACO_DEV.2</w:t>
            </w:r>
          </w:p>
        </w:tc>
        <w:tc>
          <w:tcPr>
            <w:tcW w:w="686" w:type="dxa"/>
            <w:tcBorders>
              <w:top w:val="single" w:sz="4" w:space="0" w:color="auto"/>
              <w:left w:val="single" w:sz="4" w:space="0" w:color="auto"/>
              <w:bottom w:val="nil"/>
              <w:right w:val="nil"/>
            </w:tcBorders>
            <w:shd w:val="clear" w:color="auto" w:fill="FFFFFF"/>
          </w:tcPr>
          <w:p w14:paraId="03B9EFE0" w14:textId="77777777" w:rsidR="00B632F4" w:rsidRPr="00B632F4" w:rsidRDefault="00B632F4" w:rsidP="00B632F4">
            <w:pPr>
              <w:ind w:firstLine="0"/>
              <w:jc w:val="center"/>
              <w:rPr>
                <w:sz w:val="24"/>
                <w:szCs w:val="24"/>
              </w:rPr>
            </w:pPr>
          </w:p>
        </w:tc>
        <w:tc>
          <w:tcPr>
            <w:tcW w:w="691" w:type="dxa"/>
            <w:tcBorders>
              <w:top w:val="single" w:sz="4" w:space="0" w:color="auto"/>
              <w:left w:val="single" w:sz="4" w:space="0" w:color="auto"/>
              <w:bottom w:val="nil"/>
              <w:right w:val="nil"/>
            </w:tcBorders>
            <w:shd w:val="clear" w:color="auto" w:fill="FFFFFF"/>
          </w:tcPr>
          <w:p w14:paraId="0F3414DB" w14:textId="77777777" w:rsidR="00B632F4" w:rsidRPr="00B632F4" w:rsidRDefault="00B632F4" w:rsidP="00B632F4">
            <w:pPr>
              <w:ind w:firstLine="0"/>
              <w:jc w:val="center"/>
              <w:rPr>
                <w:sz w:val="24"/>
                <w:szCs w:val="24"/>
              </w:rPr>
            </w:pPr>
          </w:p>
        </w:tc>
        <w:tc>
          <w:tcPr>
            <w:tcW w:w="691" w:type="dxa"/>
            <w:tcBorders>
              <w:top w:val="single" w:sz="4" w:space="0" w:color="auto"/>
              <w:left w:val="single" w:sz="4" w:space="0" w:color="auto"/>
              <w:bottom w:val="nil"/>
              <w:right w:val="nil"/>
            </w:tcBorders>
            <w:shd w:val="clear" w:color="auto" w:fill="FFFFFF"/>
          </w:tcPr>
          <w:p w14:paraId="5C10DD0A" w14:textId="77777777" w:rsidR="00B632F4" w:rsidRPr="00B632F4" w:rsidRDefault="00B632F4" w:rsidP="00B632F4">
            <w:pPr>
              <w:ind w:firstLine="0"/>
              <w:jc w:val="center"/>
              <w:rPr>
                <w:sz w:val="24"/>
                <w:szCs w:val="24"/>
              </w:rPr>
            </w:pPr>
          </w:p>
        </w:tc>
        <w:tc>
          <w:tcPr>
            <w:tcW w:w="691" w:type="dxa"/>
            <w:tcBorders>
              <w:top w:val="single" w:sz="4" w:space="0" w:color="auto"/>
              <w:left w:val="single" w:sz="4" w:space="0" w:color="auto"/>
              <w:bottom w:val="nil"/>
              <w:right w:val="nil"/>
            </w:tcBorders>
            <w:shd w:val="clear" w:color="auto" w:fill="FFFFFF"/>
            <w:vAlign w:val="bottom"/>
            <w:hideMark/>
          </w:tcPr>
          <w:p w14:paraId="0DFCAD6A" w14:textId="77777777" w:rsidR="00B632F4" w:rsidRPr="00B632F4" w:rsidRDefault="00B632F4" w:rsidP="00B632F4">
            <w:pPr>
              <w:ind w:firstLine="0"/>
              <w:jc w:val="center"/>
              <w:rPr>
                <w:sz w:val="24"/>
                <w:szCs w:val="24"/>
              </w:rPr>
            </w:pPr>
            <w:r w:rsidRPr="00B632F4">
              <w:rPr>
                <w:sz w:val="24"/>
                <w:szCs w:val="24"/>
              </w:rPr>
              <w:t>X</w:t>
            </w:r>
          </w:p>
        </w:tc>
        <w:tc>
          <w:tcPr>
            <w:tcW w:w="691" w:type="dxa"/>
            <w:tcBorders>
              <w:top w:val="single" w:sz="4" w:space="0" w:color="auto"/>
              <w:left w:val="single" w:sz="4" w:space="0" w:color="auto"/>
              <w:bottom w:val="nil"/>
              <w:right w:val="nil"/>
            </w:tcBorders>
            <w:shd w:val="clear" w:color="auto" w:fill="FFFFFF"/>
          </w:tcPr>
          <w:p w14:paraId="31957AC0" w14:textId="77777777" w:rsidR="00B632F4" w:rsidRPr="00B632F4" w:rsidRDefault="00B632F4" w:rsidP="00B632F4">
            <w:pPr>
              <w:ind w:firstLine="0"/>
              <w:jc w:val="center"/>
              <w:rPr>
                <w:sz w:val="24"/>
                <w:szCs w:val="24"/>
              </w:rPr>
            </w:pPr>
          </w:p>
        </w:tc>
        <w:tc>
          <w:tcPr>
            <w:tcW w:w="691" w:type="dxa"/>
            <w:tcBorders>
              <w:top w:val="single" w:sz="4" w:space="0" w:color="auto"/>
              <w:left w:val="single" w:sz="4" w:space="0" w:color="auto"/>
              <w:bottom w:val="nil"/>
              <w:right w:val="nil"/>
            </w:tcBorders>
            <w:shd w:val="clear" w:color="auto" w:fill="FFFFFF"/>
          </w:tcPr>
          <w:p w14:paraId="4E92D6EA" w14:textId="77777777" w:rsidR="00B632F4" w:rsidRPr="00B632F4" w:rsidRDefault="00B632F4" w:rsidP="00B632F4">
            <w:pPr>
              <w:ind w:firstLine="0"/>
              <w:jc w:val="center"/>
              <w:rPr>
                <w:sz w:val="24"/>
                <w:szCs w:val="24"/>
              </w:rPr>
            </w:pPr>
          </w:p>
        </w:tc>
        <w:tc>
          <w:tcPr>
            <w:tcW w:w="706" w:type="dxa"/>
            <w:tcBorders>
              <w:top w:val="single" w:sz="4" w:space="0" w:color="auto"/>
              <w:left w:val="single" w:sz="4" w:space="0" w:color="auto"/>
              <w:bottom w:val="nil"/>
              <w:right w:val="single" w:sz="4" w:space="0" w:color="auto"/>
            </w:tcBorders>
            <w:shd w:val="clear" w:color="auto" w:fill="FFFFFF"/>
          </w:tcPr>
          <w:p w14:paraId="724BAD91" w14:textId="77777777" w:rsidR="00B632F4" w:rsidRPr="00B632F4" w:rsidRDefault="00B632F4" w:rsidP="00B632F4">
            <w:pPr>
              <w:ind w:firstLine="0"/>
              <w:jc w:val="center"/>
              <w:rPr>
                <w:sz w:val="24"/>
                <w:szCs w:val="24"/>
              </w:rPr>
            </w:pPr>
          </w:p>
        </w:tc>
      </w:tr>
      <w:tr w:rsidR="00B632F4" w:rsidRPr="00B632F4" w14:paraId="3015BB3B" w14:textId="77777777" w:rsidTr="004B7AEE">
        <w:trPr>
          <w:trHeight w:hRule="exact" w:val="302"/>
          <w:jc w:val="center"/>
        </w:trPr>
        <w:tc>
          <w:tcPr>
            <w:tcW w:w="2386" w:type="dxa"/>
            <w:tcBorders>
              <w:top w:val="single" w:sz="4" w:space="0" w:color="auto"/>
              <w:left w:val="single" w:sz="4" w:space="0" w:color="auto"/>
              <w:bottom w:val="nil"/>
              <w:right w:val="nil"/>
            </w:tcBorders>
            <w:shd w:val="clear" w:color="auto" w:fill="FFFFFF"/>
            <w:vAlign w:val="bottom"/>
            <w:hideMark/>
          </w:tcPr>
          <w:p w14:paraId="491F6370" w14:textId="77777777" w:rsidR="00B632F4" w:rsidRPr="00B632F4" w:rsidRDefault="00B632F4" w:rsidP="00B632F4">
            <w:pPr>
              <w:ind w:firstLine="0"/>
              <w:rPr>
                <w:sz w:val="24"/>
                <w:szCs w:val="24"/>
              </w:rPr>
            </w:pPr>
            <w:r w:rsidRPr="00B632F4">
              <w:rPr>
                <w:sz w:val="24"/>
                <w:szCs w:val="24"/>
              </w:rPr>
              <w:t>ACO_DEV.3</w:t>
            </w:r>
          </w:p>
        </w:tc>
        <w:tc>
          <w:tcPr>
            <w:tcW w:w="686" w:type="dxa"/>
            <w:tcBorders>
              <w:top w:val="single" w:sz="4" w:space="0" w:color="auto"/>
              <w:left w:val="single" w:sz="4" w:space="0" w:color="auto"/>
              <w:bottom w:val="nil"/>
              <w:right w:val="nil"/>
            </w:tcBorders>
            <w:shd w:val="clear" w:color="auto" w:fill="FFFFFF"/>
          </w:tcPr>
          <w:p w14:paraId="5436AC7C" w14:textId="77777777" w:rsidR="00B632F4" w:rsidRPr="00B632F4" w:rsidRDefault="00B632F4" w:rsidP="00B632F4">
            <w:pPr>
              <w:ind w:firstLine="0"/>
              <w:jc w:val="center"/>
              <w:rPr>
                <w:sz w:val="24"/>
                <w:szCs w:val="24"/>
              </w:rPr>
            </w:pPr>
          </w:p>
        </w:tc>
        <w:tc>
          <w:tcPr>
            <w:tcW w:w="691" w:type="dxa"/>
            <w:tcBorders>
              <w:top w:val="single" w:sz="4" w:space="0" w:color="auto"/>
              <w:left w:val="single" w:sz="4" w:space="0" w:color="auto"/>
              <w:bottom w:val="nil"/>
              <w:right w:val="nil"/>
            </w:tcBorders>
            <w:shd w:val="clear" w:color="auto" w:fill="FFFFFF"/>
          </w:tcPr>
          <w:p w14:paraId="5083E0FF" w14:textId="77777777" w:rsidR="00B632F4" w:rsidRPr="00B632F4" w:rsidRDefault="00B632F4" w:rsidP="00B632F4">
            <w:pPr>
              <w:ind w:firstLine="0"/>
              <w:jc w:val="center"/>
              <w:rPr>
                <w:sz w:val="24"/>
                <w:szCs w:val="24"/>
              </w:rPr>
            </w:pPr>
          </w:p>
        </w:tc>
        <w:tc>
          <w:tcPr>
            <w:tcW w:w="691" w:type="dxa"/>
            <w:tcBorders>
              <w:top w:val="single" w:sz="4" w:space="0" w:color="auto"/>
              <w:left w:val="single" w:sz="4" w:space="0" w:color="auto"/>
              <w:bottom w:val="nil"/>
              <w:right w:val="nil"/>
            </w:tcBorders>
            <w:shd w:val="clear" w:color="auto" w:fill="FFFFFF"/>
          </w:tcPr>
          <w:p w14:paraId="6E5B6935" w14:textId="77777777" w:rsidR="00B632F4" w:rsidRPr="00B632F4" w:rsidRDefault="00B632F4" w:rsidP="00B632F4">
            <w:pPr>
              <w:ind w:firstLine="0"/>
              <w:jc w:val="center"/>
              <w:rPr>
                <w:sz w:val="24"/>
                <w:szCs w:val="24"/>
              </w:rPr>
            </w:pPr>
          </w:p>
        </w:tc>
        <w:tc>
          <w:tcPr>
            <w:tcW w:w="691" w:type="dxa"/>
            <w:tcBorders>
              <w:top w:val="single" w:sz="4" w:space="0" w:color="auto"/>
              <w:left w:val="single" w:sz="4" w:space="0" w:color="auto"/>
              <w:bottom w:val="nil"/>
              <w:right w:val="nil"/>
            </w:tcBorders>
            <w:shd w:val="clear" w:color="auto" w:fill="FFFFFF"/>
          </w:tcPr>
          <w:p w14:paraId="43DFF689" w14:textId="77777777" w:rsidR="00B632F4" w:rsidRPr="00B632F4" w:rsidRDefault="00B632F4" w:rsidP="00B632F4">
            <w:pPr>
              <w:ind w:firstLine="0"/>
              <w:jc w:val="center"/>
              <w:rPr>
                <w:sz w:val="24"/>
                <w:szCs w:val="24"/>
              </w:rPr>
            </w:pPr>
          </w:p>
        </w:tc>
        <w:tc>
          <w:tcPr>
            <w:tcW w:w="691" w:type="dxa"/>
            <w:tcBorders>
              <w:top w:val="single" w:sz="4" w:space="0" w:color="auto"/>
              <w:left w:val="single" w:sz="4" w:space="0" w:color="auto"/>
              <w:bottom w:val="nil"/>
              <w:right w:val="nil"/>
            </w:tcBorders>
            <w:shd w:val="clear" w:color="auto" w:fill="FFFFFF"/>
            <w:vAlign w:val="bottom"/>
            <w:hideMark/>
          </w:tcPr>
          <w:p w14:paraId="0201CF59" w14:textId="77777777" w:rsidR="00B632F4" w:rsidRPr="00B632F4" w:rsidRDefault="00B632F4" w:rsidP="00B632F4">
            <w:pPr>
              <w:ind w:firstLine="0"/>
              <w:jc w:val="center"/>
              <w:rPr>
                <w:sz w:val="24"/>
                <w:szCs w:val="24"/>
              </w:rPr>
            </w:pPr>
            <w:r w:rsidRPr="00B632F4">
              <w:rPr>
                <w:sz w:val="24"/>
                <w:szCs w:val="24"/>
              </w:rPr>
              <w:t>X</w:t>
            </w:r>
          </w:p>
        </w:tc>
        <w:tc>
          <w:tcPr>
            <w:tcW w:w="691" w:type="dxa"/>
            <w:tcBorders>
              <w:top w:val="single" w:sz="4" w:space="0" w:color="auto"/>
              <w:left w:val="single" w:sz="4" w:space="0" w:color="auto"/>
              <w:bottom w:val="nil"/>
              <w:right w:val="nil"/>
            </w:tcBorders>
            <w:shd w:val="clear" w:color="auto" w:fill="FFFFFF"/>
          </w:tcPr>
          <w:p w14:paraId="1A7C3A30" w14:textId="77777777" w:rsidR="00B632F4" w:rsidRPr="00B632F4" w:rsidRDefault="00B632F4" w:rsidP="00B632F4">
            <w:pPr>
              <w:ind w:firstLine="0"/>
              <w:jc w:val="center"/>
              <w:rPr>
                <w:sz w:val="24"/>
                <w:szCs w:val="24"/>
              </w:rPr>
            </w:pPr>
          </w:p>
        </w:tc>
        <w:tc>
          <w:tcPr>
            <w:tcW w:w="706" w:type="dxa"/>
            <w:tcBorders>
              <w:top w:val="single" w:sz="4" w:space="0" w:color="auto"/>
              <w:left w:val="single" w:sz="4" w:space="0" w:color="auto"/>
              <w:bottom w:val="nil"/>
              <w:right w:val="single" w:sz="4" w:space="0" w:color="auto"/>
            </w:tcBorders>
            <w:shd w:val="clear" w:color="auto" w:fill="FFFFFF"/>
          </w:tcPr>
          <w:p w14:paraId="2AD10767" w14:textId="77777777" w:rsidR="00B632F4" w:rsidRPr="00B632F4" w:rsidRDefault="00B632F4" w:rsidP="00B632F4">
            <w:pPr>
              <w:ind w:firstLine="0"/>
              <w:jc w:val="center"/>
              <w:rPr>
                <w:sz w:val="24"/>
                <w:szCs w:val="24"/>
              </w:rPr>
            </w:pPr>
          </w:p>
        </w:tc>
      </w:tr>
      <w:tr w:rsidR="00B632F4" w:rsidRPr="00B632F4" w14:paraId="577251D1" w14:textId="77777777" w:rsidTr="004B7AEE">
        <w:trPr>
          <w:trHeight w:hRule="exact" w:val="302"/>
          <w:jc w:val="center"/>
        </w:trPr>
        <w:tc>
          <w:tcPr>
            <w:tcW w:w="2386" w:type="dxa"/>
            <w:tcBorders>
              <w:top w:val="single" w:sz="4" w:space="0" w:color="auto"/>
              <w:left w:val="single" w:sz="4" w:space="0" w:color="auto"/>
              <w:bottom w:val="nil"/>
              <w:right w:val="nil"/>
            </w:tcBorders>
            <w:shd w:val="clear" w:color="auto" w:fill="FFFFFF"/>
            <w:vAlign w:val="bottom"/>
            <w:hideMark/>
          </w:tcPr>
          <w:p w14:paraId="4CBCA4D8" w14:textId="77777777" w:rsidR="00B632F4" w:rsidRPr="00B632F4" w:rsidRDefault="00B632F4" w:rsidP="00B632F4">
            <w:pPr>
              <w:ind w:firstLine="0"/>
              <w:rPr>
                <w:sz w:val="24"/>
                <w:szCs w:val="24"/>
              </w:rPr>
            </w:pPr>
            <w:r w:rsidRPr="00B632F4">
              <w:rPr>
                <w:sz w:val="24"/>
                <w:szCs w:val="24"/>
              </w:rPr>
              <w:t>ACO_REL.1</w:t>
            </w:r>
          </w:p>
        </w:tc>
        <w:tc>
          <w:tcPr>
            <w:tcW w:w="686" w:type="dxa"/>
            <w:tcBorders>
              <w:top w:val="single" w:sz="4" w:space="0" w:color="auto"/>
              <w:left w:val="single" w:sz="4" w:space="0" w:color="auto"/>
              <w:bottom w:val="nil"/>
              <w:right w:val="nil"/>
            </w:tcBorders>
            <w:shd w:val="clear" w:color="auto" w:fill="FFFFFF"/>
          </w:tcPr>
          <w:p w14:paraId="7C0CC736" w14:textId="77777777" w:rsidR="00B632F4" w:rsidRPr="00B632F4" w:rsidRDefault="00B632F4" w:rsidP="00B632F4">
            <w:pPr>
              <w:ind w:firstLine="0"/>
              <w:jc w:val="center"/>
              <w:rPr>
                <w:sz w:val="24"/>
                <w:szCs w:val="24"/>
              </w:rPr>
            </w:pPr>
          </w:p>
        </w:tc>
        <w:tc>
          <w:tcPr>
            <w:tcW w:w="691" w:type="dxa"/>
            <w:tcBorders>
              <w:top w:val="single" w:sz="4" w:space="0" w:color="auto"/>
              <w:left w:val="single" w:sz="4" w:space="0" w:color="auto"/>
              <w:bottom w:val="nil"/>
              <w:right w:val="nil"/>
            </w:tcBorders>
            <w:shd w:val="clear" w:color="auto" w:fill="FFFFFF"/>
          </w:tcPr>
          <w:p w14:paraId="11434D2B" w14:textId="77777777" w:rsidR="00B632F4" w:rsidRPr="00B632F4" w:rsidRDefault="00B632F4" w:rsidP="00B632F4">
            <w:pPr>
              <w:ind w:firstLine="0"/>
              <w:jc w:val="center"/>
              <w:rPr>
                <w:sz w:val="24"/>
                <w:szCs w:val="24"/>
              </w:rPr>
            </w:pPr>
          </w:p>
        </w:tc>
        <w:tc>
          <w:tcPr>
            <w:tcW w:w="691" w:type="dxa"/>
            <w:tcBorders>
              <w:top w:val="single" w:sz="4" w:space="0" w:color="auto"/>
              <w:left w:val="single" w:sz="4" w:space="0" w:color="auto"/>
              <w:bottom w:val="nil"/>
              <w:right w:val="nil"/>
            </w:tcBorders>
            <w:shd w:val="clear" w:color="auto" w:fill="FFFFFF"/>
          </w:tcPr>
          <w:p w14:paraId="5DF4297C" w14:textId="77777777" w:rsidR="00B632F4" w:rsidRPr="00B632F4" w:rsidRDefault="00B632F4" w:rsidP="00B632F4">
            <w:pPr>
              <w:ind w:firstLine="0"/>
              <w:jc w:val="center"/>
              <w:rPr>
                <w:sz w:val="24"/>
                <w:szCs w:val="24"/>
              </w:rPr>
            </w:pPr>
          </w:p>
        </w:tc>
        <w:tc>
          <w:tcPr>
            <w:tcW w:w="691" w:type="dxa"/>
            <w:tcBorders>
              <w:top w:val="single" w:sz="4" w:space="0" w:color="auto"/>
              <w:left w:val="single" w:sz="4" w:space="0" w:color="auto"/>
              <w:bottom w:val="nil"/>
              <w:right w:val="nil"/>
            </w:tcBorders>
            <w:shd w:val="clear" w:color="auto" w:fill="FFFFFF"/>
          </w:tcPr>
          <w:p w14:paraId="7AE86318" w14:textId="77777777" w:rsidR="00B632F4" w:rsidRPr="00B632F4" w:rsidRDefault="00B632F4" w:rsidP="00B632F4">
            <w:pPr>
              <w:ind w:firstLine="0"/>
              <w:jc w:val="center"/>
              <w:rPr>
                <w:sz w:val="24"/>
                <w:szCs w:val="24"/>
              </w:rPr>
            </w:pPr>
          </w:p>
        </w:tc>
        <w:tc>
          <w:tcPr>
            <w:tcW w:w="691" w:type="dxa"/>
            <w:tcBorders>
              <w:top w:val="single" w:sz="4" w:space="0" w:color="auto"/>
              <w:left w:val="single" w:sz="4" w:space="0" w:color="auto"/>
              <w:bottom w:val="nil"/>
              <w:right w:val="nil"/>
            </w:tcBorders>
            <w:shd w:val="clear" w:color="auto" w:fill="FFFFFF"/>
          </w:tcPr>
          <w:p w14:paraId="402E82E2" w14:textId="77777777" w:rsidR="00B632F4" w:rsidRPr="00B632F4" w:rsidRDefault="00B632F4" w:rsidP="00B632F4">
            <w:pPr>
              <w:ind w:firstLine="0"/>
              <w:jc w:val="center"/>
              <w:rPr>
                <w:sz w:val="24"/>
                <w:szCs w:val="24"/>
              </w:rPr>
            </w:pPr>
          </w:p>
        </w:tc>
        <w:tc>
          <w:tcPr>
            <w:tcW w:w="691" w:type="dxa"/>
            <w:tcBorders>
              <w:top w:val="single" w:sz="4" w:space="0" w:color="auto"/>
              <w:left w:val="single" w:sz="4" w:space="0" w:color="auto"/>
              <w:bottom w:val="nil"/>
              <w:right w:val="nil"/>
            </w:tcBorders>
            <w:shd w:val="clear" w:color="auto" w:fill="FFFFFF"/>
          </w:tcPr>
          <w:p w14:paraId="535FF8FC" w14:textId="77777777" w:rsidR="00B632F4" w:rsidRPr="00B632F4" w:rsidRDefault="00B632F4" w:rsidP="00B632F4">
            <w:pPr>
              <w:ind w:firstLine="0"/>
              <w:jc w:val="center"/>
              <w:rPr>
                <w:sz w:val="24"/>
                <w:szCs w:val="24"/>
              </w:rPr>
            </w:pPr>
          </w:p>
        </w:tc>
        <w:tc>
          <w:tcPr>
            <w:tcW w:w="706" w:type="dxa"/>
            <w:tcBorders>
              <w:top w:val="single" w:sz="4" w:space="0" w:color="auto"/>
              <w:left w:val="single" w:sz="4" w:space="0" w:color="auto"/>
              <w:bottom w:val="nil"/>
              <w:right w:val="single" w:sz="4" w:space="0" w:color="auto"/>
            </w:tcBorders>
            <w:shd w:val="clear" w:color="auto" w:fill="FFFFFF"/>
          </w:tcPr>
          <w:p w14:paraId="23DFB011" w14:textId="77777777" w:rsidR="00B632F4" w:rsidRPr="00B632F4" w:rsidRDefault="00B632F4" w:rsidP="00B632F4">
            <w:pPr>
              <w:ind w:firstLine="0"/>
              <w:jc w:val="center"/>
              <w:rPr>
                <w:sz w:val="24"/>
                <w:szCs w:val="24"/>
              </w:rPr>
            </w:pPr>
          </w:p>
        </w:tc>
      </w:tr>
      <w:tr w:rsidR="00B632F4" w:rsidRPr="00B632F4" w14:paraId="736263E5" w14:textId="77777777" w:rsidTr="004B7AEE">
        <w:trPr>
          <w:trHeight w:hRule="exact" w:val="307"/>
          <w:jc w:val="center"/>
        </w:trPr>
        <w:tc>
          <w:tcPr>
            <w:tcW w:w="2386" w:type="dxa"/>
            <w:tcBorders>
              <w:top w:val="single" w:sz="4" w:space="0" w:color="auto"/>
              <w:left w:val="single" w:sz="4" w:space="0" w:color="auto"/>
              <w:bottom w:val="nil"/>
              <w:right w:val="nil"/>
            </w:tcBorders>
            <w:shd w:val="clear" w:color="auto" w:fill="FFFFFF"/>
            <w:vAlign w:val="bottom"/>
            <w:hideMark/>
          </w:tcPr>
          <w:p w14:paraId="57B9B05E" w14:textId="77777777" w:rsidR="00B632F4" w:rsidRPr="00B632F4" w:rsidRDefault="00B632F4" w:rsidP="00B632F4">
            <w:pPr>
              <w:ind w:firstLine="0"/>
              <w:rPr>
                <w:sz w:val="24"/>
                <w:szCs w:val="24"/>
              </w:rPr>
            </w:pPr>
            <w:r w:rsidRPr="00B632F4">
              <w:rPr>
                <w:sz w:val="24"/>
                <w:szCs w:val="24"/>
              </w:rPr>
              <w:t>ACO_REL.2</w:t>
            </w:r>
          </w:p>
        </w:tc>
        <w:tc>
          <w:tcPr>
            <w:tcW w:w="686" w:type="dxa"/>
            <w:tcBorders>
              <w:top w:val="single" w:sz="4" w:space="0" w:color="auto"/>
              <w:left w:val="single" w:sz="4" w:space="0" w:color="auto"/>
              <w:bottom w:val="nil"/>
              <w:right w:val="nil"/>
            </w:tcBorders>
            <w:shd w:val="clear" w:color="auto" w:fill="FFFFFF"/>
          </w:tcPr>
          <w:p w14:paraId="09AFE024" w14:textId="77777777" w:rsidR="00B632F4" w:rsidRPr="00B632F4" w:rsidRDefault="00B632F4" w:rsidP="00B632F4">
            <w:pPr>
              <w:ind w:firstLine="0"/>
              <w:jc w:val="center"/>
              <w:rPr>
                <w:sz w:val="24"/>
                <w:szCs w:val="24"/>
              </w:rPr>
            </w:pPr>
          </w:p>
        </w:tc>
        <w:tc>
          <w:tcPr>
            <w:tcW w:w="691" w:type="dxa"/>
            <w:tcBorders>
              <w:top w:val="single" w:sz="4" w:space="0" w:color="auto"/>
              <w:left w:val="single" w:sz="4" w:space="0" w:color="auto"/>
              <w:bottom w:val="nil"/>
              <w:right w:val="nil"/>
            </w:tcBorders>
            <w:shd w:val="clear" w:color="auto" w:fill="FFFFFF"/>
          </w:tcPr>
          <w:p w14:paraId="3B367E53" w14:textId="77777777" w:rsidR="00B632F4" w:rsidRPr="00B632F4" w:rsidRDefault="00B632F4" w:rsidP="00B632F4">
            <w:pPr>
              <w:ind w:firstLine="0"/>
              <w:jc w:val="center"/>
              <w:rPr>
                <w:sz w:val="24"/>
                <w:szCs w:val="24"/>
              </w:rPr>
            </w:pPr>
          </w:p>
        </w:tc>
        <w:tc>
          <w:tcPr>
            <w:tcW w:w="691" w:type="dxa"/>
            <w:tcBorders>
              <w:top w:val="single" w:sz="4" w:space="0" w:color="auto"/>
              <w:left w:val="single" w:sz="4" w:space="0" w:color="auto"/>
              <w:bottom w:val="nil"/>
              <w:right w:val="nil"/>
            </w:tcBorders>
            <w:shd w:val="clear" w:color="auto" w:fill="FFFFFF"/>
          </w:tcPr>
          <w:p w14:paraId="3499074D" w14:textId="77777777" w:rsidR="00B632F4" w:rsidRPr="00B632F4" w:rsidRDefault="00B632F4" w:rsidP="00B632F4">
            <w:pPr>
              <w:ind w:firstLine="0"/>
              <w:jc w:val="center"/>
              <w:rPr>
                <w:sz w:val="24"/>
                <w:szCs w:val="24"/>
              </w:rPr>
            </w:pPr>
          </w:p>
        </w:tc>
        <w:tc>
          <w:tcPr>
            <w:tcW w:w="691" w:type="dxa"/>
            <w:tcBorders>
              <w:top w:val="single" w:sz="4" w:space="0" w:color="auto"/>
              <w:left w:val="single" w:sz="4" w:space="0" w:color="auto"/>
              <w:bottom w:val="nil"/>
              <w:right w:val="nil"/>
            </w:tcBorders>
            <w:shd w:val="clear" w:color="auto" w:fill="FFFFFF"/>
          </w:tcPr>
          <w:p w14:paraId="6DB9E3F2" w14:textId="77777777" w:rsidR="00B632F4" w:rsidRPr="00B632F4" w:rsidRDefault="00B632F4" w:rsidP="00B632F4">
            <w:pPr>
              <w:ind w:firstLine="0"/>
              <w:jc w:val="center"/>
              <w:rPr>
                <w:sz w:val="24"/>
                <w:szCs w:val="24"/>
              </w:rPr>
            </w:pPr>
          </w:p>
        </w:tc>
        <w:tc>
          <w:tcPr>
            <w:tcW w:w="691" w:type="dxa"/>
            <w:tcBorders>
              <w:top w:val="single" w:sz="4" w:space="0" w:color="auto"/>
              <w:left w:val="single" w:sz="4" w:space="0" w:color="auto"/>
              <w:bottom w:val="nil"/>
              <w:right w:val="nil"/>
            </w:tcBorders>
            <w:shd w:val="clear" w:color="auto" w:fill="FFFFFF"/>
          </w:tcPr>
          <w:p w14:paraId="0F6AA5FD" w14:textId="77777777" w:rsidR="00B632F4" w:rsidRPr="00B632F4" w:rsidRDefault="00B632F4" w:rsidP="00B632F4">
            <w:pPr>
              <w:ind w:firstLine="0"/>
              <w:jc w:val="center"/>
              <w:rPr>
                <w:sz w:val="24"/>
                <w:szCs w:val="24"/>
              </w:rPr>
            </w:pPr>
          </w:p>
        </w:tc>
        <w:tc>
          <w:tcPr>
            <w:tcW w:w="691" w:type="dxa"/>
            <w:tcBorders>
              <w:top w:val="single" w:sz="4" w:space="0" w:color="auto"/>
              <w:left w:val="single" w:sz="4" w:space="0" w:color="auto"/>
              <w:bottom w:val="nil"/>
              <w:right w:val="nil"/>
            </w:tcBorders>
            <w:shd w:val="clear" w:color="auto" w:fill="FFFFFF"/>
          </w:tcPr>
          <w:p w14:paraId="096EA41E" w14:textId="77777777" w:rsidR="00B632F4" w:rsidRPr="00B632F4" w:rsidRDefault="00B632F4" w:rsidP="00B632F4">
            <w:pPr>
              <w:ind w:firstLine="0"/>
              <w:jc w:val="center"/>
              <w:rPr>
                <w:sz w:val="24"/>
                <w:szCs w:val="24"/>
              </w:rPr>
            </w:pPr>
          </w:p>
        </w:tc>
        <w:tc>
          <w:tcPr>
            <w:tcW w:w="706" w:type="dxa"/>
            <w:tcBorders>
              <w:top w:val="single" w:sz="4" w:space="0" w:color="auto"/>
              <w:left w:val="single" w:sz="4" w:space="0" w:color="auto"/>
              <w:bottom w:val="nil"/>
              <w:right w:val="single" w:sz="4" w:space="0" w:color="auto"/>
            </w:tcBorders>
            <w:shd w:val="clear" w:color="auto" w:fill="FFFFFF"/>
          </w:tcPr>
          <w:p w14:paraId="749AD821" w14:textId="77777777" w:rsidR="00B632F4" w:rsidRPr="00B632F4" w:rsidRDefault="00B632F4" w:rsidP="00B632F4">
            <w:pPr>
              <w:ind w:firstLine="0"/>
              <w:jc w:val="center"/>
              <w:rPr>
                <w:sz w:val="24"/>
                <w:szCs w:val="24"/>
              </w:rPr>
            </w:pPr>
          </w:p>
        </w:tc>
      </w:tr>
      <w:tr w:rsidR="00D05681" w:rsidRPr="00B632F4" w14:paraId="3161C164" w14:textId="77777777" w:rsidTr="004B7AEE">
        <w:trPr>
          <w:trHeight w:hRule="exact" w:val="302"/>
          <w:jc w:val="center"/>
        </w:trPr>
        <w:tc>
          <w:tcPr>
            <w:tcW w:w="2386" w:type="dxa"/>
            <w:tcBorders>
              <w:top w:val="single" w:sz="4" w:space="0" w:color="auto"/>
              <w:left w:val="single" w:sz="4" w:space="0" w:color="auto"/>
              <w:bottom w:val="nil"/>
              <w:right w:val="nil"/>
            </w:tcBorders>
            <w:shd w:val="clear" w:color="auto" w:fill="FFFFFF"/>
            <w:vAlign w:val="bottom"/>
            <w:hideMark/>
          </w:tcPr>
          <w:p w14:paraId="209F366A" w14:textId="77777777" w:rsidR="00B632F4" w:rsidRPr="00B632F4" w:rsidRDefault="00B632F4" w:rsidP="00B632F4">
            <w:pPr>
              <w:ind w:firstLine="0"/>
              <w:rPr>
                <w:sz w:val="24"/>
                <w:szCs w:val="24"/>
              </w:rPr>
            </w:pPr>
            <w:r w:rsidRPr="00B632F4">
              <w:rPr>
                <w:sz w:val="24"/>
                <w:szCs w:val="24"/>
              </w:rPr>
              <w:t>ACO_VUL.1</w:t>
            </w:r>
          </w:p>
        </w:tc>
        <w:tc>
          <w:tcPr>
            <w:tcW w:w="686" w:type="dxa"/>
            <w:tcBorders>
              <w:top w:val="single" w:sz="4" w:space="0" w:color="auto"/>
              <w:left w:val="single" w:sz="4" w:space="0" w:color="auto"/>
              <w:bottom w:val="nil"/>
              <w:right w:val="nil"/>
            </w:tcBorders>
            <w:shd w:val="clear" w:color="auto" w:fill="FFFFFF"/>
            <w:vAlign w:val="bottom"/>
            <w:hideMark/>
          </w:tcPr>
          <w:p w14:paraId="16F73B7B" w14:textId="77777777" w:rsidR="00B632F4" w:rsidRPr="00B632F4" w:rsidRDefault="00B632F4" w:rsidP="00B632F4">
            <w:pPr>
              <w:ind w:firstLine="0"/>
              <w:jc w:val="center"/>
              <w:rPr>
                <w:sz w:val="24"/>
                <w:szCs w:val="24"/>
              </w:rPr>
            </w:pPr>
            <w:r w:rsidRPr="00B632F4">
              <w:rPr>
                <w:sz w:val="24"/>
                <w:szCs w:val="24"/>
              </w:rPr>
              <w:t>X</w:t>
            </w:r>
          </w:p>
        </w:tc>
        <w:tc>
          <w:tcPr>
            <w:tcW w:w="691" w:type="dxa"/>
            <w:tcBorders>
              <w:top w:val="single" w:sz="4" w:space="0" w:color="auto"/>
              <w:left w:val="single" w:sz="4" w:space="0" w:color="auto"/>
              <w:bottom w:val="nil"/>
              <w:right w:val="nil"/>
            </w:tcBorders>
            <w:shd w:val="clear" w:color="auto" w:fill="FFFFFF"/>
          </w:tcPr>
          <w:p w14:paraId="25B18F4A" w14:textId="77777777" w:rsidR="00B632F4" w:rsidRPr="00B632F4" w:rsidRDefault="00B632F4" w:rsidP="00B632F4">
            <w:pPr>
              <w:ind w:firstLine="0"/>
              <w:jc w:val="center"/>
              <w:rPr>
                <w:sz w:val="24"/>
                <w:szCs w:val="24"/>
              </w:rPr>
            </w:pPr>
          </w:p>
        </w:tc>
        <w:tc>
          <w:tcPr>
            <w:tcW w:w="691" w:type="dxa"/>
            <w:tcBorders>
              <w:top w:val="single" w:sz="4" w:space="0" w:color="auto"/>
              <w:left w:val="single" w:sz="4" w:space="0" w:color="auto"/>
              <w:bottom w:val="nil"/>
              <w:right w:val="nil"/>
            </w:tcBorders>
            <w:shd w:val="clear" w:color="auto" w:fill="FFFFFF"/>
          </w:tcPr>
          <w:p w14:paraId="27D2C6CD" w14:textId="77777777" w:rsidR="00B632F4" w:rsidRPr="00B632F4" w:rsidRDefault="00B632F4" w:rsidP="00B632F4">
            <w:pPr>
              <w:ind w:firstLine="0"/>
              <w:jc w:val="center"/>
              <w:rPr>
                <w:sz w:val="24"/>
                <w:szCs w:val="24"/>
              </w:rPr>
            </w:pPr>
          </w:p>
        </w:tc>
        <w:tc>
          <w:tcPr>
            <w:tcW w:w="691" w:type="dxa"/>
            <w:tcBorders>
              <w:top w:val="single" w:sz="4" w:space="0" w:color="auto"/>
              <w:left w:val="single" w:sz="4" w:space="0" w:color="auto"/>
              <w:bottom w:val="nil"/>
              <w:right w:val="nil"/>
            </w:tcBorders>
            <w:shd w:val="clear" w:color="auto" w:fill="FFFFFF"/>
            <w:hideMark/>
          </w:tcPr>
          <w:p w14:paraId="5C2173CC" w14:textId="09A575CF" w:rsidR="00B632F4" w:rsidRPr="00B632F4" w:rsidRDefault="00B632F4" w:rsidP="00B632F4">
            <w:pPr>
              <w:ind w:firstLine="0"/>
              <w:jc w:val="center"/>
              <w:rPr>
                <w:sz w:val="24"/>
                <w:szCs w:val="24"/>
              </w:rPr>
            </w:pPr>
            <w:r w:rsidRPr="00A73732">
              <w:rPr>
                <w:sz w:val="24"/>
                <w:szCs w:val="24"/>
              </w:rPr>
              <w:t>–</w:t>
            </w:r>
          </w:p>
        </w:tc>
        <w:tc>
          <w:tcPr>
            <w:tcW w:w="691" w:type="dxa"/>
            <w:tcBorders>
              <w:top w:val="single" w:sz="4" w:space="0" w:color="auto"/>
              <w:left w:val="single" w:sz="4" w:space="0" w:color="auto"/>
              <w:bottom w:val="nil"/>
              <w:right w:val="nil"/>
            </w:tcBorders>
            <w:shd w:val="clear" w:color="auto" w:fill="FFFFFF"/>
          </w:tcPr>
          <w:p w14:paraId="0A644456" w14:textId="77777777" w:rsidR="00B632F4" w:rsidRPr="00B632F4" w:rsidRDefault="00B632F4" w:rsidP="00B632F4">
            <w:pPr>
              <w:ind w:firstLine="0"/>
              <w:jc w:val="center"/>
              <w:rPr>
                <w:sz w:val="24"/>
                <w:szCs w:val="24"/>
              </w:rPr>
            </w:pPr>
          </w:p>
        </w:tc>
        <w:tc>
          <w:tcPr>
            <w:tcW w:w="691" w:type="dxa"/>
            <w:tcBorders>
              <w:top w:val="single" w:sz="4" w:space="0" w:color="auto"/>
              <w:left w:val="single" w:sz="4" w:space="0" w:color="auto"/>
              <w:bottom w:val="nil"/>
              <w:right w:val="nil"/>
            </w:tcBorders>
            <w:shd w:val="clear" w:color="auto" w:fill="FFFFFF"/>
          </w:tcPr>
          <w:p w14:paraId="439E47F2" w14:textId="77777777" w:rsidR="00B632F4" w:rsidRPr="00B632F4" w:rsidRDefault="00B632F4" w:rsidP="00B632F4">
            <w:pPr>
              <w:ind w:firstLine="0"/>
              <w:jc w:val="center"/>
              <w:rPr>
                <w:sz w:val="24"/>
                <w:szCs w:val="24"/>
              </w:rPr>
            </w:pPr>
          </w:p>
        </w:tc>
        <w:tc>
          <w:tcPr>
            <w:tcW w:w="706" w:type="dxa"/>
            <w:tcBorders>
              <w:top w:val="single" w:sz="4" w:space="0" w:color="auto"/>
              <w:left w:val="single" w:sz="4" w:space="0" w:color="auto"/>
              <w:bottom w:val="nil"/>
              <w:right w:val="single" w:sz="4" w:space="0" w:color="auto"/>
            </w:tcBorders>
            <w:shd w:val="clear" w:color="auto" w:fill="FFFFFF"/>
          </w:tcPr>
          <w:p w14:paraId="2A3AEB4D" w14:textId="77777777" w:rsidR="00B632F4" w:rsidRPr="00B632F4" w:rsidRDefault="00B632F4" w:rsidP="00B632F4">
            <w:pPr>
              <w:ind w:firstLine="0"/>
              <w:jc w:val="center"/>
              <w:rPr>
                <w:sz w:val="24"/>
                <w:szCs w:val="24"/>
              </w:rPr>
            </w:pPr>
          </w:p>
        </w:tc>
      </w:tr>
      <w:tr w:rsidR="00D05681" w:rsidRPr="00B632F4" w14:paraId="6B080D8F" w14:textId="77777777" w:rsidTr="004B7AEE">
        <w:trPr>
          <w:trHeight w:hRule="exact" w:val="302"/>
          <w:jc w:val="center"/>
        </w:trPr>
        <w:tc>
          <w:tcPr>
            <w:tcW w:w="2386" w:type="dxa"/>
            <w:tcBorders>
              <w:top w:val="single" w:sz="4" w:space="0" w:color="auto"/>
              <w:left w:val="single" w:sz="4" w:space="0" w:color="auto"/>
              <w:bottom w:val="nil"/>
              <w:right w:val="nil"/>
            </w:tcBorders>
            <w:shd w:val="clear" w:color="auto" w:fill="FFFFFF"/>
            <w:vAlign w:val="bottom"/>
            <w:hideMark/>
          </w:tcPr>
          <w:p w14:paraId="0E44D9B2" w14:textId="77777777" w:rsidR="00B632F4" w:rsidRPr="00B632F4" w:rsidRDefault="00B632F4" w:rsidP="00B632F4">
            <w:pPr>
              <w:ind w:firstLine="0"/>
              <w:rPr>
                <w:sz w:val="24"/>
                <w:szCs w:val="24"/>
              </w:rPr>
            </w:pPr>
            <w:r w:rsidRPr="00B632F4">
              <w:rPr>
                <w:sz w:val="24"/>
                <w:szCs w:val="24"/>
              </w:rPr>
              <w:t>ACO_VUL.2</w:t>
            </w:r>
          </w:p>
        </w:tc>
        <w:tc>
          <w:tcPr>
            <w:tcW w:w="686" w:type="dxa"/>
            <w:tcBorders>
              <w:top w:val="single" w:sz="4" w:space="0" w:color="auto"/>
              <w:left w:val="single" w:sz="4" w:space="0" w:color="auto"/>
              <w:bottom w:val="nil"/>
              <w:right w:val="nil"/>
            </w:tcBorders>
            <w:shd w:val="clear" w:color="auto" w:fill="FFFFFF"/>
          </w:tcPr>
          <w:p w14:paraId="02603645" w14:textId="77777777" w:rsidR="00B632F4" w:rsidRPr="00B632F4" w:rsidRDefault="00B632F4" w:rsidP="00B632F4">
            <w:pPr>
              <w:ind w:firstLine="0"/>
              <w:jc w:val="center"/>
              <w:rPr>
                <w:sz w:val="24"/>
                <w:szCs w:val="24"/>
              </w:rPr>
            </w:pPr>
          </w:p>
        </w:tc>
        <w:tc>
          <w:tcPr>
            <w:tcW w:w="691" w:type="dxa"/>
            <w:tcBorders>
              <w:top w:val="single" w:sz="4" w:space="0" w:color="auto"/>
              <w:left w:val="single" w:sz="4" w:space="0" w:color="auto"/>
              <w:bottom w:val="nil"/>
              <w:right w:val="nil"/>
            </w:tcBorders>
            <w:shd w:val="clear" w:color="auto" w:fill="FFFFFF"/>
            <w:vAlign w:val="bottom"/>
            <w:hideMark/>
          </w:tcPr>
          <w:p w14:paraId="400E95CF" w14:textId="77777777" w:rsidR="00B632F4" w:rsidRPr="00B632F4" w:rsidRDefault="00B632F4" w:rsidP="00B632F4">
            <w:pPr>
              <w:ind w:firstLine="0"/>
              <w:jc w:val="center"/>
              <w:rPr>
                <w:sz w:val="24"/>
                <w:szCs w:val="24"/>
              </w:rPr>
            </w:pPr>
            <w:r w:rsidRPr="00B632F4">
              <w:rPr>
                <w:sz w:val="24"/>
                <w:szCs w:val="24"/>
              </w:rPr>
              <w:t>X</w:t>
            </w:r>
          </w:p>
        </w:tc>
        <w:tc>
          <w:tcPr>
            <w:tcW w:w="691" w:type="dxa"/>
            <w:tcBorders>
              <w:top w:val="single" w:sz="4" w:space="0" w:color="auto"/>
              <w:left w:val="single" w:sz="4" w:space="0" w:color="auto"/>
              <w:bottom w:val="nil"/>
              <w:right w:val="nil"/>
            </w:tcBorders>
            <w:shd w:val="clear" w:color="auto" w:fill="FFFFFF"/>
          </w:tcPr>
          <w:p w14:paraId="0A960E81" w14:textId="77777777" w:rsidR="00B632F4" w:rsidRPr="00B632F4" w:rsidRDefault="00B632F4" w:rsidP="00B632F4">
            <w:pPr>
              <w:ind w:firstLine="0"/>
              <w:jc w:val="center"/>
              <w:rPr>
                <w:sz w:val="24"/>
                <w:szCs w:val="24"/>
              </w:rPr>
            </w:pPr>
          </w:p>
        </w:tc>
        <w:tc>
          <w:tcPr>
            <w:tcW w:w="691" w:type="dxa"/>
            <w:tcBorders>
              <w:top w:val="single" w:sz="4" w:space="0" w:color="auto"/>
              <w:left w:val="single" w:sz="4" w:space="0" w:color="auto"/>
              <w:bottom w:val="nil"/>
              <w:right w:val="nil"/>
            </w:tcBorders>
            <w:shd w:val="clear" w:color="auto" w:fill="FFFFFF"/>
            <w:hideMark/>
          </w:tcPr>
          <w:p w14:paraId="39B72F59" w14:textId="7A638D62" w:rsidR="00B632F4" w:rsidRPr="00B632F4" w:rsidRDefault="00B632F4" w:rsidP="00B632F4">
            <w:pPr>
              <w:ind w:firstLine="0"/>
              <w:jc w:val="center"/>
              <w:rPr>
                <w:sz w:val="24"/>
                <w:szCs w:val="24"/>
              </w:rPr>
            </w:pPr>
            <w:r w:rsidRPr="00A73732">
              <w:rPr>
                <w:sz w:val="24"/>
                <w:szCs w:val="24"/>
              </w:rPr>
              <w:t>–</w:t>
            </w:r>
          </w:p>
        </w:tc>
        <w:tc>
          <w:tcPr>
            <w:tcW w:w="691" w:type="dxa"/>
            <w:tcBorders>
              <w:top w:val="single" w:sz="4" w:space="0" w:color="auto"/>
              <w:left w:val="single" w:sz="4" w:space="0" w:color="auto"/>
              <w:bottom w:val="nil"/>
              <w:right w:val="nil"/>
            </w:tcBorders>
            <w:shd w:val="clear" w:color="auto" w:fill="FFFFFF"/>
          </w:tcPr>
          <w:p w14:paraId="43A043EC" w14:textId="77777777" w:rsidR="00B632F4" w:rsidRPr="00B632F4" w:rsidRDefault="00B632F4" w:rsidP="00B632F4">
            <w:pPr>
              <w:ind w:firstLine="0"/>
              <w:jc w:val="center"/>
              <w:rPr>
                <w:sz w:val="24"/>
                <w:szCs w:val="24"/>
              </w:rPr>
            </w:pPr>
          </w:p>
        </w:tc>
        <w:tc>
          <w:tcPr>
            <w:tcW w:w="691" w:type="dxa"/>
            <w:tcBorders>
              <w:top w:val="single" w:sz="4" w:space="0" w:color="auto"/>
              <w:left w:val="single" w:sz="4" w:space="0" w:color="auto"/>
              <w:bottom w:val="nil"/>
              <w:right w:val="nil"/>
            </w:tcBorders>
            <w:shd w:val="clear" w:color="auto" w:fill="FFFFFF"/>
          </w:tcPr>
          <w:p w14:paraId="765A7F5C" w14:textId="77777777" w:rsidR="00B632F4" w:rsidRPr="00B632F4" w:rsidRDefault="00B632F4" w:rsidP="00B632F4">
            <w:pPr>
              <w:ind w:firstLine="0"/>
              <w:jc w:val="center"/>
              <w:rPr>
                <w:sz w:val="24"/>
                <w:szCs w:val="24"/>
              </w:rPr>
            </w:pPr>
          </w:p>
        </w:tc>
        <w:tc>
          <w:tcPr>
            <w:tcW w:w="706" w:type="dxa"/>
            <w:tcBorders>
              <w:top w:val="single" w:sz="4" w:space="0" w:color="auto"/>
              <w:left w:val="single" w:sz="4" w:space="0" w:color="auto"/>
              <w:bottom w:val="nil"/>
              <w:right w:val="single" w:sz="4" w:space="0" w:color="auto"/>
            </w:tcBorders>
            <w:shd w:val="clear" w:color="auto" w:fill="FFFFFF"/>
          </w:tcPr>
          <w:p w14:paraId="08D4E955" w14:textId="77777777" w:rsidR="00B632F4" w:rsidRPr="00B632F4" w:rsidRDefault="00B632F4" w:rsidP="00B632F4">
            <w:pPr>
              <w:ind w:firstLine="0"/>
              <w:jc w:val="center"/>
              <w:rPr>
                <w:sz w:val="24"/>
                <w:szCs w:val="24"/>
              </w:rPr>
            </w:pPr>
          </w:p>
        </w:tc>
      </w:tr>
      <w:tr w:rsidR="00B632F4" w:rsidRPr="00B632F4" w14:paraId="74BC1296" w14:textId="77777777" w:rsidTr="004B7AEE">
        <w:trPr>
          <w:trHeight w:hRule="exact" w:val="317"/>
          <w:jc w:val="center"/>
        </w:trPr>
        <w:tc>
          <w:tcPr>
            <w:tcW w:w="2386" w:type="dxa"/>
            <w:tcBorders>
              <w:top w:val="single" w:sz="4" w:space="0" w:color="auto"/>
              <w:left w:val="single" w:sz="4" w:space="0" w:color="auto"/>
              <w:bottom w:val="single" w:sz="4" w:space="0" w:color="auto"/>
              <w:right w:val="nil"/>
            </w:tcBorders>
            <w:shd w:val="clear" w:color="auto" w:fill="FFFFFF"/>
            <w:vAlign w:val="center"/>
            <w:hideMark/>
          </w:tcPr>
          <w:p w14:paraId="2EFD232F" w14:textId="77777777" w:rsidR="00B632F4" w:rsidRPr="00B632F4" w:rsidRDefault="00B632F4" w:rsidP="00B632F4">
            <w:pPr>
              <w:ind w:firstLine="0"/>
              <w:rPr>
                <w:sz w:val="24"/>
                <w:szCs w:val="24"/>
              </w:rPr>
            </w:pPr>
            <w:r w:rsidRPr="00B632F4">
              <w:rPr>
                <w:sz w:val="24"/>
                <w:szCs w:val="24"/>
              </w:rPr>
              <w:t>ACO_VUL.3</w:t>
            </w:r>
          </w:p>
        </w:tc>
        <w:tc>
          <w:tcPr>
            <w:tcW w:w="686" w:type="dxa"/>
            <w:tcBorders>
              <w:top w:val="single" w:sz="4" w:space="0" w:color="auto"/>
              <w:left w:val="single" w:sz="4" w:space="0" w:color="auto"/>
              <w:bottom w:val="single" w:sz="4" w:space="0" w:color="auto"/>
              <w:right w:val="nil"/>
            </w:tcBorders>
            <w:shd w:val="clear" w:color="auto" w:fill="FFFFFF"/>
          </w:tcPr>
          <w:p w14:paraId="403B7BD8" w14:textId="77777777" w:rsidR="00B632F4" w:rsidRPr="00B632F4" w:rsidRDefault="00B632F4" w:rsidP="00B632F4">
            <w:pPr>
              <w:ind w:firstLine="0"/>
              <w:jc w:val="center"/>
              <w:rPr>
                <w:sz w:val="24"/>
                <w:szCs w:val="24"/>
              </w:rPr>
            </w:pPr>
          </w:p>
        </w:tc>
        <w:tc>
          <w:tcPr>
            <w:tcW w:w="691" w:type="dxa"/>
            <w:tcBorders>
              <w:top w:val="single" w:sz="4" w:space="0" w:color="auto"/>
              <w:left w:val="single" w:sz="4" w:space="0" w:color="auto"/>
              <w:bottom w:val="single" w:sz="4" w:space="0" w:color="auto"/>
              <w:right w:val="nil"/>
            </w:tcBorders>
            <w:shd w:val="clear" w:color="auto" w:fill="FFFFFF"/>
          </w:tcPr>
          <w:p w14:paraId="450AE908" w14:textId="77777777" w:rsidR="00B632F4" w:rsidRPr="00B632F4" w:rsidRDefault="00B632F4" w:rsidP="00B632F4">
            <w:pPr>
              <w:ind w:firstLine="0"/>
              <w:jc w:val="center"/>
              <w:rPr>
                <w:sz w:val="24"/>
                <w:szCs w:val="24"/>
              </w:rPr>
            </w:pPr>
          </w:p>
        </w:tc>
        <w:tc>
          <w:tcPr>
            <w:tcW w:w="691" w:type="dxa"/>
            <w:tcBorders>
              <w:top w:val="single" w:sz="4" w:space="0" w:color="auto"/>
              <w:left w:val="single" w:sz="4" w:space="0" w:color="auto"/>
              <w:bottom w:val="single" w:sz="4" w:space="0" w:color="auto"/>
              <w:right w:val="nil"/>
            </w:tcBorders>
            <w:shd w:val="clear" w:color="auto" w:fill="FFFFFF"/>
            <w:vAlign w:val="center"/>
            <w:hideMark/>
          </w:tcPr>
          <w:p w14:paraId="4E9AB065" w14:textId="77777777" w:rsidR="00B632F4" w:rsidRPr="00B632F4" w:rsidRDefault="00B632F4" w:rsidP="00B632F4">
            <w:pPr>
              <w:ind w:firstLine="0"/>
              <w:jc w:val="center"/>
              <w:rPr>
                <w:sz w:val="24"/>
                <w:szCs w:val="24"/>
              </w:rPr>
            </w:pPr>
            <w:r w:rsidRPr="00B632F4">
              <w:rPr>
                <w:sz w:val="24"/>
                <w:szCs w:val="24"/>
              </w:rPr>
              <w:t>X</w:t>
            </w:r>
          </w:p>
        </w:tc>
        <w:tc>
          <w:tcPr>
            <w:tcW w:w="691" w:type="dxa"/>
            <w:tcBorders>
              <w:top w:val="single" w:sz="4" w:space="0" w:color="auto"/>
              <w:left w:val="single" w:sz="4" w:space="0" w:color="auto"/>
              <w:bottom w:val="single" w:sz="4" w:space="0" w:color="auto"/>
              <w:right w:val="nil"/>
            </w:tcBorders>
            <w:shd w:val="clear" w:color="auto" w:fill="FFFFFF"/>
          </w:tcPr>
          <w:p w14:paraId="1F6E0064" w14:textId="77777777" w:rsidR="00B632F4" w:rsidRPr="00B632F4" w:rsidRDefault="00B632F4" w:rsidP="00B632F4">
            <w:pPr>
              <w:ind w:firstLine="0"/>
              <w:jc w:val="center"/>
              <w:rPr>
                <w:sz w:val="24"/>
                <w:szCs w:val="24"/>
              </w:rPr>
            </w:pPr>
          </w:p>
        </w:tc>
        <w:tc>
          <w:tcPr>
            <w:tcW w:w="691" w:type="dxa"/>
            <w:tcBorders>
              <w:top w:val="single" w:sz="4" w:space="0" w:color="auto"/>
              <w:left w:val="single" w:sz="4" w:space="0" w:color="auto"/>
              <w:bottom w:val="single" w:sz="4" w:space="0" w:color="auto"/>
              <w:right w:val="nil"/>
            </w:tcBorders>
            <w:shd w:val="clear" w:color="auto" w:fill="FFFFFF"/>
            <w:vAlign w:val="center"/>
            <w:hideMark/>
          </w:tcPr>
          <w:p w14:paraId="5A11ACCE" w14:textId="576EDB80" w:rsidR="00B632F4" w:rsidRPr="00B632F4" w:rsidRDefault="00B632F4" w:rsidP="00B632F4">
            <w:pPr>
              <w:ind w:firstLine="0"/>
              <w:jc w:val="center"/>
              <w:rPr>
                <w:sz w:val="24"/>
                <w:szCs w:val="24"/>
              </w:rPr>
            </w:pPr>
            <w:r w:rsidRPr="00D50CA1">
              <w:rPr>
                <w:sz w:val="24"/>
                <w:szCs w:val="24"/>
              </w:rPr>
              <w:t>–</w:t>
            </w:r>
          </w:p>
        </w:tc>
        <w:tc>
          <w:tcPr>
            <w:tcW w:w="691" w:type="dxa"/>
            <w:tcBorders>
              <w:top w:val="single" w:sz="4" w:space="0" w:color="auto"/>
              <w:left w:val="single" w:sz="4" w:space="0" w:color="auto"/>
              <w:bottom w:val="single" w:sz="4" w:space="0" w:color="auto"/>
              <w:right w:val="nil"/>
            </w:tcBorders>
            <w:shd w:val="clear" w:color="auto" w:fill="FFFFFF"/>
          </w:tcPr>
          <w:p w14:paraId="731F48AE" w14:textId="77777777" w:rsidR="00B632F4" w:rsidRPr="00B632F4" w:rsidRDefault="00B632F4" w:rsidP="00B632F4">
            <w:pPr>
              <w:ind w:firstLine="0"/>
              <w:jc w:val="center"/>
              <w:rPr>
                <w:sz w:val="24"/>
                <w:szCs w:val="24"/>
              </w:rPr>
            </w:pPr>
          </w:p>
        </w:tc>
        <w:tc>
          <w:tcPr>
            <w:tcW w:w="706" w:type="dxa"/>
            <w:tcBorders>
              <w:top w:val="single" w:sz="4" w:space="0" w:color="auto"/>
              <w:left w:val="single" w:sz="4" w:space="0" w:color="auto"/>
              <w:bottom w:val="single" w:sz="4" w:space="0" w:color="auto"/>
              <w:right w:val="single" w:sz="4" w:space="0" w:color="auto"/>
            </w:tcBorders>
            <w:shd w:val="clear" w:color="auto" w:fill="FFFFFF"/>
          </w:tcPr>
          <w:p w14:paraId="12341FFE" w14:textId="77777777" w:rsidR="00B632F4" w:rsidRPr="00B632F4" w:rsidRDefault="00B632F4" w:rsidP="00B632F4">
            <w:pPr>
              <w:ind w:firstLine="0"/>
              <w:jc w:val="center"/>
              <w:rPr>
                <w:sz w:val="24"/>
                <w:szCs w:val="24"/>
              </w:rPr>
            </w:pPr>
          </w:p>
        </w:tc>
      </w:tr>
    </w:tbl>
    <w:p w14:paraId="610D1D00" w14:textId="77777777" w:rsidR="004248C1" w:rsidRPr="00D85F4C" w:rsidRDefault="004248C1" w:rsidP="000562DD">
      <w:pPr>
        <w:ind w:firstLine="567"/>
        <w:rPr>
          <w:sz w:val="24"/>
          <w:szCs w:val="24"/>
          <w:lang w:val="en-US"/>
        </w:rPr>
      </w:pPr>
    </w:p>
    <w:p w14:paraId="2D79215E" w14:textId="77777777" w:rsidR="002B2C14" w:rsidRPr="00D85F4C" w:rsidRDefault="002B2C14" w:rsidP="002B2C14">
      <w:pPr>
        <w:pStyle w:val="Style22"/>
        <w:widowControl/>
        <w:ind w:firstLine="567"/>
        <w:rPr>
          <w:rStyle w:val="FontStyle58"/>
          <w:rFonts w:ascii="Times New Roman" w:hAnsi="Times New Roman" w:cs="Times New Roman"/>
          <w:color w:val="auto"/>
          <w:sz w:val="28"/>
          <w:szCs w:val="28"/>
          <w:lang w:val="en-US" w:eastAsia="en-US"/>
        </w:rPr>
      </w:pPr>
    </w:p>
    <w:p w14:paraId="3E60D7A5" w14:textId="77777777" w:rsidR="00A67A7F" w:rsidRPr="00D85F4C" w:rsidRDefault="00A67A7F">
      <w:pPr>
        <w:widowControl/>
        <w:autoSpaceDE/>
        <w:autoSpaceDN/>
        <w:adjustRightInd/>
        <w:spacing w:after="200" w:line="276" w:lineRule="auto"/>
        <w:ind w:firstLine="0"/>
        <w:jc w:val="left"/>
        <w:rPr>
          <w:b/>
          <w:bCs/>
          <w:sz w:val="28"/>
          <w:szCs w:val="28"/>
          <w:lang w:val="en-US" w:eastAsia="en-US"/>
        </w:rPr>
      </w:pPr>
      <w:bookmarkStart w:id="12" w:name="_Toc135265866"/>
      <w:r w:rsidRPr="00D85F4C">
        <w:rPr>
          <w:b/>
          <w:bCs/>
          <w:sz w:val="28"/>
          <w:szCs w:val="28"/>
          <w:lang w:val="en-US" w:eastAsia="en-US"/>
        </w:rPr>
        <w:br w:type="page"/>
      </w:r>
    </w:p>
    <w:p w14:paraId="46A786EC" w14:textId="76DAAE62" w:rsidR="001D184B" w:rsidRPr="00D85F4C" w:rsidRDefault="001D184B" w:rsidP="00AE765B">
      <w:pPr>
        <w:pStyle w:val="2"/>
        <w:ind w:firstLine="567"/>
        <w:jc w:val="center"/>
        <w:rPr>
          <w:rFonts w:ascii="Times New Roman" w:eastAsia="Times New Roman" w:hAnsi="Times New Roman" w:cs="Times New Roman"/>
          <w:b/>
          <w:bCs/>
          <w:color w:val="auto"/>
          <w:sz w:val="28"/>
          <w:szCs w:val="28"/>
          <w:lang w:val="en-US" w:eastAsia="en-US"/>
        </w:rPr>
      </w:pPr>
      <w:r w:rsidRPr="00AF5FBB">
        <w:rPr>
          <w:rFonts w:ascii="Times New Roman" w:eastAsia="Times New Roman" w:hAnsi="Times New Roman" w:cs="Times New Roman"/>
          <w:b/>
          <w:bCs/>
          <w:color w:val="auto"/>
          <w:sz w:val="28"/>
          <w:szCs w:val="28"/>
          <w:lang w:eastAsia="en-US"/>
        </w:rPr>
        <w:lastRenderedPageBreak/>
        <w:t>Библиография</w:t>
      </w:r>
      <w:bookmarkEnd w:id="12"/>
    </w:p>
    <w:p w14:paraId="1A108262" w14:textId="77777777" w:rsidR="00A84CD7" w:rsidRPr="00D85F4C" w:rsidRDefault="00A84CD7" w:rsidP="00A84CD7">
      <w:pPr>
        <w:pStyle w:val="Style7"/>
        <w:widowControl/>
        <w:ind w:firstLine="567"/>
        <w:jc w:val="center"/>
        <w:rPr>
          <w:rStyle w:val="FontStyle62"/>
          <w:rFonts w:ascii="Times New Roman" w:hAnsi="Times New Roman"/>
          <w:color w:val="auto"/>
          <w:sz w:val="28"/>
          <w:szCs w:val="28"/>
          <w:lang w:val="en-US" w:eastAsia="en-US"/>
        </w:rPr>
      </w:pPr>
    </w:p>
    <w:p w14:paraId="0666AA58" w14:textId="395F5BB0" w:rsidR="00A84CD7" w:rsidRPr="009078EF" w:rsidRDefault="00A84CD7" w:rsidP="00A84CD7">
      <w:pPr>
        <w:pStyle w:val="Style39"/>
        <w:widowControl/>
        <w:ind w:firstLine="567"/>
        <w:jc w:val="both"/>
        <w:rPr>
          <w:rStyle w:val="FontStyle64"/>
          <w:rFonts w:ascii="Times New Roman" w:hAnsi="Times New Roman" w:cs="Times New Roman"/>
          <w:color w:val="auto"/>
          <w:sz w:val="28"/>
          <w:szCs w:val="28"/>
          <w:lang w:eastAsia="en-US"/>
        </w:rPr>
      </w:pPr>
      <w:r w:rsidRPr="00D91BF1">
        <w:rPr>
          <w:rStyle w:val="FontStyle63"/>
          <w:rFonts w:ascii="Times New Roman" w:hAnsi="Times New Roman" w:cs="Times New Roman"/>
          <w:color w:val="auto"/>
          <w:sz w:val="28"/>
          <w:szCs w:val="28"/>
          <w:lang w:val="en-US" w:eastAsia="en-US"/>
        </w:rPr>
        <w:t xml:space="preserve">[1] </w:t>
      </w:r>
      <w:r w:rsidR="00B632F4" w:rsidRPr="00B632F4">
        <w:rPr>
          <w:rStyle w:val="FontStyle63"/>
          <w:rFonts w:ascii="Times New Roman" w:hAnsi="Times New Roman" w:cs="Times New Roman"/>
          <w:color w:val="auto"/>
          <w:sz w:val="28"/>
          <w:szCs w:val="28"/>
          <w:lang w:val="en-US" w:eastAsia="en-US"/>
        </w:rPr>
        <w:t>ISO</w:t>
      </w:r>
      <w:r w:rsidR="00B632F4" w:rsidRPr="00D91BF1">
        <w:rPr>
          <w:rStyle w:val="FontStyle63"/>
          <w:rFonts w:ascii="Times New Roman" w:hAnsi="Times New Roman" w:cs="Times New Roman"/>
          <w:color w:val="auto"/>
          <w:sz w:val="28"/>
          <w:szCs w:val="28"/>
          <w:lang w:val="en-US" w:eastAsia="en-US"/>
        </w:rPr>
        <w:t xml:space="preserve"> 10007:2017 </w:t>
      </w:r>
      <w:r w:rsidR="009078EF">
        <w:rPr>
          <w:rStyle w:val="FontStyle63"/>
          <w:rFonts w:ascii="Times New Roman" w:hAnsi="Times New Roman" w:cs="Times New Roman"/>
          <w:color w:val="auto"/>
          <w:sz w:val="28"/>
          <w:szCs w:val="28"/>
          <w:lang w:val="en-US" w:eastAsia="en-US"/>
        </w:rPr>
        <w:t>Quality</w:t>
      </w:r>
      <w:r w:rsidR="009078EF" w:rsidRPr="00D91BF1">
        <w:rPr>
          <w:rStyle w:val="FontStyle63"/>
          <w:rFonts w:ascii="Times New Roman" w:hAnsi="Times New Roman" w:cs="Times New Roman"/>
          <w:color w:val="auto"/>
          <w:sz w:val="28"/>
          <w:szCs w:val="28"/>
          <w:lang w:val="en-US" w:eastAsia="en-US"/>
        </w:rPr>
        <w:t xml:space="preserve"> </w:t>
      </w:r>
      <w:r w:rsidR="009078EF">
        <w:rPr>
          <w:rStyle w:val="FontStyle63"/>
          <w:rFonts w:ascii="Times New Roman" w:hAnsi="Times New Roman" w:cs="Times New Roman"/>
          <w:color w:val="auto"/>
          <w:sz w:val="28"/>
          <w:szCs w:val="28"/>
          <w:lang w:val="en-US" w:eastAsia="en-US"/>
        </w:rPr>
        <w:t>management</w:t>
      </w:r>
      <w:r w:rsidR="009078EF">
        <w:rPr>
          <w:rStyle w:val="FontStyle63"/>
          <w:rFonts w:ascii="Times New Roman" w:hAnsi="Times New Roman" w:cs="Times New Roman"/>
          <w:color w:val="auto"/>
          <w:sz w:val="28"/>
          <w:szCs w:val="28"/>
          <w:lang w:val="kk-KZ" w:eastAsia="en-US"/>
        </w:rPr>
        <w:t>.</w:t>
      </w:r>
      <w:r w:rsidR="009078EF" w:rsidRPr="00D91BF1">
        <w:rPr>
          <w:rStyle w:val="FontStyle63"/>
          <w:rFonts w:ascii="Times New Roman" w:hAnsi="Times New Roman" w:cs="Times New Roman"/>
          <w:color w:val="auto"/>
          <w:sz w:val="28"/>
          <w:szCs w:val="28"/>
          <w:lang w:val="en-US" w:eastAsia="en-US"/>
        </w:rPr>
        <w:t xml:space="preserve"> </w:t>
      </w:r>
      <w:proofErr w:type="gramStart"/>
      <w:r w:rsidR="009078EF" w:rsidRPr="00C04D06">
        <w:rPr>
          <w:rStyle w:val="FontStyle63"/>
          <w:rFonts w:ascii="Times New Roman" w:hAnsi="Times New Roman" w:cs="Times New Roman"/>
          <w:color w:val="auto"/>
          <w:sz w:val="28"/>
          <w:szCs w:val="28"/>
          <w:lang w:val="en-US" w:eastAsia="en-US"/>
        </w:rPr>
        <w:t>Guidelines</w:t>
      </w:r>
      <w:r w:rsidR="009078EF" w:rsidRPr="00D91BF1">
        <w:rPr>
          <w:rStyle w:val="FontStyle63"/>
          <w:rFonts w:ascii="Times New Roman" w:hAnsi="Times New Roman" w:cs="Times New Roman"/>
          <w:color w:val="auto"/>
          <w:sz w:val="28"/>
          <w:szCs w:val="28"/>
          <w:lang w:val="en-US" w:eastAsia="en-US"/>
        </w:rPr>
        <w:t xml:space="preserve"> </w:t>
      </w:r>
      <w:r w:rsidR="009078EF" w:rsidRPr="00C04D06">
        <w:rPr>
          <w:rStyle w:val="FontStyle63"/>
          <w:rFonts w:ascii="Times New Roman" w:hAnsi="Times New Roman" w:cs="Times New Roman"/>
          <w:color w:val="auto"/>
          <w:sz w:val="28"/>
          <w:szCs w:val="28"/>
          <w:lang w:val="en-US" w:eastAsia="en-US"/>
        </w:rPr>
        <w:t>for</w:t>
      </w:r>
      <w:r w:rsidR="009078EF" w:rsidRPr="00D91BF1">
        <w:rPr>
          <w:rStyle w:val="FontStyle63"/>
          <w:rFonts w:ascii="Times New Roman" w:hAnsi="Times New Roman" w:cs="Times New Roman"/>
          <w:color w:val="auto"/>
          <w:sz w:val="28"/>
          <w:szCs w:val="28"/>
          <w:lang w:val="en-US" w:eastAsia="en-US"/>
        </w:rPr>
        <w:t xml:space="preserve"> </w:t>
      </w:r>
      <w:r w:rsidR="009078EF" w:rsidRPr="00C04D06">
        <w:rPr>
          <w:rStyle w:val="FontStyle63"/>
          <w:rFonts w:ascii="Times New Roman" w:hAnsi="Times New Roman" w:cs="Times New Roman"/>
          <w:color w:val="auto"/>
          <w:sz w:val="28"/>
          <w:szCs w:val="28"/>
          <w:lang w:val="en-US" w:eastAsia="en-US"/>
        </w:rPr>
        <w:t>configuration</w:t>
      </w:r>
      <w:r w:rsidR="009078EF" w:rsidRPr="00D91BF1">
        <w:rPr>
          <w:rStyle w:val="FontStyle63"/>
          <w:rFonts w:ascii="Times New Roman" w:hAnsi="Times New Roman" w:cs="Times New Roman"/>
          <w:color w:val="auto"/>
          <w:sz w:val="28"/>
          <w:szCs w:val="28"/>
          <w:lang w:val="en-US" w:eastAsia="en-US"/>
        </w:rPr>
        <w:t xml:space="preserve"> </w:t>
      </w:r>
      <w:r w:rsidR="009078EF" w:rsidRPr="00C04D06">
        <w:rPr>
          <w:rStyle w:val="FontStyle63"/>
          <w:rFonts w:ascii="Times New Roman" w:hAnsi="Times New Roman" w:cs="Times New Roman"/>
          <w:color w:val="auto"/>
          <w:sz w:val="28"/>
          <w:szCs w:val="28"/>
          <w:lang w:val="en-US" w:eastAsia="en-US"/>
        </w:rPr>
        <w:t>management</w:t>
      </w:r>
      <w:r w:rsidR="009078EF" w:rsidRPr="00D91BF1">
        <w:rPr>
          <w:rStyle w:val="FontStyle63"/>
          <w:rFonts w:ascii="Times New Roman" w:hAnsi="Times New Roman" w:cs="Times New Roman"/>
          <w:color w:val="auto"/>
          <w:sz w:val="28"/>
          <w:szCs w:val="28"/>
          <w:lang w:val="en-US" w:eastAsia="en-US"/>
        </w:rPr>
        <w:t xml:space="preserve"> </w:t>
      </w:r>
      <w:r w:rsidR="009078EF">
        <w:rPr>
          <w:rStyle w:val="FontStyle63"/>
          <w:rFonts w:ascii="Times New Roman" w:hAnsi="Times New Roman" w:cs="Times New Roman"/>
          <w:color w:val="auto"/>
          <w:sz w:val="28"/>
          <w:szCs w:val="28"/>
          <w:lang w:val="kk-KZ" w:eastAsia="en-US"/>
        </w:rPr>
        <w:t>(</w:t>
      </w:r>
      <w:r w:rsidR="00B632F4" w:rsidRPr="00B632F4">
        <w:rPr>
          <w:rStyle w:val="FontStyle63"/>
          <w:rFonts w:ascii="Times New Roman" w:hAnsi="Times New Roman" w:cs="Times New Roman"/>
          <w:color w:val="auto"/>
          <w:sz w:val="28"/>
          <w:szCs w:val="28"/>
          <w:lang w:eastAsia="en-US"/>
        </w:rPr>
        <w:t>Менеджмент</w:t>
      </w:r>
      <w:r w:rsidR="00B632F4" w:rsidRPr="00D91BF1">
        <w:rPr>
          <w:rStyle w:val="FontStyle63"/>
          <w:rFonts w:ascii="Times New Roman" w:hAnsi="Times New Roman" w:cs="Times New Roman"/>
          <w:color w:val="auto"/>
          <w:sz w:val="28"/>
          <w:szCs w:val="28"/>
          <w:lang w:val="en-US" w:eastAsia="en-US"/>
        </w:rPr>
        <w:t xml:space="preserve"> </w:t>
      </w:r>
      <w:r w:rsidR="00B632F4" w:rsidRPr="00B632F4">
        <w:rPr>
          <w:rStyle w:val="FontStyle63"/>
          <w:rFonts w:ascii="Times New Roman" w:hAnsi="Times New Roman" w:cs="Times New Roman"/>
          <w:color w:val="auto"/>
          <w:sz w:val="28"/>
          <w:szCs w:val="28"/>
          <w:lang w:eastAsia="en-US"/>
        </w:rPr>
        <w:t>качества</w:t>
      </w:r>
      <w:r w:rsidR="00B632F4" w:rsidRPr="00D91BF1">
        <w:rPr>
          <w:rStyle w:val="FontStyle63"/>
          <w:rFonts w:ascii="Times New Roman" w:hAnsi="Times New Roman" w:cs="Times New Roman"/>
          <w:color w:val="auto"/>
          <w:sz w:val="28"/>
          <w:szCs w:val="28"/>
          <w:lang w:val="en-US" w:eastAsia="en-US"/>
        </w:rPr>
        <w:t>.</w:t>
      </w:r>
      <w:proofErr w:type="gramEnd"/>
      <w:r w:rsidR="00B632F4" w:rsidRPr="00D91BF1">
        <w:rPr>
          <w:rStyle w:val="FontStyle63"/>
          <w:rFonts w:ascii="Times New Roman" w:hAnsi="Times New Roman" w:cs="Times New Roman"/>
          <w:color w:val="auto"/>
          <w:sz w:val="28"/>
          <w:szCs w:val="28"/>
          <w:lang w:val="en-US" w:eastAsia="en-US"/>
        </w:rPr>
        <w:t xml:space="preserve"> </w:t>
      </w:r>
      <w:proofErr w:type="gramStart"/>
      <w:r w:rsidR="00B632F4" w:rsidRPr="00B632F4">
        <w:rPr>
          <w:rStyle w:val="FontStyle63"/>
          <w:rFonts w:ascii="Times New Roman" w:hAnsi="Times New Roman" w:cs="Times New Roman"/>
          <w:color w:val="auto"/>
          <w:sz w:val="28"/>
          <w:szCs w:val="28"/>
          <w:lang w:eastAsia="en-US"/>
        </w:rPr>
        <w:t>Руководящие</w:t>
      </w:r>
      <w:r w:rsidR="00B632F4" w:rsidRPr="009078EF">
        <w:rPr>
          <w:rStyle w:val="FontStyle63"/>
          <w:rFonts w:ascii="Times New Roman" w:hAnsi="Times New Roman" w:cs="Times New Roman"/>
          <w:color w:val="auto"/>
          <w:sz w:val="28"/>
          <w:szCs w:val="28"/>
          <w:lang w:eastAsia="en-US"/>
        </w:rPr>
        <w:t xml:space="preserve"> </w:t>
      </w:r>
      <w:r w:rsidR="00B632F4" w:rsidRPr="00B632F4">
        <w:rPr>
          <w:rStyle w:val="FontStyle63"/>
          <w:rFonts w:ascii="Times New Roman" w:hAnsi="Times New Roman" w:cs="Times New Roman"/>
          <w:color w:val="auto"/>
          <w:sz w:val="28"/>
          <w:szCs w:val="28"/>
          <w:lang w:eastAsia="en-US"/>
        </w:rPr>
        <w:t>указания</w:t>
      </w:r>
      <w:r w:rsidR="00B632F4" w:rsidRPr="009078EF">
        <w:rPr>
          <w:rStyle w:val="FontStyle63"/>
          <w:rFonts w:ascii="Times New Roman" w:hAnsi="Times New Roman" w:cs="Times New Roman"/>
          <w:color w:val="auto"/>
          <w:sz w:val="28"/>
          <w:szCs w:val="28"/>
          <w:lang w:eastAsia="en-US"/>
        </w:rPr>
        <w:t xml:space="preserve"> </w:t>
      </w:r>
      <w:r w:rsidR="00B632F4" w:rsidRPr="00B632F4">
        <w:rPr>
          <w:rStyle w:val="FontStyle63"/>
          <w:rFonts w:ascii="Times New Roman" w:hAnsi="Times New Roman" w:cs="Times New Roman"/>
          <w:color w:val="auto"/>
          <w:sz w:val="28"/>
          <w:szCs w:val="28"/>
          <w:lang w:eastAsia="en-US"/>
        </w:rPr>
        <w:t>по</w:t>
      </w:r>
      <w:r w:rsidR="00B632F4" w:rsidRPr="009078EF">
        <w:rPr>
          <w:rStyle w:val="FontStyle63"/>
          <w:rFonts w:ascii="Times New Roman" w:hAnsi="Times New Roman" w:cs="Times New Roman"/>
          <w:color w:val="auto"/>
          <w:sz w:val="28"/>
          <w:szCs w:val="28"/>
          <w:lang w:eastAsia="en-US"/>
        </w:rPr>
        <w:t xml:space="preserve"> </w:t>
      </w:r>
      <w:r w:rsidR="00B632F4" w:rsidRPr="00B632F4">
        <w:rPr>
          <w:rStyle w:val="FontStyle63"/>
          <w:rFonts w:ascii="Times New Roman" w:hAnsi="Times New Roman" w:cs="Times New Roman"/>
          <w:color w:val="auto"/>
          <w:sz w:val="28"/>
          <w:szCs w:val="28"/>
          <w:lang w:eastAsia="en-US"/>
        </w:rPr>
        <w:t>семействам</w:t>
      </w:r>
      <w:r w:rsidR="00B632F4" w:rsidRPr="009078EF">
        <w:rPr>
          <w:rStyle w:val="FontStyle63"/>
          <w:rFonts w:ascii="Times New Roman" w:hAnsi="Times New Roman" w:cs="Times New Roman"/>
          <w:color w:val="auto"/>
          <w:sz w:val="28"/>
          <w:szCs w:val="28"/>
          <w:lang w:eastAsia="en-US"/>
        </w:rPr>
        <w:t xml:space="preserve"> </w:t>
      </w:r>
      <w:r w:rsidR="00B632F4" w:rsidRPr="00B632F4">
        <w:rPr>
          <w:rStyle w:val="FontStyle63"/>
          <w:rFonts w:ascii="Times New Roman" w:hAnsi="Times New Roman" w:cs="Times New Roman"/>
          <w:color w:val="auto"/>
          <w:sz w:val="28"/>
          <w:szCs w:val="28"/>
          <w:lang w:eastAsia="en-US"/>
        </w:rPr>
        <w:t>требований</w:t>
      </w:r>
      <w:r w:rsidR="00B632F4" w:rsidRPr="009078EF">
        <w:rPr>
          <w:rStyle w:val="FontStyle63"/>
          <w:rFonts w:ascii="Times New Roman" w:hAnsi="Times New Roman" w:cs="Times New Roman"/>
          <w:color w:val="auto"/>
          <w:sz w:val="28"/>
          <w:szCs w:val="28"/>
          <w:lang w:eastAsia="en-US"/>
        </w:rPr>
        <w:t xml:space="preserve"> </w:t>
      </w:r>
      <w:r w:rsidR="00B632F4" w:rsidRPr="00B632F4">
        <w:rPr>
          <w:rStyle w:val="FontStyle63"/>
          <w:rFonts w:ascii="Times New Roman" w:hAnsi="Times New Roman" w:cs="Times New Roman"/>
          <w:color w:val="auto"/>
          <w:sz w:val="28"/>
          <w:szCs w:val="28"/>
          <w:lang w:eastAsia="en-US"/>
        </w:rPr>
        <w:t>управления</w:t>
      </w:r>
      <w:r w:rsidR="00B632F4" w:rsidRPr="009078EF">
        <w:rPr>
          <w:rStyle w:val="FontStyle63"/>
          <w:rFonts w:ascii="Times New Roman" w:hAnsi="Times New Roman" w:cs="Times New Roman"/>
          <w:color w:val="auto"/>
          <w:sz w:val="28"/>
          <w:szCs w:val="28"/>
          <w:lang w:eastAsia="en-US"/>
        </w:rPr>
        <w:t xml:space="preserve"> </w:t>
      </w:r>
      <w:r w:rsidR="00B632F4" w:rsidRPr="00B632F4">
        <w:rPr>
          <w:rStyle w:val="FontStyle63"/>
          <w:rFonts w:ascii="Times New Roman" w:hAnsi="Times New Roman" w:cs="Times New Roman"/>
          <w:color w:val="auto"/>
          <w:sz w:val="28"/>
          <w:szCs w:val="28"/>
          <w:lang w:eastAsia="en-US"/>
        </w:rPr>
        <w:t>конфигурацией</w:t>
      </w:r>
      <w:r w:rsidR="00B632F4" w:rsidRPr="009078EF">
        <w:rPr>
          <w:rStyle w:val="FontStyle63"/>
          <w:rFonts w:ascii="Times New Roman" w:hAnsi="Times New Roman" w:cs="Times New Roman"/>
          <w:color w:val="auto"/>
          <w:sz w:val="28"/>
          <w:szCs w:val="28"/>
          <w:lang w:eastAsia="en-US"/>
        </w:rPr>
        <w:t>).</w:t>
      </w:r>
      <w:proofErr w:type="gramEnd"/>
    </w:p>
    <w:p w14:paraId="4CA6FC04" w14:textId="77777777" w:rsidR="00A84CD7" w:rsidRPr="009078EF" w:rsidRDefault="00A84CD7" w:rsidP="00A84CD7">
      <w:pPr>
        <w:pStyle w:val="Style6"/>
        <w:widowControl/>
        <w:jc w:val="both"/>
        <w:rPr>
          <w:rFonts w:ascii="Times New Roman" w:hAnsi="Times New Roman"/>
          <w:sz w:val="28"/>
          <w:szCs w:val="28"/>
        </w:rPr>
      </w:pPr>
    </w:p>
    <w:p w14:paraId="4F8A7E5A" w14:textId="77777777" w:rsidR="001825F9" w:rsidRPr="009078EF" w:rsidRDefault="001825F9">
      <w:pPr>
        <w:widowControl/>
        <w:autoSpaceDE/>
        <w:autoSpaceDN/>
        <w:adjustRightInd/>
        <w:spacing w:after="200" w:line="276" w:lineRule="auto"/>
        <w:ind w:firstLine="0"/>
        <w:jc w:val="left"/>
        <w:rPr>
          <w:b/>
          <w:bCs/>
          <w:sz w:val="28"/>
          <w:szCs w:val="28"/>
          <w:lang w:eastAsia="en-US"/>
        </w:rPr>
      </w:pPr>
      <w:bookmarkStart w:id="13" w:name="_Toc137816079"/>
      <w:r w:rsidRPr="009078EF">
        <w:rPr>
          <w:b/>
          <w:bCs/>
          <w:sz w:val="28"/>
          <w:szCs w:val="28"/>
          <w:lang w:eastAsia="en-US"/>
        </w:rPr>
        <w:br w:type="page"/>
      </w:r>
    </w:p>
    <w:p w14:paraId="07D31B7B" w14:textId="164AD2ED" w:rsidR="00EC1E92" w:rsidRPr="00B632F4" w:rsidRDefault="00EC1E92" w:rsidP="009078EF">
      <w:pPr>
        <w:pStyle w:val="2"/>
        <w:ind w:firstLine="0"/>
        <w:jc w:val="center"/>
        <w:rPr>
          <w:rFonts w:ascii="Times New Roman" w:eastAsia="Times New Roman" w:hAnsi="Times New Roman" w:cs="Times New Roman"/>
          <w:b/>
          <w:bCs/>
          <w:color w:val="auto"/>
          <w:sz w:val="24"/>
          <w:szCs w:val="24"/>
          <w:lang w:eastAsia="en-US"/>
        </w:rPr>
      </w:pPr>
      <w:r w:rsidRPr="00B632F4">
        <w:rPr>
          <w:rFonts w:ascii="Times New Roman" w:eastAsia="Times New Roman" w:hAnsi="Times New Roman" w:cs="Times New Roman"/>
          <w:b/>
          <w:bCs/>
          <w:color w:val="auto"/>
          <w:sz w:val="24"/>
          <w:szCs w:val="24"/>
          <w:lang w:eastAsia="en-US"/>
        </w:rPr>
        <w:lastRenderedPageBreak/>
        <w:t>Приложение В.А</w:t>
      </w:r>
      <w:bookmarkEnd w:id="13"/>
    </w:p>
    <w:p w14:paraId="48D1F368" w14:textId="77777777" w:rsidR="00EC1E92" w:rsidRPr="00B632F4" w:rsidRDefault="00EC1E92" w:rsidP="009078EF">
      <w:pPr>
        <w:widowControl/>
        <w:ind w:firstLine="0"/>
        <w:jc w:val="center"/>
        <w:rPr>
          <w:rFonts w:eastAsia="Arial Unicode MS"/>
          <w:i/>
          <w:iCs/>
          <w:sz w:val="24"/>
          <w:szCs w:val="24"/>
          <w:lang w:eastAsia="en-US"/>
        </w:rPr>
      </w:pPr>
      <w:r w:rsidRPr="00B632F4">
        <w:rPr>
          <w:rFonts w:eastAsia="Arial Unicode MS"/>
          <w:i/>
          <w:iCs/>
          <w:sz w:val="24"/>
          <w:szCs w:val="24"/>
          <w:lang w:eastAsia="en-US"/>
        </w:rPr>
        <w:t>(</w:t>
      </w:r>
      <w:r w:rsidRPr="00B632F4">
        <w:rPr>
          <w:rFonts w:eastAsia="Arial Unicode MS"/>
          <w:bCs/>
          <w:i/>
          <w:iCs/>
          <w:sz w:val="24"/>
          <w:szCs w:val="24"/>
          <w:lang w:eastAsia="en-US"/>
        </w:rPr>
        <w:t>информационное</w:t>
      </w:r>
      <w:r w:rsidRPr="00B632F4">
        <w:rPr>
          <w:rFonts w:eastAsia="Arial Unicode MS"/>
          <w:i/>
          <w:iCs/>
          <w:sz w:val="24"/>
          <w:szCs w:val="24"/>
          <w:lang w:eastAsia="en-US"/>
        </w:rPr>
        <w:t>)</w:t>
      </w:r>
    </w:p>
    <w:p w14:paraId="3973BFB0" w14:textId="77777777" w:rsidR="00EC1E92" w:rsidRPr="00B632F4" w:rsidRDefault="00EC1E92" w:rsidP="00EC1E92">
      <w:pPr>
        <w:ind w:left="720" w:firstLine="0"/>
        <w:rPr>
          <w:sz w:val="24"/>
          <w:szCs w:val="24"/>
        </w:rPr>
      </w:pPr>
    </w:p>
    <w:p w14:paraId="5A6B5F7C" w14:textId="63B61B74" w:rsidR="00EC1E92" w:rsidRDefault="00EE1A24" w:rsidP="00EC1E92">
      <w:pPr>
        <w:widowControl/>
        <w:ind w:firstLine="567"/>
        <w:jc w:val="center"/>
        <w:rPr>
          <w:rFonts w:eastAsia="Arial Unicode MS"/>
          <w:b/>
          <w:sz w:val="24"/>
          <w:szCs w:val="24"/>
          <w:lang w:eastAsia="en-US"/>
        </w:rPr>
      </w:pPr>
      <w:r>
        <w:rPr>
          <w:rFonts w:eastAsia="Arial Unicode MS"/>
          <w:b/>
          <w:sz w:val="24"/>
          <w:szCs w:val="24"/>
          <w:lang w:eastAsia="en-US"/>
        </w:rPr>
        <w:t xml:space="preserve">Таблица В.А.1 – </w:t>
      </w:r>
      <w:r w:rsidR="00EC1E92" w:rsidRPr="00B632F4">
        <w:rPr>
          <w:rFonts w:eastAsia="Arial Unicode MS"/>
          <w:b/>
          <w:sz w:val="24"/>
          <w:szCs w:val="24"/>
          <w:lang w:eastAsia="en-US"/>
        </w:rPr>
        <w:t>Сведения о соответствии стандартов ссылочным международным, региональным стандартам, стандартам иностранных государств</w:t>
      </w:r>
    </w:p>
    <w:p w14:paraId="1D21D328" w14:textId="77777777" w:rsidR="00F26DD3" w:rsidRDefault="00F26DD3" w:rsidP="00EC1E92">
      <w:pPr>
        <w:widowControl/>
        <w:ind w:firstLine="567"/>
        <w:jc w:val="center"/>
        <w:rPr>
          <w:rFonts w:eastAsia="Arial Unicode MS"/>
          <w:b/>
          <w:sz w:val="24"/>
          <w:szCs w:val="24"/>
          <w:lang w:eastAsia="en-US"/>
        </w:rPr>
      </w:pPr>
    </w:p>
    <w:tbl>
      <w:tblPr>
        <w:tblStyle w:val="af3"/>
        <w:tblW w:w="0" w:type="auto"/>
        <w:tblLook w:val="04A0" w:firstRow="1" w:lastRow="0" w:firstColumn="1" w:lastColumn="0" w:noHBand="0" w:noVBand="1"/>
      </w:tblPr>
      <w:tblGrid>
        <w:gridCol w:w="3190"/>
        <w:gridCol w:w="3190"/>
        <w:gridCol w:w="3190"/>
      </w:tblGrid>
      <w:tr w:rsidR="00F26DD3" w14:paraId="74D19853" w14:textId="77777777" w:rsidTr="00EE1A24">
        <w:tc>
          <w:tcPr>
            <w:tcW w:w="3190" w:type="dxa"/>
            <w:tcBorders>
              <w:bottom w:val="double" w:sz="4" w:space="0" w:color="auto"/>
            </w:tcBorders>
          </w:tcPr>
          <w:p w14:paraId="7FE2CF53" w14:textId="42889673" w:rsidR="00F26DD3" w:rsidRDefault="00F26DD3" w:rsidP="00F26DD3">
            <w:pPr>
              <w:widowControl/>
              <w:ind w:firstLine="0"/>
              <w:jc w:val="center"/>
              <w:rPr>
                <w:rFonts w:eastAsia="Arial Unicode MS"/>
                <w:b/>
                <w:sz w:val="24"/>
                <w:szCs w:val="24"/>
                <w:lang w:eastAsia="en-US"/>
              </w:rPr>
            </w:pPr>
            <w:r w:rsidRPr="00B632F4">
              <w:rPr>
                <w:b/>
                <w:bCs/>
                <w:sz w:val="24"/>
                <w:szCs w:val="24"/>
              </w:rPr>
              <w:t>Обозначение и наименование международного, регионального стандартов, стандарта иностранного государства</w:t>
            </w:r>
          </w:p>
        </w:tc>
        <w:tc>
          <w:tcPr>
            <w:tcW w:w="3190" w:type="dxa"/>
            <w:tcBorders>
              <w:bottom w:val="double" w:sz="4" w:space="0" w:color="auto"/>
            </w:tcBorders>
          </w:tcPr>
          <w:p w14:paraId="3B38B257" w14:textId="0D008156" w:rsidR="00F26DD3" w:rsidRDefault="00F26DD3" w:rsidP="00F26DD3">
            <w:pPr>
              <w:widowControl/>
              <w:ind w:firstLine="0"/>
              <w:jc w:val="center"/>
              <w:rPr>
                <w:rFonts w:eastAsia="Arial Unicode MS"/>
                <w:b/>
                <w:sz w:val="24"/>
                <w:szCs w:val="24"/>
                <w:lang w:eastAsia="en-US"/>
              </w:rPr>
            </w:pPr>
            <w:r w:rsidRPr="00B632F4">
              <w:rPr>
                <w:b/>
                <w:bCs/>
                <w:sz w:val="24"/>
                <w:szCs w:val="24"/>
              </w:rPr>
              <w:t>Степень соответствия</w:t>
            </w:r>
          </w:p>
        </w:tc>
        <w:tc>
          <w:tcPr>
            <w:tcW w:w="3190" w:type="dxa"/>
            <w:tcBorders>
              <w:bottom w:val="double" w:sz="4" w:space="0" w:color="auto"/>
            </w:tcBorders>
          </w:tcPr>
          <w:p w14:paraId="091E91F2" w14:textId="676E85A0" w:rsidR="00F26DD3" w:rsidRDefault="00F26DD3" w:rsidP="00F26DD3">
            <w:pPr>
              <w:widowControl/>
              <w:ind w:firstLine="0"/>
              <w:jc w:val="center"/>
              <w:rPr>
                <w:rFonts w:eastAsia="Arial Unicode MS"/>
                <w:b/>
                <w:sz w:val="24"/>
                <w:szCs w:val="24"/>
                <w:lang w:eastAsia="en-US"/>
              </w:rPr>
            </w:pPr>
            <w:r w:rsidRPr="00B632F4">
              <w:rPr>
                <w:b/>
                <w:bCs/>
                <w:sz w:val="24"/>
                <w:szCs w:val="24"/>
              </w:rPr>
              <w:t>Обозначение и наименование национального стандарта, межгосударственного стандарта</w:t>
            </w:r>
          </w:p>
        </w:tc>
      </w:tr>
      <w:tr w:rsidR="006C70DA" w14:paraId="3A3EB7D2" w14:textId="77777777" w:rsidTr="00EE1A24">
        <w:tc>
          <w:tcPr>
            <w:tcW w:w="3190" w:type="dxa"/>
            <w:tcBorders>
              <w:top w:val="double" w:sz="4" w:space="0" w:color="auto"/>
            </w:tcBorders>
          </w:tcPr>
          <w:p w14:paraId="27CD96D3" w14:textId="3EEF992C" w:rsidR="006C70DA" w:rsidRPr="009807A5" w:rsidRDefault="006C70DA" w:rsidP="006C70DA">
            <w:pPr>
              <w:widowControl/>
              <w:ind w:firstLine="0"/>
              <w:rPr>
                <w:rFonts w:eastAsia="Arial Unicode MS"/>
                <w:bCs/>
                <w:sz w:val="24"/>
                <w:szCs w:val="24"/>
                <w:lang w:eastAsia="en-US"/>
              </w:rPr>
            </w:pPr>
            <w:r w:rsidRPr="009807A5">
              <w:rPr>
                <w:rFonts w:eastAsia="Arial Unicode MS"/>
                <w:bCs/>
                <w:sz w:val="24"/>
                <w:szCs w:val="24"/>
                <w:lang w:val="en-US" w:eastAsia="en-US"/>
              </w:rPr>
              <w:t xml:space="preserve">ISO/IEC 15408-1:2022 Information security. Evaluation criteria for IT security. </w:t>
            </w:r>
            <w:proofErr w:type="spellStart"/>
            <w:r w:rsidRPr="009807A5">
              <w:rPr>
                <w:rFonts w:eastAsia="Arial Unicode MS"/>
                <w:bCs/>
                <w:sz w:val="24"/>
                <w:szCs w:val="24"/>
                <w:lang w:eastAsia="en-US"/>
              </w:rPr>
              <w:t>Part</w:t>
            </w:r>
            <w:proofErr w:type="spellEnd"/>
            <w:r w:rsidRPr="009807A5">
              <w:rPr>
                <w:rFonts w:eastAsia="Arial Unicode MS"/>
                <w:bCs/>
                <w:sz w:val="24"/>
                <w:szCs w:val="24"/>
                <w:lang w:eastAsia="en-US"/>
              </w:rPr>
              <w:t xml:space="preserve"> 1: </w:t>
            </w:r>
            <w:proofErr w:type="spellStart"/>
            <w:proofErr w:type="gramStart"/>
            <w:r w:rsidRPr="009807A5">
              <w:rPr>
                <w:rFonts w:eastAsia="Arial Unicode MS"/>
                <w:bCs/>
                <w:sz w:val="24"/>
                <w:szCs w:val="24"/>
                <w:lang w:eastAsia="en-US"/>
              </w:rPr>
              <w:t>Introduction</w:t>
            </w:r>
            <w:proofErr w:type="spellEnd"/>
            <w:r w:rsidRPr="009807A5">
              <w:rPr>
                <w:rFonts w:eastAsia="Arial Unicode MS"/>
                <w:bCs/>
                <w:sz w:val="24"/>
                <w:szCs w:val="24"/>
                <w:lang w:eastAsia="en-US"/>
              </w:rPr>
              <w:t xml:space="preserve"> </w:t>
            </w:r>
            <w:proofErr w:type="spellStart"/>
            <w:r w:rsidRPr="009807A5">
              <w:rPr>
                <w:rFonts w:eastAsia="Arial Unicode MS"/>
                <w:bCs/>
                <w:sz w:val="24"/>
                <w:szCs w:val="24"/>
                <w:lang w:eastAsia="en-US"/>
              </w:rPr>
              <w:t>and</w:t>
            </w:r>
            <w:proofErr w:type="spellEnd"/>
            <w:r w:rsidRPr="009807A5">
              <w:rPr>
                <w:rFonts w:eastAsia="Arial Unicode MS"/>
                <w:bCs/>
                <w:sz w:val="24"/>
                <w:szCs w:val="24"/>
                <w:lang w:eastAsia="en-US"/>
              </w:rPr>
              <w:t xml:space="preserve"> </w:t>
            </w:r>
            <w:proofErr w:type="spellStart"/>
            <w:r w:rsidRPr="009807A5">
              <w:rPr>
                <w:rFonts w:eastAsia="Arial Unicode MS"/>
                <w:bCs/>
                <w:sz w:val="24"/>
                <w:szCs w:val="24"/>
                <w:lang w:eastAsia="en-US"/>
              </w:rPr>
              <w:t>general</w:t>
            </w:r>
            <w:proofErr w:type="spellEnd"/>
            <w:r w:rsidRPr="009807A5">
              <w:rPr>
                <w:rFonts w:eastAsia="Arial Unicode MS"/>
                <w:bCs/>
                <w:sz w:val="24"/>
                <w:szCs w:val="24"/>
                <w:lang w:eastAsia="en-US"/>
              </w:rPr>
              <w:t xml:space="preserve"> </w:t>
            </w:r>
            <w:proofErr w:type="spellStart"/>
            <w:r w:rsidRPr="009807A5">
              <w:rPr>
                <w:rFonts w:eastAsia="Arial Unicode MS"/>
                <w:bCs/>
                <w:sz w:val="24"/>
                <w:szCs w:val="24"/>
                <w:lang w:eastAsia="en-US"/>
              </w:rPr>
              <w:t>model</w:t>
            </w:r>
            <w:proofErr w:type="spellEnd"/>
            <w:r w:rsidR="00EE1A24">
              <w:rPr>
                <w:rFonts w:eastAsia="Arial Unicode MS"/>
                <w:bCs/>
                <w:sz w:val="24"/>
                <w:szCs w:val="24"/>
                <w:lang w:eastAsia="en-US"/>
              </w:rPr>
              <w:t xml:space="preserve"> (</w:t>
            </w:r>
            <w:r w:rsidR="00EE1A24" w:rsidRPr="00EE1A24">
              <w:rPr>
                <w:rFonts w:eastAsia="Arial Unicode MS"/>
                <w:bCs/>
                <w:sz w:val="24"/>
                <w:szCs w:val="24"/>
                <w:lang w:eastAsia="en-US"/>
              </w:rPr>
              <w:t>Информационные технологии.</w:t>
            </w:r>
            <w:proofErr w:type="gramEnd"/>
            <w:r w:rsidR="00EE1A24" w:rsidRPr="00EE1A24">
              <w:rPr>
                <w:rFonts w:eastAsia="Arial Unicode MS"/>
                <w:bCs/>
                <w:sz w:val="24"/>
                <w:szCs w:val="24"/>
                <w:lang w:eastAsia="en-US"/>
              </w:rPr>
              <w:t xml:space="preserve"> Методы и средства обеспечения безопасности. Критерии оценки безопасности информационных технологий. Часть 1. </w:t>
            </w:r>
            <w:proofErr w:type="gramStart"/>
            <w:r w:rsidR="00EE1A24" w:rsidRPr="00EE1A24">
              <w:rPr>
                <w:rFonts w:eastAsia="Arial Unicode MS"/>
                <w:bCs/>
                <w:sz w:val="24"/>
                <w:szCs w:val="24"/>
                <w:lang w:eastAsia="en-US"/>
              </w:rPr>
              <w:t>Введение и общая модель</w:t>
            </w:r>
            <w:r w:rsidR="00EE1A24">
              <w:rPr>
                <w:rFonts w:eastAsia="Arial Unicode MS"/>
                <w:bCs/>
                <w:sz w:val="24"/>
                <w:szCs w:val="24"/>
                <w:lang w:eastAsia="en-US"/>
              </w:rPr>
              <w:t>)</w:t>
            </w:r>
            <w:proofErr w:type="gramEnd"/>
          </w:p>
        </w:tc>
        <w:tc>
          <w:tcPr>
            <w:tcW w:w="3190" w:type="dxa"/>
            <w:tcBorders>
              <w:top w:val="double" w:sz="4" w:space="0" w:color="auto"/>
            </w:tcBorders>
          </w:tcPr>
          <w:p w14:paraId="151FDB12" w14:textId="3B4DBC94" w:rsidR="006C70DA" w:rsidRPr="009807A5" w:rsidRDefault="006C70DA" w:rsidP="006C70DA">
            <w:pPr>
              <w:widowControl/>
              <w:ind w:firstLine="0"/>
              <w:jc w:val="center"/>
              <w:rPr>
                <w:rFonts w:eastAsia="Arial Unicode MS"/>
                <w:bCs/>
                <w:sz w:val="24"/>
                <w:szCs w:val="24"/>
                <w:lang w:eastAsia="en-US"/>
              </w:rPr>
            </w:pPr>
            <w:r w:rsidRPr="009B1D22">
              <w:rPr>
                <w:rFonts w:eastAsia="Arial Unicode MS"/>
                <w:bCs/>
                <w:sz w:val="24"/>
                <w:szCs w:val="24"/>
                <w:lang w:val="en-US" w:eastAsia="en-US"/>
              </w:rPr>
              <w:t>IDT</w:t>
            </w:r>
          </w:p>
        </w:tc>
        <w:tc>
          <w:tcPr>
            <w:tcW w:w="3190" w:type="dxa"/>
            <w:tcBorders>
              <w:top w:val="double" w:sz="4" w:space="0" w:color="auto"/>
            </w:tcBorders>
          </w:tcPr>
          <w:p w14:paraId="022400C8" w14:textId="61AA1FBA" w:rsidR="006C70DA" w:rsidRPr="009807A5" w:rsidRDefault="006C70DA" w:rsidP="006C70DA">
            <w:pPr>
              <w:widowControl/>
              <w:ind w:firstLine="0"/>
              <w:rPr>
                <w:rFonts w:eastAsia="Arial Unicode MS"/>
                <w:bCs/>
                <w:sz w:val="24"/>
                <w:szCs w:val="24"/>
                <w:lang w:eastAsia="en-US"/>
              </w:rPr>
            </w:pPr>
            <w:proofErr w:type="gramStart"/>
            <w:r w:rsidRPr="00EE1A24">
              <w:rPr>
                <w:rFonts w:eastAsia="Arial Unicode MS"/>
                <w:bCs/>
                <w:sz w:val="24"/>
                <w:szCs w:val="24"/>
                <w:lang w:eastAsia="en-US"/>
              </w:rPr>
              <w:t>СТ</w:t>
            </w:r>
            <w:proofErr w:type="gramEnd"/>
            <w:r w:rsidRPr="00EE1A24">
              <w:rPr>
                <w:rFonts w:eastAsia="Arial Unicode MS"/>
                <w:bCs/>
                <w:sz w:val="24"/>
                <w:szCs w:val="24"/>
                <w:lang w:eastAsia="en-US"/>
              </w:rPr>
              <w:t xml:space="preserve"> РК </w:t>
            </w:r>
            <w:r w:rsidRPr="009807A5">
              <w:rPr>
                <w:rFonts w:eastAsia="Arial Unicode MS"/>
                <w:bCs/>
                <w:sz w:val="24"/>
                <w:szCs w:val="24"/>
                <w:lang w:val="en-US" w:eastAsia="en-US"/>
              </w:rPr>
              <w:t>ISO</w:t>
            </w:r>
            <w:r w:rsidRPr="00EE1A24">
              <w:rPr>
                <w:rFonts w:eastAsia="Arial Unicode MS"/>
                <w:bCs/>
                <w:sz w:val="24"/>
                <w:szCs w:val="24"/>
                <w:lang w:eastAsia="en-US"/>
              </w:rPr>
              <w:t>/</w:t>
            </w:r>
            <w:r w:rsidRPr="009807A5">
              <w:rPr>
                <w:rFonts w:eastAsia="Arial Unicode MS"/>
                <w:bCs/>
                <w:sz w:val="24"/>
                <w:szCs w:val="24"/>
                <w:lang w:val="en-US" w:eastAsia="en-US"/>
              </w:rPr>
              <w:t>IEC</w:t>
            </w:r>
            <w:r w:rsidRPr="00EE1A24">
              <w:rPr>
                <w:rFonts w:eastAsia="Arial Unicode MS"/>
                <w:bCs/>
                <w:sz w:val="24"/>
                <w:szCs w:val="24"/>
                <w:lang w:eastAsia="en-US"/>
              </w:rPr>
              <w:t xml:space="preserve"> 15408-1</w:t>
            </w:r>
            <w:r w:rsidR="00EE1A24">
              <w:rPr>
                <w:rFonts w:eastAsia="Arial Unicode MS"/>
                <w:bCs/>
                <w:sz w:val="24"/>
                <w:szCs w:val="24"/>
                <w:lang w:eastAsia="en-US"/>
              </w:rPr>
              <w:t>*</w:t>
            </w:r>
            <w:r w:rsidRPr="00EE1A24">
              <w:rPr>
                <w:rFonts w:eastAsia="Arial Unicode MS"/>
                <w:bCs/>
                <w:sz w:val="24"/>
                <w:szCs w:val="24"/>
                <w:lang w:eastAsia="en-US"/>
              </w:rPr>
              <w:t xml:space="preserve"> </w:t>
            </w:r>
            <w:r w:rsidR="00EE1A24">
              <w:rPr>
                <w:rFonts w:eastAsia="Arial Unicode MS"/>
                <w:bCs/>
                <w:sz w:val="24"/>
                <w:szCs w:val="24"/>
                <w:lang w:eastAsia="en-US"/>
              </w:rPr>
              <w:t>«</w:t>
            </w:r>
            <w:r w:rsidR="00EE1A24" w:rsidRPr="00EE1A24">
              <w:rPr>
                <w:rFonts w:eastAsia="Arial Unicode MS"/>
                <w:bCs/>
                <w:sz w:val="24"/>
                <w:szCs w:val="24"/>
                <w:lang w:eastAsia="en-US"/>
              </w:rPr>
              <w:t>Информационные технологии. Методы и средства обеспечения безопасности. Критерии оценки безопасности информационных технологий. Часть 1. Введение и общая модель</w:t>
            </w:r>
            <w:r w:rsidR="00EE1A24">
              <w:rPr>
                <w:rFonts w:eastAsia="Arial Unicode MS"/>
                <w:bCs/>
                <w:sz w:val="24"/>
                <w:szCs w:val="24"/>
                <w:lang w:eastAsia="en-US"/>
              </w:rPr>
              <w:t>»</w:t>
            </w:r>
            <w:r>
              <w:rPr>
                <w:rFonts w:eastAsia="Arial Unicode MS"/>
                <w:bCs/>
                <w:sz w:val="24"/>
                <w:szCs w:val="24"/>
                <w:lang w:eastAsia="en-US"/>
              </w:rPr>
              <w:t>*</w:t>
            </w:r>
          </w:p>
        </w:tc>
      </w:tr>
      <w:tr w:rsidR="006C70DA" w14:paraId="7274BE73" w14:textId="77777777" w:rsidTr="00F26DD3">
        <w:tc>
          <w:tcPr>
            <w:tcW w:w="3190" w:type="dxa"/>
          </w:tcPr>
          <w:p w14:paraId="131ED1DB" w14:textId="0CAD299E" w:rsidR="006C70DA" w:rsidRPr="009807A5" w:rsidRDefault="006C70DA" w:rsidP="006C70DA">
            <w:pPr>
              <w:widowControl/>
              <w:ind w:firstLine="0"/>
              <w:rPr>
                <w:rFonts w:eastAsia="Arial Unicode MS"/>
                <w:bCs/>
                <w:sz w:val="24"/>
                <w:szCs w:val="24"/>
                <w:lang w:eastAsia="en-US"/>
              </w:rPr>
            </w:pPr>
            <w:r w:rsidRPr="00753F36">
              <w:rPr>
                <w:rFonts w:eastAsia="Arial Unicode MS"/>
                <w:bCs/>
                <w:sz w:val="24"/>
                <w:szCs w:val="24"/>
                <w:lang w:val="en-US" w:eastAsia="en-US"/>
              </w:rPr>
              <w:t>ISO/IEC 15408-2</w:t>
            </w:r>
            <w:r>
              <w:rPr>
                <w:rFonts w:eastAsia="Arial Unicode MS"/>
                <w:bCs/>
                <w:sz w:val="24"/>
                <w:szCs w:val="24"/>
                <w:lang w:val="en-US" w:eastAsia="en-US"/>
              </w:rPr>
              <w:t>-2022</w:t>
            </w:r>
            <w:r w:rsidRPr="00753F36">
              <w:rPr>
                <w:rFonts w:eastAsia="Arial Unicode MS"/>
                <w:bCs/>
                <w:sz w:val="24"/>
                <w:szCs w:val="24"/>
                <w:lang w:val="en-US" w:eastAsia="en-US"/>
              </w:rPr>
              <w:t xml:space="preserve"> Information security. Evaluation criteria for IT security. </w:t>
            </w:r>
            <w:proofErr w:type="spellStart"/>
            <w:r w:rsidRPr="00753F36">
              <w:rPr>
                <w:rFonts w:eastAsia="Arial Unicode MS"/>
                <w:bCs/>
                <w:sz w:val="24"/>
                <w:szCs w:val="24"/>
                <w:lang w:eastAsia="en-US"/>
              </w:rPr>
              <w:t>Part</w:t>
            </w:r>
            <w:proofErr w:type="spellEnd"/>
            <w:r w:rsidRPr="00753F36">
              <w:rPr>
                <w:rFonts w:eastAsia="Arial Unicode MS"/>
                <w:bCs/>
                <w:sz w:val="24"/>
                <w:szCs w:val="24"/>
                <w:lang w:eastAsia="en-US"/>
              </w:rPr>
              <w:t xml:space="preserve"> 2: </w:t>
            </w:r>
            <w:proofErr w:type="spellStart"/>
            <w:proofErr w:type="gramStart"/>
            <w:r w:rsidRPr="00753F36">
              <w:rPr>
                <w:rFonts w:eastAsia="Arial Unicode MS"/>
                <w:bCs/>
                <w:sz w:val="24"/>
                <w:szCs w:val="24"/>
                <w:lang w:eastAsia="en-US"/>
              </w:rPr>
              <w:t>Security</w:t>
            </w:r>
            <w:proofErr w:type="spellEnd"/>
            <w:r w:rsidRPr="00753F36">
              <w:rPr>
                <w:rFonts w:eastAsia="Arial Unicode MS"/>
                <w:bCs/>
                <w:sz w:val="24"/>
                <w:szCs w:val="24"/>
                <w:lang w:eastAsia="en-US"/>
              </w:rPr>
              <w:t xml:space="preserve"> </w:t>
            </w:r>
            <w:proofErr w:type="spellStart"/>
            <w:r w:rsidRPr="00753F36">
              <w:rPr>
                <w:rFonts w:eastAsia="Arial Unicode MS"/>
                <w:bCs/>
                <w:sz w:val="24"/>
                <w:szCs w:val="24"/>
                <w:lang w:eastAsia="en-US"/>
              </w:rPr>
              <w:t>functional</w:t>
            </w:r>
            <w:proofErr w:type="spellEnd"/>
            <w:r w:rsidRPr="00753F36">
              <w:rPr>
                <w:rFonts w:eastAsia="Arial Unicode MS"/>
                <w:bCs/>
                <w:sz w:val="24"/>
                <w:szCs w:val="24"/>
                <w:lang w:eastAsia="en-US"/>
              </w:rPr>
              <w:t xml:space="preserve"> </w:t>
            </w:r>
            <w:proofErr w:type="spellStart"/>
            <w:r w:rsidRPr="00753F36">
              <w:rPr>
                <w:rFonts w:eastAsia="Arial Unicode MS"/>
                <w:bCs/>
                <w:sz w:val="24"/>
                <w:szCs w:val="24"/>
                <w:lang w:eastAsia="en-US"/>
              </w:rPr>
              <w:t>components</w:t>
            </w:r>
            <w:proofErr w:type="spellEnd"/>
            <w:r w:rsidR="00EE1A24">
              <w:rPr>
                <w:rFonts w:eastAsia="Arial Unicode MS"/>
                <w:bCs/>
                <w:sz w:val="24"/>
                <w:szCs w:val="24"/>
                <w:lang w:eastAsia="en-US"/>
              </w:rPr>
              <w:t xml:space="preserve"> (</w:t>
            </w:r>
            <w:r w:rsidR="00EE1A24" w:rsidRPr="00EE1A24">
              <w:rPr>
                <w:rFonts w:eastAsia="Arial Unicode MS"/>
                <w:bCs/>
                <w:sz w:val="24"/>
                <w:szCs w:val="24"/>
                <w:lang w:eastAsia="en-US"/>
              </w:rPr>
              <w:t>Информационные технологии.</w:t>
            </w:r>
            <w:proofErr w:type="gramEnd"/>
            <w:r w:rsidR="00EE1A24" w:rsidRPr="00EE1A24">
              <w:rPr>
                <w:rFonts w:eastAsia="Arial Unicode MS"/>
                <w:bCs/>
                <w:sz w:val="24"/>
                <w:szCs w:val="24"/>
                <w:lang w:eastAsia="en-US"/>
              </w:rPr>
              <w:t xml:space="preserve"> Методы и средства обеспечения безопасности. Критерии оценки безопасности информационных технологий. Часть 2. </w:t>
            </w:r>
            <w:proofErr w:type="gramStart"/>
            <w:r w:rsidR="00EE1A24" w:rsidRPr="00EE1A24">
              <w:rPr>
                <w:rFonts w:eastAsia="Arial Unicode MS"/>
                <w:bCs/>
                <w:sz w:val="24"/>
                <w:szCs w:val="24"/>
                <w:lang w:eastAsia="en-US"/>
              </w:rPr>
              <w:t>Функциональные требования</w:t>
            </w:r>
            <w:r w:rsidR="00EE1A24">
              <w:rPr>
                <w:rFonts w:eastAsia="Arial Unicode MS"/>
                <w:bCs/>
                <w:sz w:val="24"/>
                <w:szCs w:val="24"/>
                <w:lang w:eastAsia="en-US"/>
              </w:rPr>
              <w:t>)</w:t>
            </w:r>
            <w:proofErr w:type="gramEnd"/>
          </w:p>
        </w:tc>
        <w:tc>
          <w:tcPr>
            <w:tcW w:w="3190" w:type="dxa"/>
          </w:tcPr>
          <w:p w14:paraId="20656B85" w14:textId="304858A0" w:rsidR="006C70DA" w:rsidRPr="009807A5" w:rsidRDefault="006C70DA" w:rsidP="006C70DA">
            <w:pPr>
              <w:widowControl/>
              <w:ind w:firstLine="0"/>
              <w:jc w:val="center"/>
              <w:rPr>
                <w:rFonts w:eastAsia="Arial Unicode MS"/>
                <w:bCs/>
                <w:sz w:val="24"/>
                <w:szCs w:val="24"/>
                <w:lang w:eastAsia="en-US"/>
              </w:rPr>
            </w:pPr>
            <w:r w:rsidRPr="009B1D22">
              <w:rPr>
                <w:rFonts w:eastAsia="Arial Unicode MS"/>
                <w:bCs/>
                <w:sz w:val="24"/>
                <w:szCs w:val="24"/>
                <w:lang w:val="en-US" w:eastAsia="en-US"/>
              </w:rPr>
              <w:t>IDT</w:t>
            </w:r>
          </w:p>
        </w:tc>
        <w:tc>
          <w:tcPr>
            <w:tcW w:w="3190" w:type="dxa"/>
          </w:tcPr>
          <w:p w14:paraId="6DDA8031" w14:textId="6D71A468" w:rsidR="006C70DA" w:rsidRPr="009807A5" w:rsidRDefault="006C70DA" w:rsidP="006C70DA">
            <w:pPr>
              <w:widowControl/>
              <w:ind w:firstLine="0"/>
              <w:rPr>
                <w:rFonts w:eastAsia="Arial Unicode MS"/>
                <w:bCs/>
                <w:sz w:val="24"/>
                <w:szCs w:val="24"/>
                <w:lang w:eastAsia="en-US"/>
              </w:rPr>
            </w:pPr>
            <w:proofErr w:type="gramStart"/>
            <w:r w:rsidRPr="00EE1A24">
              <w:rPr>
                <w:rFonts w:eastAsia="Arial Unicode MS"/>
                <w:bCs/>
                <w:sz w:val="24"/>
                <w:szCs w:val="24"/>
                <w:lang w:eastAsia="en-US"/>
              </w:rPr>
              <w:t>СТ</w:t>
            </w:r>
            <w:proofErr w:type="gramEnd"/>
            <w:r w:rsidRPr="00EE1A24">
              <w:rPr>
                <w:rFonts w:eastAsia="Arial Unicode MS"/>
                <w:bCs/>
                <w:sz w:val="24"/>
                <w:szCs w:val="24"/>
                <w:lang w:eastAsia="en-US"/>
              </w:rPr>
              <w:t xml:space="preserve"> РК </w:t>
            </w:r>
            <w:r w:rsidRPr="00753F36">
              <w:rPr>
                <w:rFonts w:eastAsia="Arial Unicode MS"/>
                <w:bCs/>
                <w:sz w:val="24"/>
                <w:szCs w:val="24"/>
                <w:lang w:val="en-US" w:eastAsia="en-US"/>
              </w:rPr>
              <w:t>ISO</w:t>
            </w:r>
            <w:r w:rsidRPr="00EE1A24">
              <w:rPr>
                <w:rFonts w:eastAsia="Arial Unicode MS"/>
                <w:bCs/>
                <w:sz w:val="24"/>
                <w:szCs w:val="24"/>
                <w:lang w:eastAsia="en-US"/>
              </w:rPr>
              <w:t>/</w:t>
            </w:r>
            <w:r w:rsidRPr="00753F36">
              <w:rPr>
                <w:rFonts w:eastAsia="Arial Unicode MS"/>
                <w:bCs/>
                <w:sz w:val="24"/>
                <w:szCs w:val="24"/>
                <w:lang w:val="en-US" w:eastAsia="en-US"/>
              </w:rPr>
              <w:t>IEC</w:t>
            </w:r>
            <w:r w:rsidRPr="00EE1A24">
              <w:rPr>
                <w:rFonts w:eastAsia="Arial Unicode MS"/>
                <w:bCs/>
                <w:sz w:val="24"/>
                <w:szCs w:val="24"/>
                <w:lang w:eastAsia="en-US"/>
              </w:rPr>
              <w:t xml:space="preserve"> 15408-2</w:t>
            </w:r>
            <w:r w:rsidR="00EE1A24" w:rsidRPr="00EE1A24">
              <w:rPr>
                <w:rFonts w:eastAsia="Arial Unicode MS"/>
                <w:bCs/>
                <w:sz w:val="24"/>
                <w:szCs w:val="24"/>
                <w:lang w:eastAsia="en-US"/>
              </w:rPr>
              <w:t>*</w:t>
            </w:r>
            <w:r w:rsidRPr="00EE1A24">
              <w:rPr>
                <w:rFonts w:eastAsia="Arial Unicode MS"/>
                <w:bCs/>
                <w:sz w:val="24"/>
                <w:szCs w:val="24"/>
                <w:lang w:eastAsia="en-US"/>
              </w:rPr>
              <w:t xml:space="preserve"> </w:t>
            </w:r>
            <w:r w:rsidR="00EE1A24">
              <w:rPr>
                <w:rFonts w:eastAsia="Arial Unicode MS"/>
                <w:bCs/>
                <w:sz w:val="24"/>
                <w:szCs w:val="24"/>
                <w:lang w:eastAsia="en-US"/>
              </w:rPr>
              <w:t>«</w:t>
            </w:r>
            <w:r w:rsidR="00EE1A24" w:rsidRPr="00EE1A24">
              <w:rPr>
                <w:rFonts w:eastAsia="Arial Unicode MS"/>
                <w:bCs/>
                <w:sz w:val="24"/>
                <w:szCs w:val="24"/>
                <w:lang w:eastAsia="en-US"/>
              </w:rPr>
              <w:t>Информационные технологии. Методы и средства обеспечения безопасности. Критерии оценки безопасности информационных технологий. Часть 2. Функциональные требования</w:t>
            </w:r>
            <w:r w:rsidR="00EE1A24">
              <w:rPr>
                <w:rFonts w:eastAsia="Arial Unicode MS"/>
                <w:bCs/>
                <w:sz w:val="24"/>
                <w:szCs w:val="24"/>
                <w:lang w:eastAsia="en-US"/>
              </w:rPr>
              <w:t>»</w:t>
            </w:r>
            <w:r>
              <w:rPr>
                <w:rFonts w:eastAsia="Arial Unicode MS"/>
                <w:bCs/>
                <w:sz w:val="24"/>
                <w:szCs w:val="24"/>
                <w:lang w:eastAsia="en-US"/>
              </w:rPr>
              <w:t>*</w:t>
            </w:r>
          </w:p>
        </w:tc>
      </w:tr>
      <w:tr w:rsidR="006C70DA" w14:paraId="54967625" w14:textId="77777777" w:rsidTr="007105A4">
        <w:tc>
          <w:tcPr>
            <w:tcW w:w="9570" w:type="dxa"/>
            <w:gridSpan w:val="3"/>
          </w:tcPr>
          <w:p w14:paraId="5317D6ED" w14:textId="12477C19" w:rsidR="006C70DA" w:rsidRDefault="006C70DA" w:rsidP="006C70DA">
            <w:pPr>
              <w:widowControl/>
              <w:ind w:firstLine="0"/>
              <w:jc w:val="left"/>
              <w:rPr>
                <w:rFonts w:eastAsia="Arial Unicode MS"/>
                <w:bCs/>
                <w:sz w:val="24"/>
                <w:szCs w:val="24"/>
                <w:lang w:eastAsia="en-US"/>
              </w:rPr>
            </w:pPr>
            <w:r>
              <w:rPr>
                <w:rFonts w:eastAsia="Arial Unicode MS"/>
                <w:bCs/>
                <w:sz w:val="24"/>
                <w:szCs w:val="24"/>
                <w:lang w:eastAsia="en-US"/>
              </w:rPr>
              <w:t>_____________</w:t>
            </w:r>
          </w:p>
          <w:p w14:paraId="774FCED3" w14:textId="77777777" w:rsidR="006C70DA" w:rsidRDefault="006C70DA" w:rsidP="006C70DA">
            <w:pPr>
              <w:widowControl/>
              <w:ind w:firstLine="0"/>
              <w:jc w:val="left"/>
              <w:rPr>
                <w:rFonts w:eastAsia="Arial Unicode MS"/>
                <w:bCs/>
                <w:sz w:val="24"/>
                <w:szCs w:val="24"/>
                <w:lang w:eastAsia="en-US"/>
              </w:rPr>
            </w:pPr>
            <w:r>
              <w:rPr>
                <w:rFonts w:eastAsia="Arial Unicode MS"/>
                <w:bCs/>
                <w:sz w:val="24"/>
                <w:szCs w:val="24"/>
                <w:lang w:eastAsia="en-US"/>
              </w:rPr>
              <w:t>* на стадии разработки</w:t>
            </w:r>
          </w:p>
          <w:p w14:paraId="385CA0ED" w14:textId="7E3BA5AC" w:rsidR="006C70DA" w:rsidRPr="009807A5" w:rsidRDefault="006C70DA" w:rsidP="006C70DA">
            <w:pPr>
              <w:widowControl/>
              <w:ind w:firstLine="0"/>
              <w:jc w:val="left"/>
              <w:rPr>
                <w:rFonts w:eastAsia="Arial Unicode MS"/>
                <w:bCs/>
                <w:sz w:val="24"/>
                <w:szCs w:val="24"/>
                <w:lang w:eastAsia="en-US"/>
              </w:rPr>
            </w:pPr>
          </w:p>
        </w:tc>
      </w:tr>
    </w:tbl>
    <w:p w14:paraId="3E1BCC1F" w14:textId="77777777" w:rsidR="00EE1A24" w:rsidRDefault="00EE1A24" w:rsidP="00EE1A24">
      <w:pPr>
        <w:widowControl/>
        <w:autoSpaceDE/>
        <w:autoSpaceDN/>
        <w:adjustRightInd/>
        <w:spacing w:after="200" w:line="276" w:lineRule="auto"/>
        <w:ind w:firstLine="0"/>
        <w:jc w:val="left"/>
        <w:rPr>
          <w:rFonts w:eastAsia="Arial Unicode MS"/>
          <w:b/>
          <w:sz w:val="24"/>
          <w:szCs w:val="24"/>
          <w:lang w:eastAsia="en-US"/>
        </w:rPr>
      </w:pPr>
    </w:p>
    <w:p w14:paraId="59F0A569" w14:textId="77777777" w:rsidR="00EE1A24" w:rsidRDefault="00EE1A24" w:rsidP="00EE1A24">
      <w:pPr>
        <w:widowControl/>
        <w:autoSpaceDE/>
        <w:autoSpaceDN/>
        <w:adjustRightInd/>
        <w:spacing w:after="200" w:line="276" w:lineRule="auto"/>
        <w:ind w:firstLine="0"/>
        <w:jc w:val="left"/>
        <w:rPr>
          <w:rFonts w:eastAsia="Arial Unicode MS"/>
          <w:b/>
          <w:sz w:val="24"/>
          <w:szCs w:val="24"/>
          <w:lang w:eastAsia="en-US"/>
        </w:rPr>
      </w:pPr>
    </w:p>
    <w:p w14:paraId="14B1CC04" w14:textId="77777777" w:rsidR="00EE1A24" w:rsidRDefault="00EE1A24" w:rsidP="00EE1A24">
      <w:pPr>
        <w:widowControl/>
        <w:autoSpaceDE/>
        <w:autoSpaceDN/>
        <w:adjustRightInd/>
        <w:spacing w:after="200" w:line="276" w:lineRule="auto"/>
        <w:ind w:firstLine="0"/>
        <w:jc w:val="left"/>
        <w:rPr>
          <w:rFonts w:eastAsia="Arial Unicode MS"/>
          <w:b/>
          <w:sz w:val="24"/>
          <w:szCs w:val="24"/>
          <w:lang w:eastAsia="en-US"/>
        </w:rPr>
      </w:pPr>
    </w:p>
    <w:p w14:paraId="4538E12E" w14:textId="4789F02C" w:rsidR="00F26DD3" w:rsidRDefault="00EE1A24" w:rsidP="00EC1E92">
      <w:pPr>
        <w:widowControl/>
        <w:ind w:firstLine="567"/>
        <w:jc w:val="center"/>
        <w:rPr>
          <w:rFonts w:eastAsia="Arial Unicode MS"/>
          <w:b/>
          <w:sz w:val="24"/>
          <w:szCs w:val="24"/>
          <w:lang w:eastAsia="en-US"/>
        </w:rPr>
      </w:pPr>
      <w:r>
        <w:rPr>
          <w:rFonts w:eastAsia="Arial Unicode MS"/>
          <w:b/>
          <w:sz w:val="24"/>
          <w:szCs w:val="24"/>
          <w:lang w:eastAsia="en-US"/>
        </w:rPr>
        <w:lastRenderedPageBreak/>
        <w:t xml:space="preserve">Таблица В.А.2 – </w:t>
      </w:r>
      <w:r w:rsidR="00F26DD3" w:rsidRPr="00F26DD3">
        <w:rPr>
          <w:rFonts w:eastAsia="Arial Unicode MS"/>
          <w:b/>
          <w:sz w:val="24"/>
          <w:szCs w:val="24"/>
          <w:lang w:eastAsia="en-US"/>
        </w:rPr>
        <w:t>Сведения о соответствии стандартов, ссылочным международным, региональным стандартам, стандартам иностранных госуда</w:t>
      </w:r>
      <w:proofErr w:type="gramStart"/>
      <w:r w:rsidR="00F26DD3" w:rsidRPr="00F26DD3">
        <w:rPr>
          <w:rFonts w:eastAsia="Arial Unicode MS"/>
          <w:b/>
          <w:sz w:val="24"/>
          <w:szCs w:val="24"/>
          <w:lang w:eastAsia="en-US"/>
        </w:rPr>
        <w:t>рств др</w:t>
      </w:r>
      <w:proofErr w:type="gramEnd"/>
      <w:r w:rsidR="00F26DD3" w:rsidRPr="00F26DD3">
        <w:rPr>
          <w:rFonts w:eastAsia="Arial Unicode MS"/>
          <w:b/>
          <w:sz w:val="24"/>
          <w:szCs w:val="24"/>
          <w:lang w:eastAsia="en-US"/>
        </w:rPr>
        <w:t>угого года издания</w:t>
      </w:r>
    </w:p>
    <w:p w14:paraId="18DFA406" w14:textId="77777777" w:rsidR="00F26DD3" w:rsidRDefault="00F26DD3" w:rsidP="00EC1E92">
      <w:pPr>
        <w:widowControl/>
        <w:ind w:firstLine="567"/>
        <w:jc w:val="center"/>
        <w:rPr>
          <w:rFonts w:eastAsia="Arial Unicode MS"/>
          <w:b/>
          <w:sz w:val="24"/>
          <w:szCs w:val="24"/>
          <w:lang w:eastAsia="en-US"/>
        </w:rPr>
      </w:pPr>
    </w:p>
    <w:tbl>
      <w:tblPr>
        <w:tblStyle w:val="af3"/>
        <w:tblW w:w="0" w:type="auto"/>
        <w:tblLook w:val="04A0" w:firstRow="1" w:lastRow="0" w:firstColumn="1" w:lastColumn="0" w:noHBand="0" w:noVBand="1"/>
      </w:tblPr>
      <w:tblGrid>
        <w:gridCol w:w="2343"/>
        <w:gridCol w:w="2372"/>
        <w:gridCol w:w="2278"/>
        <w:gridCol w:w="2577"/>
      </w:tblGrid>
      <w:tr w:rsidR="00F26DD3" w14:paraId="0168C53F" w14:textId="77777777" w:rsidTr="00EE1A24">
        <w:tc>
          <w:tcPr>
            <w:tcW w:w="2343" w:type="dxa"/>
            <w:tcBorders>
              <w:bottom w:val="double" w:sz="4" w:space="0" w:color="auto"/>
            </w:tcBorders>
          </w:tcPr>
          <w:p w14:paraId="57E01655" w14:textId="03B0B1EC" w:rsidR="00F26DD3" w:rsidRDefault="00F26DD3" w:rsidP="00F26DD3">
            <w:pPr>
              <w:widowControl/>
              <w:ind w:firstLine="0"/>
              <w:jc w:val="center"/>
              <w:rPr>
                <w:rFonts w:eastAsia="Arial Unicode MS"/>
                <w:b/>
                <w:sz w:val="24"/>
                <w:szCs w:val="24"/>
                <w:lang w:eastAsia="en-US"/>
              </w:rPr>
            </w:pPr>
            <w:r w:rsidRPr="00F26DD3">
              <w:rPr>
                <w:rFonts w:eastAsia="Arial Unicode MS"/>
                <w:b/>
                <w:sz w:val="24"/>
                <w:szCs w:val="24"/>
                <w:lang w:eastAsia="en-US"/>
              </w:rPr>
              <w:t>Обозначение и наименование ссылочного международного, регионального стандартов, стандартов иностранного государств документа</w:t>
            </w:r>
          </w:p>
        </w:tc>
        <w:tc>
          <w:tcPr>
            <w:tcW w:w="2372" w:type="dxa"/>
            <w:tcBorders>
              <w:bottom w:val="double" w:sz="4" w:space="0" w:color="auto"/>
            </w:tcBorders>
          </w:tcPr>
          <w:p w14:paraId="4AC59B63" w14:textId="1EC40A63" w:rsidR="00F26DD3" w:rsidRDefault="00F26DD3" w:rsidP="00F26DD3">
            <w:pPr>
              <w:widowControl/>
              <w:ind w:firstLine="0"/>
              <w:jc w:val="center"/>
              <w:rPr>
                <w:rFonts w:eastAsia="Arial Unicode MS"/>
                <w:b/>
                <w:sz w:val="24"/>
                <w:szCs w:val="24"/>
                <w:lang w:eastAsia="en-US"/>
              </w:rPr>
            </w:pPr>
            <w:r w:rsidRPr="00F26DD3">
              <w:rPr>
                <w:rFonts w:eastAsia="Arial Unicode MS"/>
                <w:b/>
                <w:sz w:val="24"/>
                <w:szCs w:val="24"/>
                <w:lang w:eastAsia="en-US"/>
              </w:rPr>
              <w:t>Обозначение и наименование международного, регионального стандартов, стандартов иностранного государств</w:t>
            </w:r>
          </w:p>
        </w:tc>
        <w:tc>
          <w:tcPr>
            <w:tcW w:w="2278" w:type="dxa"/>
            <w:tcBorders>
              <w:bottom w:val="double" w:sz="4" w:space="0" w:color="auto"/>
            </w:tcBorders>
          </w:tcPr>
          <w:p w14:paraId="19E6FD02" w14:textId="721F1008" w:rsidR="00F26DD3" w:rsidRDefault="00F26DD3" w:rsidP="00F26DD3">
            <w:pPr>
              <w:widowControl/>
              <w:ind w:firstLine="0"/>
              <w:jc w:val="center"/>
              <w:rPr>
                <w:rFonts w:eastAsia="Arial Unicode MS"/>
                <w:b/>
                <w:sz w:val="24"/>
                <w:szCs w:val="24"/>
                <w:lang w:eastAsia="en-US"/>
              </w:rPr>
            </w:pPr>
            <w:r w:rsidRPr="00F26DD3">
              <w:rPr>
                <w:rFonts w:eastAsia="Arial Unicode MS"/>
                <w:b/>
                <w:sz w:val="24"/>
                <w:szCs w:val="24"/>
                <w:lang w:eastAsia="en-US"/>
              </w:rPr>
              <w:t>Степень соответствия</w:t>
            </w:r>
          </w:p>
        </w:tc>
        <w:tc>
          <w:tcPr>
            <w:tcW w:w="2577" w:type="dxa"/>
            <w:tcBorders>
              <w:bottom w:val="double" w:sz="4" w:space="0" w:color="auto"/>
            </w:tcBorders>
          </w:tcPr>
          <w:p w14:paraId="4D84F99C" w14:textId="704687CB" w:rsidR="00F26DD3" w:rsidRDefault="00F26DD3" w:rsidP="00F26DD3">
            <w:pPr>
              <w:widowControl/>
              <w:ind w:firstLine="0"/>
              <w:jc w:val="center"/>
              <w:rPr>
                <w:rFonts w:eastAsia="Arial Unicode MS"/>
                <w:b/>
                <w:sz w:val="24"/>
                <w:szCs w:val="24"/>
                <w:lang w:eastAsia="en-US"/>
              </w:rPr>
            </w:pPr>
            <w:r w:rsidRPr="00F26DD3">
              <w:rPr>
                <w:rFonts w:eastAsia="Arial Unicode MS"/>
                <w:b/>
                <w:sz w:val="24"/>
                <w:szCs w:val="24"/>
                <w:lang w:eastAsia="en-US"/>
              </w:rPr>
              <w:t>Обозначение и наименование национального стандарта, межгосударственного стандарта</w:t>
            </w:r>
          </w:p>
        </w:tc>
      </w:tr>
      <w:tr w:rsidR="00F26DD3" w:rsidRPr="00EE1A24" w14:paraId="3D44EE5E" w14:textId="77777777" w:rsidTr="00EE1A24">
        <w:tc>
          <w:tcPr>
            <w:tcW w:w="2343" w:type="dxa"/>
            <w:tcBorders>
              <w:top w:val="double" w:sz="4" w:space="0" w:color="auto"/>
            </w:tcBorders>
          </w:tcPr>
          <w:p w14:paraId="2B63A0C2" w14:textId="5C729C5A" w:rsidR="00F26DD3" w:rsidRPr="006C70DA" w:rsidRDefault="006C70DA" w:rsidP="006C70DA">
            <w:pPr>
              <w:widowControl/>
              <w:ind w:firstLine="0"/>
              <w:rPr>
                <w:rFonts w:eastAsia="Arial Unicode MS"/>
                <w:bCs/>
                <w:sz w:val="24"/>
                <w:szCs w:val="24"/>
                <w:lang w:val="en-US" w:eastAsia="en-US"/>
              </w:rPr>
            </w:pPr>
            <w:r w:rsidRPr="006C70DA">
              <w:rPr>
                <w:rFonts w:eastAsia="Arial Unicode MS"/>
                <w:bCs/>
                <w:sz w:val="24"/>
                <w:szCs w:val="24"/>
                <w:lang w:val="en-US" w:eastAsia="en-US"/>
              </w:rPr>
              <w:t xml:space="preserve">ISO/IEC 18045:2022 Information security, </w:t>
            </w:r>
            <w:proofErr w:type="spellStart"/>
            <w:r w:rsidRPr="006C70DA">
              <w:rPr>
                <w:rFonts w:eastAsia="Arial Unicode MS"/>
                <w:bCs/>
                <w:sz w:val="24"/>
                <w:szCs w:val="24"/>
                <w:lang w:val="en-US" w:eastAsia="en-US"/>
              </w:rPr>
              <w:t>cybersecurity</w:t>
            </w:r>
            <w:proofErr w:type="spellEnd"/>
            <w:r w:rsidRPr="006C70DA">
              <w:rPr>
                <w:rFonts w:eastAsia="Arial Unicode MS"/>
                <w:bCs/>
                <w:sz w:val="24"/>
                <w:szCs w:val="24"/>
                <w:lang w:val="en-US" w:eastAsia="en-US"/>
              </w:rPr>
              <w:t xml:space="preserve"> and privacy protection. Evaluation criteria for IT security. Methodology for IT security evaluation</w:t>
            </w:r>
          </w:p>
        </w:tc>
        <w:tc>
          <w:tcPr>
            <w:tcW w:w="2372" w:type="dxa"/>
            <w:tcBorders>
              <w:top w:val="double" w:sz="4" w:space="0" w:color="auto"/>
            </w:tcBorders>
          </w:tcPr>
          <w:p w14:paraId="281B0606" w14:textId="301CF4A4" w:rsidR="00F26DD3" w:rsidRPr="00EE1A24" w:rsidRDefault="006C70DA" w:rsidP="00EE1A24">
            <w:pPr>
              <w:widowControl/>
              <w:ind w:firstLine="0"/>
              <w:rPr>
                <w:rFonts w:eastAsia="Arial Unicode MS"/>
                <w:bCs/>
                <w:sz w:val="24"/>
                <w:szCs w:val="24"/>
                <w:lang w:eastAsia="en-US"/>
              </w:rPr>
            </w:pPr>
            <w:r w:rsidRPr="006C70DA">
              <w:rPr>
                <w:rFonts w:eastAsia="Arial Unicode MS"/>
                <w:bCs/>
                <w:sz w:val="24"/>
                <w:szCs w:val="24"/>
                <w:lang w:val="en-US" w:eastAsia="en-US"/>
              </w:rPr>
              <w:t>ISO/IEC 18045:2008 (Е) Information technology.</w:t>
            </w:r>
            <w:r w:rsidR="00EE1A24">
              <w:rPr>
                <w:rFonts w:eastAsia="Arial Unicode MS"/>
                <w:bCs/>
                <w:sz w:val="24"/>
                <w:szCs w:val="24"/>
                <w:lang w:val="en-US" w:eastAsia="en-US"/>
              </w:rPr>
              <w:t xml:space="preserve"> </w:t>
            </w:r>
            <w:r w:rsidRPr="006C70DA">
              <w:rPr>
                <w:rFonts w:eastAsia="Arial Unicode MS"/>
                <w:bCs/>
                <w:sz w:val="24"/>
                <w:szCs w:val="24"/>
                <w:lang w:val="en-US" w:eastAsia="en-US"/>
              </w:rPr>
              <w:t>Security techniques. Methodology</w:t>
            </w:r>
            <w:r w:rsidRPr="00C04D06">
              <w:rPr>
                <w:rFonts w:eastAsia="Arial Unicode MS"/>
                <w:bCs/>
                <w:sz w:val="24"/>
                <w:szCs w:val="24"/>
                <w:lang w:val="en-US" w:eastAsia="en-US"/>
              </w:rPr>
              <w:t xml:space="preserve"> </w:t>
            </w:r>
            <w:r w:rsidRPr="006C70DA">
              <w:rPr>
                <w:rFonts w:eastAsia="Arial Unicode MS"/>
                <w:bCs/>
                <w:sz w:val="24"/>
                <w:szCs w:val="24"/>
                <w:lang w:val="en-US" w:eastAsia="en-US"/>
              </w:rPr>
              <w:t>for</w:t>
            </w:r>
            <w:r w:rsidRPr="00C04D06">
              <w:rPr>
                <w:rFonts w:eastAsia="Arial Unicode MS"/>
                <w:bCs/>
                <w:sz w:val="24"/>
                <w:szCs w:val="24"/>
                <w:lang w:val="en-US" w:eastAsia="en-US"/>
              </w:rPr>
              <w:t xml:space="preserve"> </w:t>
            </w:r>
            <w:r w:rsidRPr="006C70DA">
              <w:rPr>
                <w:rFonts w:eastAsia="Arial Unicode MS"/>
                <w:bCs/>
                <w:sz w:val="24"/>
                <w:szCs w:val="24"/>
                <w:lang w:val="en-US" w:eastAsia="en-US"/>
              </w:rPr>
              <w:t>IT</w:t>
            </w:r>
            <w:r w:rsidRPr="00C04D06">
              <w:rPr>
                <w:rFonts w:eastAsia="Arial Unicode MS"/>
                <w:bCs/>
                <w:sz w:val="24"/>
                <w:szCs w:val="24"/>
                <w:lang w:val="en-US" w:eastAsia="en-US"/>
              </w:rPr>
              <w:t xml:space="preserve"> </w:t>
            </w:r>
            <w:r w:rsidRPr="006C70DA">
              <w:rPr>
                <w:rFonts w:eastAsia="Arial Unicode MS"/>
                <w:bCs/>
                <w:sz w:val="24"/>
                <w:szCs w:val="24"/>
                <w:lang w:val="en-US" w:eastAsia="en-US"/>
              </w:rPr>
              <w:t>security</w:t>
            </w:r>
            <w:r w:rsidRPr="00C04D06">
              <w:rPr>
                <w:rFonts w:eastAsia="Arial Unicode MS"/>
                <w:bCs/>
                <w:sz w:val="24"/>
                <w:szCs w:val="24"/>
                <w:lang w:val="en-US" w:eastAsia="en-US"/>
              </w:rPr>
              <w:t xml:space="preserve"> </w:t>
            </w:r>
            <w:r w:rsidRPr="006C70DA">
              <w:rPr>
                <w:rFonts w:eastAsia="Arial Unicode MS"/>
                <w:bCs/>
                <w:sz w:val="24"/>
                <w:szCs w:val="24"/>
                <w:lang w:val="en-US" w:eastAsia="en-US"/>
              </w:rPr>
              <w:t>evaluation</w:t>
            </w:r>
            <w:r w:rsidRPr="00C04D06">
              <w:rPr>
                <w:rFonts w:eastAsia="Arial Unicode MS"/>
                <w:bCs/>
                <w:sz w:val="24"/>
                <w:szCs w:val="24"/>
                <w:lang w:val="en-US" w:eastAsia="en-US"/>
              </w:rPr>
              <w:t xml:space="preserve"> </w:t>
            </w:r>
            <w:r w:rsidR="00EE1A24" w:rsidRPr="00C04D06">
              <w:rPr>
                <w:rFonts w:eastAsia="Arial Unicode MS"/>
                <w:bCs/>
                <w:sz w:val="24"/>
                <w:szCs w:val="24"/>
                <w:lang w:val="en-US" w:eastAsia="en-US"/>
              </w:rPr>
              <w:t>(</w:t>
            </w:r>
            <w:r w:rsidR="00EE1A24" w:rsidRPr="00EE1A24">
              <w:rPr>
                <w:rFonts w:eastAsia="Arial Unicode MS"/>
                <w:bCs/>
                <w:sz w:val="24"/>
                <w:szCs w:val="24"/>
                <w:lang w:eastAsia="en-US"/>
              </w:rPr>
              <w:t>Технологии</w:t>
            </w:r>
            <w:r w:rsidR="00EE1A24" w:rsidRPr="00C04D06">
              <w:rPr>
                <w:rFonts w:eastAsia="Arial Unicode MS"/>
                <w:bCs/>
                <w:sz w:val="24"/>
                <w:szCs w:val="24"/>
                <w:lang w:val="en-US" w:eastAsia="en-US"/>
              </w:rPr>
              <w:t xml:space="preserve"> </w:t>
            </w:r>
            <w:r w:rsidR="00EE1A24" w:rsidRPr="00EE1A24">
              <w:rPr>
                <w:rFonts w:eastAsia="Arial Unicode MS"/>
                <w:bCs/>
                <w:sz w:val="24"/>
                <w:szCs w:val="24"/>
                <w:lang w:eastAsia="en-US"/>
              </w:rPr>
              <w:t>информационные</w:t>
            </w:r>
            <w:r w:rsidR="00EE1A24" w:rsidRPr="00C04D06">
              <w:rPr>
                <w:rFonts w:eastAsia="Arial Unicode MS"/>
                <w:bCs/>
                <w:sz w:val="24"/>
                <w:szCs w:val="24"/>
                <w:lang w:val="en-US" w:eastAsia="en-US"/>
              </w:rPr>
              <w:t xml:space="preserve">. </w:t>
            </w:r>
            <w:r w:rsidR="00EE1A24" w:rsidRPr="00EE1A24">
              <w:rPr>
                <w:rFonts w:eastAsia="Arial Unicode MS"/>
                <w:bCs/>
                <w:sz w:val="24"/>
                <w:szCs w:val="24"/>
                <w:lang w:eastAsia="en-US"/>
              </w:rPr>
              <w:t xml:space="preserve">Методы защиты. </w:t>
            </w:r>
            <w:proofErr w:type="gramStart"/>
            <w:r w:rsidR="00EE1A24" w:rsidRPr="00EE1A24">
              <w:rPr>
                <w:rFonts w:eastAsia="Arial Unicode MS"/>
                <w:bCs/>
                <w:sz w:val="24"/>
                <w:szCs w:val="24"/>
                <w:lang w:eastAsia="en-US"/>
              </w:rPr>
              <w:t>Методология оценки защиты информационных технологий)</w:t>
            </w:r>
            <w:proofErr w:type="gramEnd"/>
          </w:p>
        </w:tc>
        <w:tc>
          <w:tcPr>
            <w:tcW w:w="2278" w:type="dxa"/>
            <w:tcBorders>
              <w:top w:val="double" w:sz="4" w:space="0" w:color="auto"/>
            </w:tcBorders>
          </w:tcPr>
          <w:p w14:paraId="2FC2E777" w14:textId="4F3A940E" w:rsidR="00F26DD3" w:rsidRPr="006C70DA" w:rsidRDefault="006C70DA" w:rsidP="006C70DA">
            <w:pPr>
              <w:widowControl/>
              <w:ind w:firstLine="0"/>
              <w:jc w:val="center"/>
              <w:rPr>
                <w:rFonts w:eastAsia="Arial Unicode MS"/>
                <w:bCs/>
                <w:sz w:val="24"/>
                <w:szCs w:val="24"/>
                <w:lang w:val="en-US" w:eastAsia="en-US"/>
              </w:rPr>
            </w:pPr>
            <w:r w:rsidRPr="006C70DA">
              <w:rPr>
                <w:rFonts w:eastAsia="Arial Unicode MS"/>
                <w:bCs/>
                <w:sz w:val="24"/>
                <w:szCs w:val="24"/>
                <w:lang w:val="en-US" w:eastAsia="en-US"/>
              </w:rPr>
              <w:t>IDT</w:t>
            </w:r>
          </w:p>
        </w:tc>
        <w:tc>
          <w:tcPr>
            <w:tcW w:w="2577" w:type="dxa"/>
            <w:tcBorders>
              <w:top w:val="double" w:sz="4" w:space="0" w:color="auto"/>
            </w:tcBorders>
          </w:tcPr>
          <w:p w14:paraId="633682CD" w14:textId="49403E91" w:rsidR="00F26DD3" w:rsidRPr="00C04D06" w:rsidRDefault="006C70DA" w:rsidP="00EE1A24">
            <w:pPr>
              <w:widowControl/>
              <w:ind w:firstLine="0"/>
              <w:rPr>
                <w:rFonts w:eastAsia="Arial Unicode MS"/>
                <w:bCs/>
                <w:sz w:val="24"/>
                <w:szCs w:val="24"/>
                <w:lang w:eastAsia="en-US"/>
              </w:rPr>
            </w:pPr>
            <w:proofErr w:type="gramStart"/>
            <w:r w:rsidRPr="00C04D06">
              <w:rPr>
                <w:rFonts w:eastAsia="Arial Unicode MS"/>
                <w:bCs/>
                <w:sz w:val="24"/>
                <w:szCs w:val="24"/>
                <w:lang w:eastAsia="en-US"/>
              </w:rPr>
              <w:t>СТ</w:t>
            </w:r>
            <w:proofErr w:type="gramEnd"/>
            <w:r w:rsidRPr="00C04D06">
              <w:rPr>
                <w:rFonts w:eastAsia="Arial Unicode MS"/>
                <w:bCs/>
                <w:sz w:val="24"/>
                <w:szCs w:val="24"/>
                <w:lang w:eastAsia="en-US"/>
              </w:rPr>
              <w:t xml:space="preserve"> РК ИСО/МЭК 18045-2009</w:t>
            </w:r>
            <w:r w:rsidR="00EE1A24" w:rsidRPr="00C04D06">
              <w:rPr>
                <w:rFonts w:eastAsia="Arial Unicode MS"/>
                <w:bCs/>
                <w:sz w:val="24"/>
                <w:szCs w:val="24"/>
                <w:lang w:eastAsia="en-US"/>
              </w:rPr>
              <w:t xml:space="preserve"> «Технологии информационные. Методы защиты. Методология оценки защиты информационных технологий»</w:t>
            </w:r>
          </w:p>
        </w:tc>
      </w:tr>
      <w:tr w:rsidR="00F26DD3" w:rsidRPr="00EE1A24" w14:paraId="50B5385C" w14:textId="77777777" w:rsidTr="00EE1A24">
        <w:tc>
          <w:tcPr>
            <w:tcW w:w="2343" w:type="dxa"/>
          </w:tcPr>
          <w:p w14:paraId="18795FEC" w14:textId="7293A7A9" w:rsidR="00F26DD3" w:rsidRPr="00EE1A24" w:rsidRDefault="00DF5077" w:rsidP="00EE1A24">
            <w:pPr>
              <w:widowControl/>
              <w:ind w:firstLine="0"/>
              <w:rPr>
                <w:rFonts w:eastAsia="Arial Unicode MS"/>
                <w:bCs/>
                <w:sz w:val="24"/>
                <w:szCs w:val="24"/>
                <w:lang w:val="en-US" w:eastAsia="en-US"/>
              </w:rPr>
            </w:pPr>
            <w:r w:rsidRPr="00EE1A24">
              <w:rPr>
                <w:rFonts w:eastAsia="Arial Unicode MS"/>
                <w:bCs/>
                <w:sz w:val="24"/>
                <w:szCs w:val="24"/>
                <w:lang w:val="en-US" w:eastAsia="en-US"/>
              </w:rPr>
              <w:t>ISO/IEC IEEE 24765-2017 Systems and software engineering. Vocabulary</w:t>
            </w:r>
          </w:p>
        </w:tc>
        <w:tc>
          <w:tcPr>
            <w:tcW w:w="2372" w:type="dxa"/>
          </w:tcPr>
          <w:p w14:paraId="03619710" w14:textId="397CA3D6" w:rsidR="00F26DD3" w:rsidRPr="00EE1A24" w:rsidRDefault="00EE1A24" w:rsidP="00EE1A24">
            <w:pPr>
              <w:widowControl/>
              <w:ind w:firstLine="0"/>
              <w:rPr>
                <w:rFonts w:eastAsia="Arial Unicode MS"/>
                <w:bCs/>
                <w:sz w:val="24"/>
                <w:szCs w:val="24"/>
                <w:lang w:eastAsia="en-US"/>
              </w:rPr>
            </w:pPr>
            <w:r w:rsidRPr="00EE1A24">
              <w:rPr>
                <w:rFonts w:eastAsia="Arial Unicode MS"/>
                <w:bCs/>
                <w:sz w:val="24"/>
                <w:szCs w:val="24"/>
                <w:lang w:val="en-US" w:eastAsia="en-US"/>
              </w:rPr>
              <w:t>ISO/IEC/IEEE 23026:2015 Systems and software engineering</w:t>
            </w:r>
            <w:r>
              <w:rPr>
                <w:rFonts w:eastAsia="Arial Unicode MS"/>
                <w:bCs/>
                <w:sz w:val="24"/>
                <w:szCs w:val="24"/>
                <w:lang w:val="en-US" w:eastAsia="en-US"/>
              </w:rPr>
              <w:t xml:space="preserve">. </w:t>
            </w:r>
            <w:r w:rsidRPr="00EE1A24">
              <w:rPr>
                <w:rFonts w:eastAsia="Arial Unicode MS"/>
                <w:bCs/>
                <w:sz w:val="24"/>
                <w:szCs w:val="24"/>
                <w:lang w:val="en-US" w:eastAsia="en-US"/>
              </w:rPr>
              <w:t>Engineering and management of websites for systems, software, and</w:t>
            </w:r>
            <w:r>
              <w:rPr>
                <w:rFonts w:eastAsia="Arial Unicode MS"/>
                <w:bCs/>
                <w:sz w:val="24"/>
                <w:szCs w:val="24"/>
                <w:lang w:val="en-US" w:eastAsia="en-US"/>
              </w:rPr>
              <w:t xml:space="preserve"> </w:t>
            </w:r>
            <w:r w:rsidRPr="00EE1A24">
              <w:rPr>
                <w:rFonts w:eastAsia="Arial Unicode MS"/>
                <w:bCs/>
                <w:sz w:val="24"/>
                <w:szCs w:val="24"/>
                <w:lang w:val="en-US" w:eastAsia="en-US"/>
              </w:rPr>
              <w:t>services information</w:t>
            </w:r>
            <w:r>
              <w:rPr>
                <w:rFonts w:eastAsia="Arial Unicode MS"/>
                <w:bCs/>
                <w:sz w:val="24"/>
                <w:szCs w:val="24"/>
                <w:lang w:val="en-US" w:eastAsia="en-US"/>
              </w:rPr>
              <w:t xml:space="preserve"> (</w:t>
            </w:r>
            <w:r w:rsidRPr="00EE1A24">
              <w:rPr>
                <w:rFonts w:eastAsia="Arial Unicode MS"/>
                <w:bCs/>
                <w:sz w:val="24"/>
                <w:szCs w:val="24"/>
                <w:lang w:eastAsia="en-US"/>
              </w:rPr>
              <w:t>Разработка</w:t>
            </w:r>
            <w:r w:rsidRPr="00EE1A24">
              <w:rPr>
                <w:rFonts w:eastAsia="Arial Unicode MS"/>
                <w:bCs/>
                <w:sz w:val="24"/>
                <w:szCs w:val="24"/>
                <w:lang w:val="en-US" w:eastAsia="en-US"/>
              </w:rPr>
              <w:t xml:space="preserve"> </w:t>
            </w:r>
            <w:r w:rsidRPr="00EE1A24">
              <w:rPr>
                <w:rFonts w:eastAsia="Arial Unicode MS"/>
                <w:bCs/>
                <w:sz w:val="24"/>
                <w:szCs w:val="24"/>
                <w:lang w:eastAsia="en-US"/>
              </w:rPr>
              <w:t>систем</w:t>
            </w:r>
            <w:r w:rsidRPr="00EE1A24">
              <w:rPr>
                <w:rFonts w:eastAsia="Arial Unicode MS"/>
                <w:bCs/>
                <w:sz w:val="24"/>
                <w:szCs w:val="24"/>
                <w:lang w:val="en-US" w:eastAsia="en-US"/>
              </w:rPr>
              <w:t xml:space="preserve"> </w:t>
            </w:r>
            <w:r w:rsidRPr="00EE1A24">
              <w:rPr>
                <w:rFonts w:eastAsia="Arial Unicode MS"/>
                <w:bCs/>
                <w:sz w:val="24"/>
                <w:szCs w:val="24"/>
                <w:lang w:eastAsia="en-US"/>
              </w:rPr>
              <w:t>и</w:t>
            </w:r>
            <w:r w:rsidRPr="00EE1A24">
              <w:rPr>
                <w:rFonts w:eastAsia="Arial Unicode MS"/>
                <w:bCs/>
                <w:sz w:val="24"/>
                <w:szCs w:val="24"/>
                <w:lang w:val="en-US" w:eastAsia="en-US"/>
              </w:rPr>
              <w:t xml:space="preserve"> </w:t>
            </w:r>
            <w:r w:rsidRPr="00EE1A24">
              <w:rPr>
                <w:rFonts w:eastAsia="Arial Unicode MS"/>
                <w:bCs/>
                <w:sz w:val="24"/>
                <w:szCs w:val="24"/>
                <w:lang w:eastAsia="en-US"/>
              </w:rPr>
              <w:t>программного</w:t>
            </w:r>
            <w:r w:rsidRPr="00EE1A24">
              <w:rPr>
                <w:rFonts w:eastAsia="Arial Unicode MS"/>
                <w:bCs/>
                <w:sz w:val="24"/>
                <w:szCs w:val="24"/>
                <w:lang w:val="en-US" w:eastAsia="en-US"/>
              </w:rPr>
              <w:t xml:space="preserve"> </w:t>
            </w:r>
            <w:r w:rsidRPr="00EE1A24">
              <w:rPr>
                <w:rFonts w:eastAsia="Arial Unicode MS"/>
                <w:bCs/>
                <w:sz w:val="24"/>
                <w:szCs w:val="24"/>
                <w:lang w:eastAsia="en-US"/>
              </w:rPr>
              <w:t>обеспечения</w:t>
            </w:r>
            <w:r w:rsidRPr="00EE1A24">
              <w:rPr>
                <w:rFonts w:eastAsia="Arial Unicode MS"/>
                <w:bCs/>
                <w:sz w:val="24"/>
                <w:szCs w:val="24"/>
                <w:lang w:val="en-US" w:eastAsia="en-US"/>
              </w:rPr>
              <w:t xml:space="preserve">. </w:t>
            </w:r>
            <w:proofErr w:type="gramStart"/>
            <w:r w:rsidRPr="00EE1A24">
              <w:rPr>
                <w:rFonts w:eastAsia="Arial Unicode MS"/>
                <w:bCs/>
                <w:sz w:val="24"/>
                <w:szCs w:val="24"/>
                <w:lang w:eastAsia="en-US"/>
              </w:rPr>
              <w:t>Разработка и администрирование веб-сайтов для систем,</w:t>
            </w:r>
            <w:r>
              <w:rPr>
                <w:rFonts w:eastAsia="Arial Unicode MS"/>
                <w:bCs/>
                <w:sz w:val="24"/>
                <w:szCs w:val="24"/>
                <w:lang w:eastAsia="en-US"/>
              </w:rPr>
              <w:t xml:space="preserve"> </w:t>
            </w:r>
            <w:r w:rsidRPr="00EE1A24">
              <w:rPr>
                <w:rFonts w:eastAsia="Arial Unicode MS"/>
                <w:bCs/>
                <w:sz w:val="24"/>
                <w:szCs w:val="24"/>
                <w:lang w:eastAsia="en-US"/>
              </w:rPr>
              <w:t>программного обеспечения и информации о службах)</w:t>
            </w:r>
            <w:proofErr w:type="gramEnd"/>
          </w:p>
        </w:tc>
        <w:tc>
          <w:tcPr>
            <w:tcW w:w="2278" w:type="dxa"/>
          </w:tcPr>
          <w:p w14:paraId="51ECE860" w14:textId="32490E21" w:rsidR="00F26DD3" w:rsidRPr="006C70DA" w:rsidRDefault="00DF5077" w:rsidP="00EC1E92">
            <w:pPr>
              <w:widowControl/>
              <w:ind w:firstLine="0"/>
              <w:jc w:val="center"/>
              <w:rPr>
                <w:rFonts w:eastAsia="Arial Unicode MS"/>
                <w:b/>
                <w:sz w:val="24"/>
                <w:szCs w:val="24"/>
                <w:lang w:val="en-US" w:eastAsia="en-US"/>
              </w:rPr>
            </w:pPr>
            <w:r w:rsidRPr="006C70DA">
              <w:rPr>
                <w:rFonts w:eastAsia="Arial Unicode MS"/>
                <w:bCs/>
                <w:sz w:val="24"/>
                <w:szCs w:val="24"/>
                <w:lang w:val="en-US" w:eastAsia="en-US"/>
              </w:rPr>
              <w:t>IDT</w:t>
            </w:r>
          </w:p>
        </w:tc>
        <w:tc>
          <w:tcPr>
            <w:tcW w:w="2577" w:type="dxa"/>
          </w:tcPr>
          <w:p w14:paraId="089B811F" w14:textId="14038D1D" w:rsidR="00F26DD3" w:rsidRPr="00EE1A24" w:rsidRDefault="00DF5077" w:rsidP="00EE1A24">
            <w:pPr>
              <w:widowControl/>
              <w:ind w:firstLine="0"/>
              <w:rPr>
                <w:rFonts w:eastAsia="Arial Unicode MS"/>
                <w:b/>
                <w:sz w:val="24"/>
                <w:szCs w:val="24"/>
                <w:lang w:eastAsia="en-US"/>
              </w:rPr>
            </w:pPr>
            <w:proofErr w:type="gramStart"/>
            <w:r w:rsidRPr="00EE1A24">
              <w:rPr>
                <w:rFonts w:eastAsia="Arial Unicode MS"/>
                <w:bCs/>
                <w:sz w:val="24"/>
                <w:szCs w:val="24"/>
                <w:lang w:eastAsia="en-US"/>
              </w:rPr>
              <w:t>СТ</w:t>
            </w:r>
            <w:proofErr w:type="gramEnd"/>
            <w:r w:rsidRPr="00EE1A24">
              <w:rPr>
                <w:rFonts w:eastAsia="Arial Unicode MS"/>
                <w:bCs/>
                <w:sz w:val="24"/>
                <w:szCs w:val="24"/>
                <w:lang w:eastAsia="en-US"/>
              </w:rPr>
              <w:t xml:space="preserve"> РК </w:t>
            </w:r>
            <w:r w:rsidRPr="006C70DA">
              <w:rPr>
                <w:rFonts w:eastAsia="Arial Unicode MS"/>
                <w:bCs/>
                <w:sz w:val="24"/>
                <w:szCs w:val="24"/>
                <w:lang w:val="en-US" w:eastAsia="en-US"/>
              </w:rPr>
              <w:t>ISO</w:t>
            </w:r>
            <w:r w:rsidRPr="00EE1A24">
              <w:rPr>
                <w:rFonts w:eastAsia="Arial Unicode MS"/>
                <w:bCs/>
                <w:sz w:val="24"/>
                <w:szCs w:val="24"/>
                <w:lang w:eastAsia="en-US"/>
              </w:rPr>
              <w:t>/</w:t>
            </w:r>
            <w:r w:rsidRPr="006C70DA">
              <w:rPr>
                <w:rFonts w:eastAsia="Arial Unicode MS"/>
                <w:bCs/>
                <w:sz w:val="24"/>
                <w:szCs w:val="24"/>
                <w:lang w:val="en-US" w:eastAsia="en-US"/>
              </w:rPr>
              <w:t>IEC</w:t>
            </w:r>
            <w:r w:rsidRPr="00EE1A24">
              <w:rPr>
                <w:rFonts w:eastAsia="Arial Unicode MS"/>
                <w:bCs/>
                <w:sz w:val="24"/>
                <w:szCs w:val="24"/>
                <w:lang w:eastAsia="en-US"/>
              </w:rPr>
              <w:t>/</w:t>
            </w:r>
            <w:r w:rsidRPr="006C70DA">
              <w:rPr>
                <w:rFonts w:eastAsia="Arial Unicode MS"/>
                <w:bCs/>
                <w:sz w:val="24"/>
                <w:szCs w:val="24"/>
                <w:lang w:val="en-US" w:eastAsia="en-US"/>
              </w:rPr>
              <w:t>IEEE</w:t>
            </w:r>
            <w:r w:rsidRPr="00EE1A24">
              <w:rPr>
                <w:rFonts w:eastAsia="Arial Unicode MS"/>
                <w:bCs/>
                <w:sz w:val="24"/>
                <w:szCs w:val="24"/>
                <w:lang w:eastAsia="en-US"/>
              </w:rPr>
              <w:t xml:space="preserve"> 23026-2017</w:t>
            </w:r>
            <w:r w:rsidR="00EE1A24" w:rsidRPr="00EE1A24">
              <w:rPr>
                <w:rFonts w:eastAsia="Arial Unicode MS"/>
                <w:bCs/>
                <w:sz w:val="24"/>
                <w:szCs w:val="24"/>
                <w:lang w:eastAsia="en-US"/>
              </w:rPr>
              <w:t xml:space="preserve"> </w:t>
            </w:r>
            <w:r w:rsidR="00EE1A24">
              <w:rPr>
                <w:rFonts w:eastAsia="Arial Unicode MS"/>
                <w:bCs/>
                <w:sz w:val="24"/>
                <w:szCs w:val="24"/>
                <w:lang w:eastAsia="en-US"/>
              </w:rPr>
              <w:t>«</w:t>
            </w:r>
            <w:r w:rsidR="00EE1A24" w:rsidRPr="00EE1A24">
              <w:rPr>
                <w:rFonts w:eastAsia="Arial Unicode MS"/>
                <w:bCs/>
                <w:sz w:val="24"/>
                <w:szCs w:val="24"/>
                <w:lang w:eastAsia="en-US"/>
              </w:rPr>
              <w:t>Разработка систем и программного обеспечения</w:t>
            </w:r>
            <w:r w:rsidR="00EE1A24">
              <w:rPr>
                <w:rFonts w:eastAsia="Arial Unicode MS"/>
                <w:bCs/>
                <w:sz w:val="24"/>
                <w:szCs w:val="24"/>
                <w:lang w:eastAsia="en-US"/>
              </w:rPr>
              <w:t xml:space="preserve">. </w:t>
            </w:r>
            <w:r w:rsidR="00EE1A24" w:rsidRPr="00EE1A24">
              <w:rPr>
                <w:rFonts w:eastAsia="Arial Unicode MS"/>
                <w:bCs/>
                <w:sz w:val="24"/>
                <w:szCs w:val="24"/>
                <w:lang w:eastAsia="en-US"/>
              </w:rPr>
              <w:t>Разработка и администрирование веб-сайтов для систем,</w:t>
            </w:r>
            <w:r w:rsidR="00EE1A24">
              <w:rPr>
                <w:rFonts w:eastAsia="Arial Unicode MS"/>
                <w:bCs/>
                <w:sz w:val="24"/>
                <w:szCs w:val="24"/>
                <w:lang w:eastAsia="en-US"/>
              </w:rPr>
              <w:t xml:space="preserve"> </w:t>
            </w:r>
            <w:r w:rsidR="00EE1A24" w:rsidRPr="00EE1A24">
              <w:rPr>
                <w:rFonts w:eastAsia="Arial Unicode MS"/>
                <w:bCs/>
                <w:sz w:val="24"/>
                <w:szCs w:val="24"/>
                <w:lang w:eastAsia="en-US"/>
              </w:rPr>
              <w:t>программного обеспечения и информации о службах</w:t>
            </w:r>
            <w:r w:rsidR="00EE1A24">
              <w:rPr>
                <w:rFonts w:eastAsia="Arial Unicode MS"/>
                <w:bCs/>
                <w:sz w:val="24"/>
                <w:szCs w:val="24"/>
                <w:lang w:eastAsia="en-US"/>
              </w:rPr>
              <w:t>»</w:t>
            </w:r>
          </w:p>
        </w:tc>
      </w:tr>
    </w:tbl>
    <w:p w14:paraId="0B7B67F7" w14:textId="77777777" w:rsidR="00F26DD3" w:rsidRPr="00EE1A24" w:rsidRDefault="00F26DD3" w:rsidP="00EC1E92">
      <w:pPr>
        <w:widowControl/>
        <w:ind w:firstLine="567"/>
        <w:jc w:val="center"/>
        <w:rPr>
          <w:rFonts w:eastAsia="Arial Unicode MS"/>
          <w:b/>
          <w:sz w:val="24"/>
          <w:szCs w:val="24"/>
          <w:lang w:eastAsia="en-US"/>
        </w:rPr>
      </w:pPr>
    </w:p>
    <w:p w14:paraId="59749590" w14:textId="77777777" w:rsidR="00F26DD3" w:rsidRPr="00EE1A24" w:rsidRDefault="00F26DD3" w:rsidP="00EC1E92">
      <w:pPr>
        <w:widowControl/>
        <w:ind w:firstLine="567"/>
        <w:jc w:val="center"/>
        <w:rPr>
          <w:rFonts w:eastAsia="Arial Unicode MS"/>
          <w:b/>
          <w:sz w:val="24"/>
          <w:szCs w:val="24"/>
          <w:lang w:eastAsia="en-US"/>
        </w:rPr>
      </w:pPr>
    </w:p>
    <w:p w14:paraId="7DFC66AF" w14:textId="77777777" w:rsidR="00F26DD3" w:rsidRDefault="00F26DD3" w:rsidP="009078EF">
      <w:pPr>
        <w:widowControl/>
        <w:ind w:firstLine="567"/>
        <w:rPr>
          <w:rFonts w:eastAsia="Arial Unicode MS"/>
          <w:bCs/>
          <w:i/>
          <w:iCs/>
          <w:sz w:val="24"/>
          <w:szCs w:val="24"/>
          <w:lang w:val="kk-KZ" w:eastAsia="en-US"/>
        </w:rPr>
      </w:pPr>
    </w:p>
    <w:p w14:paraId="1A4D501F" w14:textId="77777777" w:rsidR="009078EF" w:rsidRDefault="009078EF" w:rsidP="009078EF">
      <w:pPr>
        <w:widowControl/>
        <w:ind w:firstLine="567"/>
        <w:rPr>
          <w:rFonts w:eastAsia="Arial Unicode MS"/>
          <w:bCs/>
          <w:i/>
          <w:iCs/>
          <w:sz w:val="24"/>
          <w:szCs w:val="24"/>
          <w:lang w:val="kk-KZ" w:eastAsia="en-US"/>
        </w:rPr>
      </w:pPr>
    </w:p>
    <w:p w14:paraId="23077F4B" w14:textId="77777777" w:rsidR="009078EF" w:rsidRDefault="009078EF" w:rsidP="009078EF">
      <w:pPr>
        <w:widowControl/>
        <w:ind w:firstLine="567"/>
        <w:rPr>
          <w:rFonts w:eastAsia="Arial Unicode MS"/>
          <w:bCs/>
          <w:i/>
          <w:iCs/>
          <w:sz w:val="24"/>
          <w:szCs w:val="24"/>
          <w:lang w:val="kk-KZ" w:eastAsia="en-US"/>
        </w:rPr>
      </w:pPr>
    </w:p>
    <w:p w14:paraId="71AB2567" w14:textId="77777777" w:rsidR="009078EF" w:rsidRDefault="009078EF" w:rsidP="009078EF">
      <w:pPr>
        <w:widowControl/>
        <w:ind w:firstLine="567"/>
        <w:rPr>
          <w:rFonts w:eastAsia="Arial Unicode MS"/>
          <w:bCs/>
          <w:i/>
          <w:iCs/>
          <w:sz w:val="24"/>
          <w:szCs w:val="24"/>
          <w:lang w:val="kk-KZ" w:eastAsia="en-US"/>
        </w:rPr>
      </w:pPr>
    </w:p>
    <w:p w14:paraId="4DC6D35C" w14:textId="77777777" w:rsidR="009078EF" w:rsidRDefault="009078EF" w:rsidP="009078EF">
      <w:pPr>
        <w:widowControl/>
        <w:ind w:firstLine="567"/>
        <w:rPr>
          <w:rFonts w:eastAsia="Arial Unicode MS"/>
          <w:bCs/>
          <w:i/>
          <w:iCs/>
          <w:sz w:val="24"/>
          <w:szCs w:val="24"/>
          <w:lang w:val="kk-KZ" w:eastAsia="en-US"/>
        </w:rPr>
      </w:pPr>
    </w:p>
    <w:p w14:paraId="5FA73C53" w14:textId="77777777" w:rsidR="009078EF" w:rsidRDefault="009078EF" w:rsidP="009078EF">
      <w:pPr>
        <w:widowControl/>
        <w:ind w:firstLine="567"/>
        <w:rPr>
          <w:rFonts w:eastAsia="Arial Unicode MS"/>
          <w:bCs/>
          <w:i/>
          <w:iCs/>
          <w:sz w:val="24"/>
          <w:szCs w:val="24"/>
          <w:lang w:val="kk-KZ" w:eastAsia="en-US"/>
        </w:rPr>
      </w:pPr>
    </w:p>
    <w:p w14:paraId="2DC21611" w14:textId="77777777" w:rsidR="009078EF" w:rsidRDefault="009078EF" w:rsidP="009078EF">
      <w:pPr>
        <w:widowControl/>
        <w:ind w:firstLine="567"/>
        <w:rPr>
          <w:rFonts w:eastAsia="Arial Unicode MS"/>
          <w:bCs/>
          <w:i/>
          <w:iCs/>
          <w:sz w:val="24"/>
          <w:szCs w:val="24"/>
          <w:lang w:val="kk-KZ" w:eastAsia="en-US"/>
        </w:rPr>
      </w:pPr>
    </w:p>
    <w:p w14:paraId="09D562D2" w14:textId="77777777" w:rsidR="009078EF" w:rsidRDefault="009078EF" w:rsidP="009078EF">
      <w:pPr>
        <w:widowControl/>
        <w:ind w:firstLine="567"/>
        <w:rPr>
          <w:rFonts w:eastAsia="Arial Unicode MS"/>
          <w:bCs/>
          <w:i/>
          <w:iCs/>
          <w:sz w:val="24"/>
          <w:szCs w:val="24"/>
          <w:lang w:val="kk-KZ" w:eastAsia="en-US"/>
        </w:rPr>
      </w:pPr>
    </w:p>
    <w:p w14:paraId="5A3CC131" w14:textId="77777777" w:rsidR="009078EF" w:rsidRDefault="009078EF" w:rsidP="009078EF">
      <w:pPr>
        <w:widowControl/>
        <w:ind w:firstLine="567"/>
        <w:rPr>
          <w:rFonts w:eastAsia="Arial Unicode MS"/>
          <w:bCs/>
          <w:i/>
          <w:iCs/>
          <w:sz w:val="24"/>
          <w:szCs w:val="24"/>
          <w:lang w:val="kk-KZ" w:eastAsia="en-US"/>
        </w:rPr>
      </w:pPr>
    </w:p>
    <w:p w14:paraId="67CC69C3" w14:textId="77777777" w:rsidR="009078EF" w:rsidRDefault="009078EF" w:rsidP="009078EF">
      <w:pPr>
        <w:widowControl/>
        <w:ind w:firstLine="567"/>
        <w:rPr>
          <w:rFonts w:eastAsia="Arial Unicode MS"/>
          <w:bCs/>
          <w:i/>
          <w:iCs/>
          <w:sz w:val="24"/>
          <w:szCs w:val="24"/>
          <w:lang w:val="kk-KZ" w:eastAsia="en-US"/>
        </w:rPr>
      </w:pPr>
    </w:p>
    <w:p w14:paraId="28024C70" w14:textId="77777777" w:rsidR="009078EF" w:rsidRDefault="009078EF" w:rsidP="009078EF">
      <w:pPr>
        <w:widowControl/>
        <w:ind w:firstLine="567"/>
        <w:rPr>
          <w:rFonts w:eastAsia="Arial Unicode MS"/>
          <w:bCs/>
          <w:i/>
          <w:iCs/>
          <w:sz w:val="24"/>
          <w:szCs w:val="24"/>
          <w:lang w:val="kk-KZ" w:eastAsia="en-US"/>
        </w:rPr>
      </w:pPr>
    </w:p>
    <w:p w14:paraId="7B3B1C0E" w14:textId="77777777" w:rsidR="009078EF" w:rsidRDefault="009078EF" w:rsidP="009078EF">
      <w:pPr>
        <w:widowControl/>
        <w:ind w:firstLine="567"/>
        <w:rPr>
          <w:rFonts w:eastAsia="Arial Unicode MS"/>
          <w:bCs/>
          <w:i/>
          <w:iCs/>
          <w:sz w:val="24"/>
          <w:szCs w:val="24"/>
          <w:lang w:val="kk-KZ" w:eastAsia="en-US"/>
        </w:rPr>
      </w:pPr>
    </w:p>
    <w:p w14:paraId="25B04E35" w14:textId="77777777" w:rsidR="009078EF" w:rsidRDefault="009078EF" w:rsidP="009078EF">
      <w:pPr>
        <w:widowControl/>
        <w:ind w:firstLine="567"/>
        <w:rPr>
          <w:rFonts w:eastAsia="Arial Unicode MS"/>
          <w:bCs/>
          <w:i/>
          <w:iCs/>
          <w:sz w:val="24"/>
          <w:szCs w:val="24"/>
          <w:lang w:val="kk-KZ" w:eastAsia="en-US"/>
        </w:rPr>
      </w:pPr>
    </w:p>
    <w:p w14:paraId="77B50A29" w14:textId="77777777" w:rsidR="009078EF" w:rsidRDefault="009078EF" w:rsidP="009078EF">
      <w:pPr>
        <w:widowControl/>
        <w:ind w:firstLine="567"/>
        <w:rPr>
          <w:rFonts w:eastAsia="Arial Unicode MS"/>
          <w:bCs/>
          <w:i/>
          <w:iCs/>
          <w:sz w:val="24"/>
          <w:szCs w:val="24"/>
          <w:lang w:val="kk-KZ" w:eastAsia="en-US"/>
        </w:rPr>
      </w:pPr>
    </w:p>
    <w:p w14:paraId="7753CEF6" w14:textId="77777777" w:rsidR="009078EF" w:rsidRDefault="009078EF" w:rsidP="009078EF">
      <w:pPr>
        <w:widowControl/>
        <w:ind w:firstLine="567"/>
        <w:rPr>
          <w:rFonts w:eastAsia="Arial Unicode MS"/>
          <w:bCs/>
          <w:i/>
          <w:iCs/>
          <w:sz w:val="24"/>
          <w:szCs w:val="24"/>
          <w:lang w:val="kk-KZ" w:eastAsia="en-US"/>
        </w:rPr>
      </w:pPr>
    </w:p>
    <w:p w14:paraId="6537AE2C" w14:textId="77777777" w:rsidR="009078EF" w:rsidRDefault="009078EF" w:rsidP="009078EF">
      <w:pPr>
        <w:widowControl/>
        <w:ind w:firstLine="567"/>
        <w:rPr>
          <w:rFonts w:eastAsia="Arial Unicode MS"/>
          <w:bCs/>
          <w:i/>
          <w:iCs/>
          <w:sz w:val="24"/>
          <w:szCs w:val="24"/>
          <w:lang w:val="kk-KZ" w:eastAsia="en-US"/>
        </w:rPr>
      </w:pPr>
    </w:p>
    <w:p w14:paraId="2421C319" w14:textId="77777777" w:rsidR="009078EF" w:rsidRDefault="009078EF" w:rsidP="009078EF">
      <w:pPr>
        <w:widowControl/>
        <w:ind w:firstLine="567"/>
        <w:rPr>
          <w:rFonts w:eastAsia="Arial Unicode MS"/>
          <w:bCs/>
          <w:i/>
          <w:iCs/>
          <w:sz w:val="24"/>
          <w:szCs w:val="24"/>
          <w:lang w:val="kk-KZ" w:eastAsia="en-US"/>
        </w:rPr>
      </w:pPr>
    </w:p>
    <w:p w14:paraId="3E466C40" w14:textId="77777777" w:rsidR="009078EF" w:rsidRDefault="009078EF" w:rsidP="009078EF">
      <w:pPr>
        <w:widowControl/>
        <w:ind w:firstLine="567"/>
        <w:rPr>
          <w:rFonts w:eastAsia="Arial Unicode MS"/>
          <w:bCs/>
          <w:i/>
          <w:iCs/>
          <w:sz w:val="24"/>
          <w:szCs w:val="24"/>
          <w:lang w:val="kk-KZ" w:eastAsia="en-US"/>
        </w:rPr>
      </w:pPr>
    </w:p>
    <w:p w14:paraId="2EB3A8BF" w14:textId="77777777" w:rsidR="009078EF" w:rsidRDefault="009078EF" w:rsidP="009078EF">
      <w:pPr>
        <w:widowControl/>
        <w:ind w:firstLine="567"/>
        <w:rPr>
          <w:rFonts w:eastAsia="Arial Unicode MS"/>
          <w:bCs/>
          <w:i/>
          <w:iCs/>
          <w:sz w:val="24"/>
          <w:szCs w:val="24"/>
          <w:lang w:val="kk-KZ" w:eastAsia="en-US"/>
        </w:rPr>
      </w:pPr>
    </w:p>
    <w:p w14:paraId="3D5D6487" w14:textId="77777777" w:rsidR="009078EF" w:rsidRDefault="009078EF" w:rsidP="009078EF">
      <w:pPr>
        <w:widowControl/>
        <w:ind w:firstLine="567"/>
        <w:rPr>
          <w:rFonts w:eastAsia="Arial Unicode MS"/>
          <w:bCs/>
          <w:i/>
          <w:iCs/>
          <w:sz w:val="24"/>
          <w:szCs w:val="24"/>
          <w:lang w:val="kk-KZ" w:eastAsia="en-US"/>
        </w:rPr>
      </w:pPr>
    </w:p>
    <w:p w14:paraId="42E67146" w14:textId="77777777" w:rsidR="009078EF" w:rsidRDefault="009078EF" w:rsidP="009078EF">
      <w:pPr>
        <w:widowControl/>
        <w:ind w:firstLine="567"/>
        <w:rPr>
          <w:rFonts w:eastAsia="Arial Unicode MS"/>
          <w:bCs/>
          <w:i/>
          <w:iCs/>
          <w:sz w:val="24"/>
          <w:szCs w:val="24"/>
          <w:lang w:val="kk-KZ" w:eastAsia="en-US"/>
        </w:rPr>
      </w:pPr>
    </w:p>
    <w:p w14:paraId="1D94694B" w14:textId="77777777" w:rsidR="009078EF" w:rsidRDefault="009078EF" w:rsidP="009078EF">
      <w:pPr>
        <w:widowControl/>
        <w:ind w:firstLine="567"/>
        <w:rPr>
          <w:rFonts w:eastAsia="Arial Unicode MS"/>
          <w:bCs/>
          <w:i/>
          <w:iCs/>
          <w:sz w:val="24"/>
          <w:szCs w:val="24"/>
          <w:lang w:val="kk-KZ" w:eastAsia="en-US"/>
        </w:rPr>
      </w:pPr>
    </w:p>
    <w:p w14:paraId="61981412" w14:textId="77777777" w:rsidR="009078EF" w:rsidRDefault="009078EF" w:rsidP="009078EF">
      <w:pPr>
        <w:widowControl/>
        <w:ind w:firstLine="567"/>
        <w:rPr>
          <w:rFonts w:eastAsia="Arial Unicode MS"/>
          <w:bCs/>
          <w:i/>
          <w:iCs/>
          <w:sz w:val="24"/>
          <w:szCs w:val="24"/>
          <w:lang w:val="kk-KZ" w:eastAsia="en-US"/>
        </w:rPr>
      </w:pPr>
    </w:p>
    <w:p w14:paraId="2246EEBA" w14:textId="77777777" w:rsidR="009078EF" w:rsidRDefault="009078EF" w:rsidP="009078EF">
      <w:pPr>
        <w:widowControl/>
        <w:ind w:firstLine="567"/>
        <w:rPr>
          <w:rFonts w:eastAsia="Arial Unicode MS"/>
          <w:bCs/>
          <w:i/>
          <w:iCs/>
          <w:sz w:val="24"/>
          <w:szCs w:val="24"/>
          <w:lang w:val="kk-KZ" w:eastAsia="en-US"/>
        </w:rPr>
      </w:pPr>
    </w:p>
    <w:p w14:paraId="16411689" w14:textId="77777777" w:rsidR="009078EF" w:rsidRDefault="009078EF" w:rsidP="009078EF">
      <w:pPr>
        <w:widowControl/>
        <w:ind w:firstLine="567"/>
        <w:rPr>
          <w:rFonts w:eastAsia="Arial Unicode MS"/>
          <w:bCs/>
          <w:i/>
          <w:iCs/>
          <w:sz w:val="24"/>
          <w:szCs w:val="24"/>
          <w:lang w:val="kk-KZ" w:eastAsia="en-US"/>
        </w:rPr>
      </w:pPr>
    </w:p>
    <w:p w14:paraId="5A0A4BC0" w14:textId="77777777" w:rsidR="009078EF" w:rsidRDefault="009078EF" w:rsidP="009078EF">
      <w:pPr>
        <w:widowControl/>
        <w:ind w:firstLine="567"/>
        <w:rPr>
          <w:rFonts w:eastAsia="Arial Unicode MS"/>
          <w:bCs/>
          <w:i/>
          <w:iCs/>
          <w:sz w:val="24"/>
          <w:szCs w:val="24"/>
          <w:lang w:val="kk-KZ" w:eastAsia="en-US"/>
        </w:rPr>
      </w:pPr>
    </w:p>
    <w:p w14:paraId="5808F79D" w14:textId="77777777" w:rsidR="009078EF" w:rsidRDefault="009078EF" w:rsidP="009078EF">
      <w:pPr>
        <w:widowControl/>
        <w:ind w:firstLine="567"/>
        <w:rPr>
          <w:rFonts w:eastAsia="Arial Unicode MS"/>
          <w:bCs/>
          <w:i/>
          <w:iCs/>
          <w:sz w:val="24"/>
          <w:szCs w:val="24"/>
          <w:lang w:val="kk-KZ" w:eastAsia="en-US"/>
        </w:rPr>
      </w:pPr>
    </w:p>
    <w:p w14:paraId="6B102D55" w14:textId="77777777" w:rsidR="009078EF" w:rsidRDefault="009078EF" w:rsidP="009078EF">
      <w:pPr>
        <w:widowControl/>
        <w:ind w:firstLine="567"/>
        <w:rPr>
          <w:rFonts w:eastAsia="Arial Unicode MS"/>
          <w:bCs/>
          <w:i/>
          <w:iCs/>
          <w:sz w:val="24"/>
          <w:szCs w:val="24"/>
          <w:lang w:val="kk-KZ" w:eastAsia="en-US"/>
        </w:rPr>
      </w:pPr>
    </w:p>
    <w:p w14:paraId="66A7F3E9" w14:textId="77777777" w:rsidR="009078EF" w:rsidRDefault="009078EF" w:rsidP="009078EF">
      <w:pPr>
        <w:widowControl/>
        <w:ind w:firstLine="567"/>
        <w:rPr>
          <w:rFonts w:eastAsia="Arial Unicode MS"/>
          <w:bCs/>
          <w:i/>
          <w:iCs/>
          <w:sz w:val="24"/>
          <w:szCs w:val="24"/>
          <w:lang w:val="kk-KZ" w:eastAsia="en-US"/>
        </w:rPr>
      </w:pPr>
    </w:p>
    <w:p w14:paraId="54453059" w14:textId="77777777" w:rsidR="009078EF" w:rsidRDefault="009078EF" w:rsidP="009078EF">
      <w:pPr>
        <w:widowControl/>
        <w:ind w:firstLine="567"/>
        <w:rPr>
          <w:rFonts w:eastAsia="Arial Unicode MS"/>
          <w:bCs/>
          <w:i/>
          <w:iCs/>
          <w:sz w:val="24"/>
          <w:szCs w:val="24"/>
          <w:lang w:val="kk-KZ" w:eastAsia="en-US"/>
        </w:rPr>
      </w:pPr>
    </w:p>
    <w:p w14:paraId="7D5CA616" w14:textId="77777777" w:rsidR="009078EF" w:rsidRDefault="009078EF" w:rsidP="009078EF">
      <w:pPr>
        <w:widowControl/>
        <w:ind w:firstLine="567"/>
        <w:rPr>
          <w:rFonts w:eastAsia="Arial Unicode MS"/>
          <w:bCs/>
          <w:i/>
          <w:iCs/>
          <w:sz w:val="24"/>
          <w:szCs w:val="24"/>
          <w:lang w:val="kk-KZ" w:eastAsia="en-US"/>
        </w:rPr>
      </w:pPr>
    </w:p>
    <w:p w14:paraId="665C9F70" w14:textId="77777777" w:rsidR="009078EF" w:rsidRDefault="009078EF" w:rsidP="009078EF">
      <w:pPr>
        <w:widowControl/>
        <w:ind w:firstLine="567"/>
        <w:rPr>
          <w:rFonts w:eastAsia="Arial Unicode MS"/>
          <w:bCs/>
          <w:i/>
          <w:iCs/>
          <w:sz w:val="24"/>
          <w:szCs w:val="24"/>
          <w:lang w:val="kk-KZ" w:eastAsia="en-US"/>
        </w:rPr>
      </w:pPr>
    </w:p>
    <w:p w14:paraId="0A5D78DD" w14:textId="77777777" w:rsidR="009078EF" w:rsidRDefault="009078EF" w:rsidP="009078EF">
      <w:pPr>
        <w:widowControl/>
        <w:ind w:firstLine="567"/>
        <w:rPr>
          <w:rFonts w:eastAsia="Arial Unicode MS"/>
          <w:bCs/>
          <w:i/>
          <w:iCs/>
          <w:sz w:val="24"/>
          <w:szCs w:val="24"/>
          <w:lang w:val="kk-KZ" w:eastAsia="en-US"/>
        </w:rPr>
      </w:pPr>
    </w:p>
    <w:p w14:paraId="3EF25C59" w14:textId="77777777" w:rsidR="009078EF" w:rsidRDefault="009078EF" w:rsidP="009078EF">
      <w:pPr>
        <w:widowControl/>
        <w:ind w:firstLine="567"/>
        <w:rPr>
          <w:rFonts w:eastAsia="Arial Unicode MS"/>
          <w:bCs/>
          <w:i/>
          <w:iCs/>
          <w:sz w:val="24"/>
          <w:szCs w:val="24"/>
          <w:lang w:val="kk-KZ" w:eastAsia="en-US"/>
        </w:rPr>
      </w:pPr>
    </w:p>
    <w:p w14:paraId="72CDA6A9" w14:textId="77777777" w:rsidR="009078EF" w:rsidRDefault="009078EF" w:rsidP="009078EF">
      <w:pPr>
        <w:widowControl/>
        <w:ind w:firstLine="567"/>
        <w:rPr>
          <w:rFonts w:eastAsia="Arial Unicode MS"/>
          <w:bCs/>
          <w:i/>
          <w:iCs/>
          <w:sz w:val="24"/>
          <w:szCs w:val="24"/>
          <w:lang w:val="kk-KZ" w:eastAsia="en-US"/>
        </w:rPr>
      </w:pPr>
    </w:p>
    <w:p w14:paraId="567F838D" w14:textId="77777777" w:rsidR="009078EF" w:rsidRDefault="009078EF" w:rsidP="009078EF">
      <w:pPr>
        <w:widowControl/>
        <w:ind w:firstLine="567"/>
        <w:rPr>
          <w:rFonts w:eastAsia="Arial Unicode MS"/>
          <w:bCs/>
          <w:i/>
          <w:iCs/>
          <w:sz w:val="24"/>
          <w:szCs w:val="24"/>
          <w:lang w:val="kk-KZ" w:eastAsia="en-US"/>
        </w:rPr>
      </w:pPr>
    </w:p>
    <w:p w14:paraId="74E6901C" w14:textId="77777777" w:rsidR="009078EF" w:rsidRDefault="009078EF" w:rsidP="009078EF">
      <w:pPr>
        <w:widowControl/>
        <w:ind w:firstLine="567"/>
        <w:rPr>
          <w:rFonts w:eastAsia="Arial Unicode MS"/>
          <w:bCs/>
          <w:i/>
          <w:iCs/>
          <w:sz w:val="24"/>
          <w:szCs w:val="24"/>
          <w:lang w:val="kk-KZ" w:eastAsia="en-US"/>
        </w:rPr>
      </w:pPr>
    </w:p>
    <w:p w14:paraId="4C3384D9" w14:textId="77777777" w:rsidR="009078EF" w:rsidRDefault="009078EF" w:rsidP="009078EF">
      <w:pPr>
        <w:widowControl/>
        <w:ind w:firstLine="567"/>
        <w:rPr>
          <w:rFonts w:eastAsia="Arial Unicode MS"/>
          <w:bCs/>
          <w:i/>
          <w:iCs/>
          <w:sz w:val="24"/>
          <w:szCs w:val="24"/>
          <w:lang w:val="kk-KZ" w:eastAsia="en-US"/>
        </w:rPr>
      </w:pPr>
    </w:p>
    <w:p w14:paraId="6F7C4A47" w14:textId="77777777" w:rsidR="009078EF" w:rsidRDefault="009078EF" w:rsidP="009078EF">
      <w:pPr>
        <w:widowControl/>
        <w:ind w:firstLine="567"/>
        <w:rPr>
          <w:rFonts w:eastAsia="Arial Unicode MS"/>
          <w:bCs/>
          <w:i/>
          <w:iCs/>
          <w:sz w:val="24"/>
          <w:szCs w:val="24"/>
          <w:lang w:val="kk-KZ" w:eastAsia="en-US"/>
        </w:rPr>
      </w:pPr>
    </w:p>
    <w:p w14:paraId="0E3A70A5" w14:textId="77777777" w:rsidR="009078EF" w:rsidRPr="009078EF" w:rsidRDefault="009078EF" w:rsidP="009078EF">
      <w:pPr>
        <w:widowControl/>
        <w:ind w:firstLine="567"/>
        <w:rPr>
          <w:rFonts w:eastAsia="Arial Unicode MS"/>
          <w:bCs/>
          <w:i/>
          <w:iCs/>
          <w:sz w:val="24"/>
          <w:szCs w:val="24"/>
          <w:lang w:val="kk-KZ" w:eastAsia="en-US"/>
        </w:rPr>
      </w:pPr>
    </w:p>
    <w:p w14:paraId="1ABA7EE7" w14:textId="77777777" w:rsidR="00EC1E92" w:rsidRPr="00973BE1" w:rsidRDefault="00EC1E92" w:rsidP="00A023F8">
      <w:pPr>
        <w:pBdr>
          <w:bottom w:val="single" w:sz="4" w:space="1" w:color="auto"/>
        </w:pBdr>
        <w:rPr>
          <w:sz w:val="24"/>
          <w:szCs w:val="24"/>
        </w:rPr>
      </w:pPr>
    </w:p>
    <w:p w14:paraId="4E64FBB4" w14:textId="423BDD53" w:rsidR="00A023F8" w:rsidRPr="00973BE1" w:rsidRDefault="00A023F8" w:rsidP="00973BE1">
      <w:pPr>
        <w:jc w:val="right"/>
        <w:rPr>
          <w:b/>
          <w:sz w:val="24"/>
          <w:szCs w:val="24"/>
        </w:rPr>
      </w:pPr>
      <w:r w:rsidRPr="00973BE1">
        <w:rPr>
          <w:b/>
          <w:sz w:val="24"/>
          <w:szCs w:val="24"/>
        </w:rPr>
        <w:t xml:space="preserve">                                                                                     МКС 35.</w:t>
      </w:r>
      <w:r w:rsidR="00A67A7F" w:rsidRPr="00973BE1">
        <w:rPr>
          <w:b/>
          <w:sz w:val="24"/>
          <w:szCs w:val="24"/>
        </w:rPr>
        <w:t>030</w:t>
      </w:r>
      <w:r w:rsidRPr="00973BE1">
        <w:rPr>
          <w:b/>
          <w:sz w:val="24"/>
          <w:szCs w:val="24"/>
        </w:rPr>
        <w:t xml:space="preserve"> (IDT)</w:t>
      </w:r>
    </w:p>
    <w:p w14:paraId="1318F63F" w14:textId="77777777" w:rsidR="00A023F8" w:rsidRPr="00973BE1" w:rsidRDefault="00A023F8" w:rsidP="00A023F8">
      <w:pPr>
        <w:ind w:firstLine="709"/>
        <w:rPr>
          <w:sz w:val="24"/>
          <w:szCs w:val="24"/>
        </w:rPr>
      </w:pPr>
    </w:p>
    <w:p w14:paraId="3FAB77CC" w14:textId="08C1CF7A" w:rsidR="00A023F8" w:rsidRPr="00973BE1" w:rsidRDefault="00A023F8" w:rsidP="00A023F8">
      <w:pPr>
        <w:ind w:firstLine="709"/>
        <w:rPr>
          <w:sz w:val="24"/>
          <w:szCs w:val="24"/>
        </w:rPr>
      </w:pPr>
      <w:r w:rsidRPr="00973BE1">
        <w:rPr>
          <w:b/>
          <w:sz w:val="24"/>
          <w:szCs w:val="24"/>
        </w:rPr>
        <w:t>Ключевые слова:</w:t>
      </w:r>
      <w:r w:rsidRPr="00973BE1">
        <w:rPr>
          <w:sz w:val="24"/>
          <w:szCs w:val="24"/>
        </w:rPr>
        <w:t xml:space="preserve"> </w:t>
      </w:r>
      <w:r w:rsidR="00A67A7F" w:rsidRPr="00973BE1">
        <w:rPr>
          <w:sz w:val="24"/>
          <w:szCs w:val="24"/>
        </w:rPr>
        <w:t>модуль, структура класса доверия, компоненты, безопасность, архитектурный проект.</w:t>
      </w:r>
    </w:p>
    <w:p w14:paraId="4A573E4F" w14:textId="77777777" w:rsidR="00A023F8" w:rsidRPr="00973BE1" w:rsidRDefault="00A023F8" w:rsidP="00A023F8">
      <w:pPr>
        <w:pBdr>
          <w:bottom w:val="single" w:sz="4" w:space="1" w:color="auto"/>
        </w:pBdr>
        <w:rPr>
          <w:sz w:val="24"/>
          <w:szCs w:val="24"/>
        </w:rPr>
      </w:pPr>
    </w:p>
    <w:p w14:paraId="0FFE42D4" w14:textId="77777777" w:rsidR="00A023F8" w:rsidRPr="00973BE1" w:rsidRDefault="00A023F8" w:rsidP="00A023F8">
      <w:pPr>
        <w:pStyle w:val="Style12"/>
        <w:widowControl/>
        <w:ind w:firstLine="567"/>
        <w:jc w:val="center"/>
        <w:rPr>
          <w:rStyle w:val="FontStyle35"/>
          <w:rFonts w:ascii="Times New Roman" w:hAnsi="Times New Roman" w:cs="Times New Roman"/>
          <w:color w:val="auto"/>
          <w:sz w:val="24"/>
          <w:szCs w:val="24"/>
          <w:lang w:eastAsia="en-US"/>
        </w:rPr>
      </w:pPr>
    </w:p>
    <w:p w14:paraId="36060EE5" w14:textId="67F0AEF4" w:rsidR="00EC1E92" w:rsidRPr="00973BE1" w:rsidRDefault="00EC1E92">
      <w:pPr>
        <w:widowControl/>
        <w:autoSpaceDE/>
        <w:autoSpaceDN/>
        <w:adjustRightInd/>
        <w:spacing w:after="200" w:line="276" w:lineRule="auto"/>
        <w:ind w:firstLine="0"/>
        <w:jc w:val="left"/>
        <w:rPr>
          <w:rStyle w:val="FontStyle35"/>
          <w:rFonts w:ascii="Times New Roman" w:eastAsiaTheme="minorEastAsia" w:hAnsi="Times New Roman" w:cs="Times New Roman"/>
          <w:color w:val="auto"/>
          <w:sz w:val="24"/>
          <w:szCs w:val="24"/>
          <w:lang w:eastAsia="en-US"/>
        </w:rPr>
      </w:pPr>
      <w:r w:rsidRPr="00973BE1">
        <w:rPr>
          <w:rStyle w:val="FontStyle35"/>
          <w:rFonts w:ascii="Times New Roman" w:hAnsi="Times New Roman" w:cs="Times New Roman"/>
          <w:color w:val="auto"/>
          <w:sz w:val="24"/>
          <w:szCs w:val="24"/>
          <w:lang w:eastAsia="en-US"/>
        </w:rPr>
        <w:br w:type="page"/>
      </w:r>
    </w:p>
    <w:p w14:paraId="3F17FC06" w14:textId="77777777" w:rsidR="00EC1E92" w:rsidRPr="00AF5FBB" w:rsidRDefault="00EC1E92" w:rsidP="00EC1E92">
      <w:pPr>
        <w:pBdr>
          <w:bottom w:val="single" w:sz="4" w:space="1" w:color="auto"/>
        </w:pBdr>
        <w:rPr>
          <w:sz w:val="28"/>
          <w:szCs w:val="28"/>
        </w:rPr>
      </w:pPr>
    </w:p>
    <w:p w14:paraId="162C4966" w14:textId="77099DF3" w:rsidR="00EC1E92" w:rsidRPr="00973BE1" w:rsidRDefault="00EC1E92" w:rsidP="00973BE1">
      <w:pPr>
        <w:jc w:val="right"/>
        <w:rPr>
          <w:b/>
          <w:sz w:val="24"/>
          <w:szCs w:val="24"/>
        </w:rPr>
      </w:pPr>
      <w:r w:rsidRPr="00973BE1">
        <w:rPr>
          <w:b/>
          <w:sz w:val="24"/>
          <w:szCs w:val="24"/>
        </w:rPr>
        <w:t xml:space="preserve">                                                                                     МКС 35.</w:t>
      </w:r>
      <w:r w:rsidR="00A67A7F" w:rsidRPr="00973BE1">
        <w:rPr>
          <w:b/>
          <w:sz w:val="24"/>
          <w:szCs w:val="24"/>
        </w:rPr>
        <w:t>030</w:t>
      </w:r>
      <w:r w:rsidRPr="00973BE1">
        <w:rPr>
          <w:b/>
          <w:sz w:val="24"/>
          <w:szCs w:val="24"/>
        </w:rPr>
        <w:t xml:space="preserve"> (IDT)</w:t>
      </w:r>
    </w:p>
    <w:p w14:paraId="3C089204" w14:textId="77777777" w:rsidR="00EC1E92" w:rsidRPr="00973BE1" w:rsidRDefault="00EC1E92" w:rsidP="00EC1E92">
      <w:pPr>
        <w:ind w:firstLine="709"/>
        <w:rPr>
          <w:sz w:val="24"/>
          <w:szCs w:val="24"/>
        </w:rPr>
      </w:pPr>
    </w:p>
    <w:p w14:paraId="2FD673A1" w14:textId="1CB4B633" w:rsidR="00EC1E92" w:rsidRPr="00973BE1" w:rsidRDefault="00EC1E92" w:rsidP="00EC1E92">
      <w:pPr>
        <w:ind w:firstLine="709"/>
        <w:rPr>
          <w:sz w:val="24"/>
          <w:szCs w:val="24"/>
        </w:rPr>
      </w:pPr>
      <w:r w:rsidRPr="00973BE1">
        <w:rPr>
          <w:b/>
          <w:sz w:val="24"/>
          <w:szCs w:val="24"/>
        </w:rPr>
        <w:t>Ключевые слова:</w:t>
      </w:r>
      <w:r w:rsidRPr="00973BE1">
        <w:rPr>
          <w:sz w:val="24"/>
          <w:szCs w:val="24"/>
        </w:rPr>
        <w:t xml:space="preserve"> </w:t>
      </w:r>
      <w:r w:rsidR="00A67A7F" w:rsidRPr="00973BE1">
        <w:rPr>
          <w:sz w:val="24"/>
          <w:szCs w:val="24"/>
        </w:rPr>
        <w:t>модуль, структура класса доверия, компоненты, безопасность, архитектурный проект.</w:t>
      </w:r>
    </w:p>
    <w:p w14:paraId="2036EFDE" w14:textId="77777777" w:rsidR="00EC1E92" w:rsidRPr="00AF5FBB" w:rsidRDefault="00EC1E92" w:rsidP="00EC1E92">
      <w:pPr>
        <w:pBdr>
          <w:bottom w:val="single" w:sz="4" w:space="1" w:color="auto"/>
        </w:pBdr>
        <w:rPr>
          <w:sz w:val="28"/>
          <w:szCs w:val="28"/>
        </w:rPr>
      </w:pPr>
    </w:p>
    <w:p w14:paraId="769CDBE8" w14:textId="77777777" w:rsidR="00EC1E92" w:rsidRPr="00973BE1" w:rsidRDefault="00EC1E92" w:rsidP="00EC1E92">
      <w:pPr>
        <w:pStyle w:val="Style12"/>
        <w:widowControl/>
        <w:ind w:firstLine="567"/>
        <w:jc w:val="center"/>
        <w:rPr>
          <w:rStyle w:val="FontStyle35"/>
          <w:rFonts w:ascii="Times New Roman" w:hAnsi="Times New Roman" w:cs="Times New Roman"/>
          <w:color w:val="auto"/>
          <w:sz w:val="24"/>
          <w:szCs w:val="24"/>
          <w:lang w:eastAsia="en-US"/>
        </w:rPr>
      </w:pPr>
      <w:bookmarkStart w:id="14" w:name="_Hlk159334565"/>
    </w:p>
    <w:p w14:paraId="1774C1D3" w14:textId="77777777" w:rsidR="00A023F8" w:rsidRPr="00973BE1" w:rsidRDefault="00A023F8" w:rsidP="00254EC3">
      <w:pPr>
        <w:pStyle w:val="Style12"/>
        <w:widowControl/>
        <w:ind w:firstLine="567"/>
        <w:jc w:val="center"/>
        <w:rPr>
          <w:rStyle w:val="FontStyle35"/>
          <w:rFonts w:ascii="Times New Roman" w:hAnsi="Times New Roman" w:cs="Times New Roman"/>
          <w:color w:val="auto"/>
          <w:sz w:val="24"/>
          <w:szCs w:val="24"/>
          <w:lang w:eastAsia="en-US"/>
        </w:rPr>
      </w:pPr>
    </w:p>
    <w:p w14:paraId="1C3BBEFF" w14:textId="77777777" w:rsidR="00A8756E" w:rsidRPr="00973BE1" w:rsidRDefault="00A8756E" w:rsidP="00A8756E">
      <w:pPr>
        <w:widowControl/>
        <w:spacing w:after="200" w:line="276" w:lineRule="auto"/>
        <w:ind w:firstLine="567"/>
        <w:rPr>
          <w:rFonts w:eastAsiaTheme="minorHAnsi"/>
          <w:sz w:val="24"/>
          <w:szCs w:val="24"/>
        </w:rPr>
      </w:pPr>
      <w:r w:rsidRPr="00973BE1">
        <w:rPr>
          <w:rFonts w:eastAsiaTheme="minorHAnsi"/>
          <w:b/>
          <w:bCs/>
          <w:sz w:val="24"/>
          <w:szCs w:val="24"/>
          <w:lang w:eastAsia="en-US"/>
        </w:rPr>
        <w:t>Разработчик:</w:t>
      </w:r>
    </w:p>
    <w:p w14:paraId="3B1B0851" w14:textId="77777777" w:rsidR="00A8756E" w:rsidRPr="00973BE1" w:rsidRDefault="00A8756E" w:rsidP="00A8756E">
      <w:pPr>
        <w:widowControl/>
        <w:spacing w:after="200" w:line="276" w:lineRule="auto"/>
        <w:ind w:firstLine="567"/>
        <w:rPr>
          <w:rFonts w:eastAsiaTheme="minorHAnsi"/>
          <w:b/>
          <w:sz w:val="24"/>
          <w:szCs w:val="24"/>
          <w:lang w:eastAsia="en-US"/>
        </w:rPr>
      </w:pPr>
      <w:r w:rsidRPr="00973BE1">
        <w:rPr>
          <w:rFonts w:eastAsiaTheme="minorHAnsi"/>
          <w:b/>
          <w:bCs/>
          <w:sz w:val="24"/>
          <w:szCs w:val="24"/>
          <w:lang w:eastAsia="en-US"/>
        </w:rPr>
        <w:t>РГП на ПХВ «Казахстанский институт стандартизации и метрологии»</w:t>
      </w:r>
    </w:p>
    <w:p w14:paraId="171ADBF0" w14:textId="77777777" w:rsidR="00A8756E" w:rsidRPr="00973BE1" w:rsidRDefault="00A8756E" w:rsidP="00A8756E">
      <w:pPr>
        <w:ind w:firstLine="567"/>
        <w:rPr>
          <w:b/>
          <w:sz w:val="24"/>
          <w:szCs w:val="24"/>
        </w:rPr>
      </w:pPr>
    </w:p>
    <w:tbl>
      <w:tblPr>
        <w:tblStyle w:val="a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38"/>
        <w:gridCol w:w="4332"/>
      </w:tblGrid>
      <w:tr w:rsidR="00A67A7F" w:rsidRPr="00765567" w14:paraId="674A53C3" w14:textId="77777777" w:rsidTr="00A67A7F">
        <w:tc>
          <w:tcPr>
            <w:tcW w:w="5238" w:type="dxa"/>
          </w:tcPr>
          <w:p w14:paraId="1A5D02AF" w14:textId="77777777" w:rsidR="00A67A7F" w:rsidRPr="00765567" w:rsidRDefault="00A67A7F" w:rsidP="00A67A7F">
            <w:pPr>
              <w:ind w:firstLine="0"/>
              <w:rPr>
                <w:sz w:val="24"/>
                <w:szCs w:val="24"/>
              </w:rPr>
            </w:pPr>
            <w:r w:rsidRPr="00765567">
              <w:rPr>
                <w:sz w:val="24"/>
                <w:szCs w:val="24"/>
              </w:rPr>
              <w:t xml:space="preserve">Заместитель </w:t>
            </w:r>
          </w:p>
          <w:p w14:paraId="6FC99D69" w14:textId="77777777" w:rsidR="00A67A7F" w:rsidRPr="00765567" w:rsidRDefault="00A67A7F" w:rsidP="00A67A7F">
            <w:pPr>
              <w:ind w:firstLine="0"/>
              <w:rPr>
                <w:sz w:val="24"/>
                <w:szCs w:val="24"/>
              </w:rPr>
            </w:pPr>
            <w:r w:rsidRPr="00765567">
              <w:rPr>
                <w:sz w:val="24"/>
                <w:szCs w:val="24"/>
              </w:rPr>
              <w:t>Генерального директора</w:t>
            </w:r>
          </w:p>
          <w:p w14:paraId="62740169" w14:textId="7D3CC5D8" w:rsidR="00A67A7F" w:rsidRPr="00765567" w:rsidRDefault="00A67A7F" w:rsidP="00A67A7F">
            <w:pPr>
              <w:ind w:firstLine="0"/>
              <w:rPr>
                <w:sz w:val="24"/>
                <w:szCs w:val="24"/>
              </w:rPr>
            </w:pPr>
          </w:p>
        </w:tc>
        <w:tc>
          <w:tcPr>
            <w:tcW w:w="4332" w:type="dxa"/>
          </w:tcPr>
          <w:p w14:paraId="31104C2B" w14:textId="77777777" w:rsidR="00A67A7F" w:rsidRPr="00765567" w:rsidRDefault="00A67A7F" w:rsidP="00A67A7F">
            <w:pPr>
              <w:ind w:firstLine="0"/>
              <w:jc w:val="right"/>
              <w:rPr>
                <w:sz w:val="24"/>
                <w:szCs w:val="24"/>
              </w:rPr>
            </w:pPr>
          </w:p>
          <w:p w14:paraId="17670C2A" w14:textId="3E7BDE6A" w:rsidR="00A67A7F" w:rsidRPr="00765567" w:rsidRDefault="00A67A7F" w:rsidP="00A67A7F">
            <w:pPr>
              <w:ind w:firstLine="0"/>
              <w:jc w:val="right"/>
              <w:rPr>
                <w:sz w:val="24"/>
                <w:szCs w:val="24"/>
              </w:rPr>
            </w:pPr>
            <w:r w:rsidRPr="00765567">
              <w:rPr>
                <w:sz w:val="24"/>
                <w:szCs w:val="24"/>
              </w:rPr>
              <w:t>И. Хамитов</w:t>
            </w:r>
          </w:p>
        </w:tc>
      </w:tr>
      <w:tr w:rsidR="00A67A7F" w:rsidRPr="00765567" w14:paraId="57BEBE6A" w14:textId="77777777" w:rsidTr="00A67A7F">
        <w:tc>
          <w:tcPr>
            <w:tcW w:w="5238" w:type="dxa"/>
          </w:tcPr>
          <w:p w14:paraId="5B0225BF" w14:textId="77777777" w:rsidR="00A67A7F" w:rsidRPr="00765567" w:rsidRDefault="00A67A7F" w:rsidP="00A67A7F">
            <w:pPr>
              <w:ind w:firstLine="0"/>
              <w:rPr>
                <w:sz w:val="24"/>
                <w:szCs w:val="24"/>
              </w:rPr>
            </w:pPr>
            <w:r w:rsidRPr="00765567">
              <w:rPr>
                <w:sz w:val="24"/>
                <w:szCs w:val="24"/>
              </w:rPr>
              <w:t xml:space="preserve">Руководитель </w:t>
            </w:r>
          </w:p>
          <w:p w14:paraId="786E673F" w14:textId="0F96D87D" w:rsidR="00A67A7F" w:rsidRPr="00765567" w:rsidRDefault="00A67A7F" w:rsidP="00A67A7F">
            <w:pPr>
              <w:ind w:firstLine="0"/>
              <w:rPr>
                <w:sz w:val="24"/>
                <w:szCs w:val="24"/>
              </w:rPr>
            </w:pPr>
            <w:r w:rsidRPr="00765567">
              <w:rPr>
                <w:sz w:val="24"/>
                <w:szCs w:val="24"/>
              </w:rPr>
              <w:t>Департамента разработки стандартов</w:t>
            </w:r>
          </w:p>
          <w:p w14:paraId="297C5BFF" w14:textId="7C6EE86D" w:rsidR="00A67A7F" w:rsidRPr="00765567" w:rsidRDefault="00A67A7F" w:rsidP="00A67A7F">
            <w:pPr>
              <w:ind w:firstLine="0"/>
              <w:rPr>
                <w:sz w:val="24"/>
                <w:szCs w:val="24"/>
              </w:rPr>
            </w:pPr>
          </w:p>
        </w:tc>
        <w:tc>
          <w:tcPr>
            <w:tcW w:w="4332" w:type="dxa"/>
          </w:tcPr>
          <w:p w14:paraId="104A0A1F" w14:textId="77777777" w:rsidR="00A67A7F" w:rsidRPr="00765567" w:rsidRDefault="00A67A7F" w:rsidP="00A67A7F">
            <w:pPr>
              <w:ind w:firstLine="0"/>
              <w:jc w:val="right"/>
              <w:rPr>
                <w:sz w:val="24"/>
                <w:szCs w:val="24"/>
              </w:rPr>
            </w:pPr>
          </w:p>
          <w:p w14:paraId="22E21EA7" w14:textId="5946E848" w:rsidR="00A67A7F" w:rsidRPr="00765567" w:rsidRDefault="00A67A7F" w:rsidP="00A67A7F">
            <w:pPr>
              <w:ind w:firstLine="0"/>
              <w:jc w:val="right"/>
              <w:rPr>
                <w:sz w:val="24"/>
                <w:szCs w:val="24"/>
              </w:rPr>
            </w:pPr>
            <w:r w:rsidRPr="00765567">
              <w:rPr>
                <w:sz w:val="24"/>
                <w:szCs w:val="24"/>
              </w:rPr>
              <w:t xml:space="preserve">А. </w:t>
            </w:r>
            <w:proofErr w:type="spellStart"/>
            <w:r w:rsidRPr="00765567">
              <w:rPr>
                <w:sz w:val="24"/>
                <w:szCs w:val="24"/>
              </w:rPr>
              <w:t>Сопбеков</w:t>
            </w:r>
            <w:proofErr w:type="spellEnd"/>
          </w:p>
        </w:tc>
      </w:tr>
      <w:tr w:rsidR="00A67A7F" w:rsidRPr="00765567" w14:paraId="68F0D63D" w14:textId="77777777" w:rsidTr="00A67A7F">
        <w:tc>
          <w:tcPr>
            <w:tcW w:w="5238" w:type="dxa"/>
          </w:tcPr>
          <w:p w14:paraId="00C2C77F" w14:textId="77777777" w:rsidR="00A67A7F" w:rsidRPr="00765567" w:rsidRDefault="00A67A7F" w:rsidP="00A8756E">
            <w:pPr>
              <w:ind w:firstLine="0"/>
              <w:rPr>
                <w:sz w:val="24"/>
                <w:szCs w:val="24"/>
              </w:rPr>
            </w:pPr>
          </w:p>
          <w:p w14:paraId="4B9BC8DD" w14:textId="0F38C7CC" w:rsidR="00A67A7F" w:rsidRPr="00765567" w:rsidRDefault="009078EF" w:rsidP="00A8756E">
            <w:pPr>
              <w:ind w:firstLine="0"/>
              <w:rPr>
                <w:sz w:val="24"/>
                <w:szCs w:val="24"/>
              </w:rPr>
            </w:pPr>
            <w:r w:rsidRPr="00765567">
              <w:rPr>
                <w:sz w:val="24"/>
                <w:szCs w:val="24"/>
                <w:lang w:val="kk-KZ"/>
              </w:rPr>
              <w:t>Ведущий</w:t>
            </w:r>
            <w:r w:rsidR="00A67A7F" w:rsidRPr="00765567">
              <w:rPr>
                <w:sz w:val="24"/>
                <w:szCs w:val="24"/>
              </w:rPr>
              <w:t xml:space="preserve"> специалист</w:t>
            </w:r>
          </w:p>
        </w:tc>
        <w:tc>
          <w:tcPr>
            <w:tcW w:w="4332" w:type="dxa"/>
          </w:tcPr>
          <w:p w14:paraId="075288BA" w14:textId="77777777" w:rsidR="00A67A7F" w:rsidRPr="00765567" w:rsidRDefault="00A67A7F" w:rsidP="00A67A7F">
            <w:pPr>
              <w:ind w:firstLine="0"/>
              <w:jc w:val="right"/>
              <w:rPr>
                <w:sz w:val="24"/>
                <w:szCs w:val="24"/>
              </w:rPr>
            </w:pPr>
          </w:p>
          <w:p w14:paraId="3275B6C1" w14:textId="3540E29B" w:rsidR="00A67A7F" w:rsidRPr="00765567" w:rsidRDefault="009078EF" w:rsidP="009078EF">
            <w:pPr>
              <w:ind w:firstLine="0"/>
              <w:jc w:val="right"/>
              <w:rPr>
                <w:sz w:val="24"/>
                <w:szCs w:val="24"/>
                <w:lang w:val="kk-KZ"/>
              </w:rPr>
            </w:pPr>
            <w:r w:rsidRPr="00765567">
              <w:rPr>
                <w:sz w:val="24"/>
                <w:szCs w:val="24"/>
                <w:lang w:val="kk-KZ"/>
              </w:rPr>
              <w:t>Ж</w:t>
            </w:r>
            <w:r w:rsidR="00A67A7F" w:rsidRPr="00765567">
              <w:rPr>
                <w:sz w:val="24"/>
                <w:szCs w:val="24"/>
              </w:rPr>
              <w:t>. Ту</w:t>
            </w:r>
            <w:r w:rsidRPr="00765567">
              <w:rPr>
                <w:sz w:val="24"/>
                <w:szCs w:val="24"/>
                <w:lang w:val="kk-KZ"/>
              </w:rPr>
              <w:t>яков</w:t>
            </w:r>
          </w:p>
        </w:tc>
      </w:tr>
    </w:tbl>
    <w:p w14:paraId="0A62C88B" w14:textId="77777777" w:rsidR="00A67A7F" w:rsidRPr="00973BE1" w:rsidRDefault="00A67A7F" w:rsidP="00A8756E">
      <w:pPr>
        <w:ind w:firstLine="567"/>
        <w:rPr>
          <w:b/>
          <w:sz w:val="24"/>
          <w:szCs w:val="24"/>
        </w:rPr>
      </w:pPr>
    </w:p>
    <w:bookmarkEnd w:id="14"/>
    <w:p w14:paraId="3F112493" w14:textId="77777777" w:rsidR="00A67A7F" w:rsidRPr="00973BE1" w:rsidRDefault="00A67A7F" w:rsidP="00A8756E">
      <w:pPr>
        <w:ind w:firstLine="567"/>
        <w:rPr>
          <w:b/>
          <w:sz w:val="24"/>
          <w:szCs w:val="24"/>
        </w:rPr>
      </w:pPr>
    </w:p>
    <w:sectPr w:rsidR="00A67A7F" w:rsidRPr="00973BE1" w:rsidSect="00C3330C">
      <w:footerReference w:type="default" r:id="rId38"/>
      <w:headerReference w:type="first" r:id="rId39"/>
      <w:footerReference w:type="first" r:id="rId40"/>
      <w:pgSz w:w="11906" w:h="16838" w:code="9"/>
      <w:pgMar w:top="1418" w:right="1134" w:bottom="1418" w:left="1418" w:header="1021" w:footer="1021"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A616EBD" w14:textId="77777777" w:rsidR="002A0C84" w:rsidRDefault="002A0C84" w:rsidP="00D403F4">
      <w:r>
        <w:separator/>
      </w:r>
    </w:p>
  </w:endnote>
  <w:endnote w:type="continuationSeparator" w:id="0">
    <w:p w14:paraId="2EBC5E5E" w14:textId="77777777" w:rsidR="002A0C84" w:rsidRDefault="002A0C84" w:rsidP="00D403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ourier New">
    <w:panose1 w:val="02070309020205020404"/>
    <w:charset w:val="CC"/>
    <w:family w:val="modern"/>
    <w:pitch w:val="fixed"/>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Book Antiqua">
    <w:panose1 w:val="02040602050305030304"/>
    <w:charset w:val="CC"/>
    <w:family w:val="roman"/>
    <w:pitch w:val="variable"/>
    <w:sig w:usb0="00000287" w:usb1="00000000" w:usb2="00000000" w:usb3="00000000" w:csb0="0000009F" w:csb1="00000000"/>
  </w:font>
  <w:font w:name="Palatino Linotype">
    <w:panose1 w:val="02040502050505030304"/>
    <w:charset w:val="CC"/>
    <w:family w:val="roman"/>
    <w:pitch w:val="variable"/>
    <w:sig w:usb0="E0000287" w:usb1="40000013" w:usb2="00000000" w:usb3="00000000" w:csb0="0000019F" w:csb1="00000000"/>
  </w:font>
  <w:font w:name="Angsana New">
    <w:panose1 w:val="02020603050405020304"/>
    <w:charset w:val="DE"/>
    <w:family w:val="roman"/>
    <w:notTrueType/>
    <w:pitch w:val="variable"/>
    <w:sig w:usb0="01000001" w:usb1="00000000" w:usb2="00000000" w:usb3="00000000" w:csb0="0001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sz w:val="24"/>
        <w:szCs w:val="24"/>
      </w:rPr>
      <w:id w:val="262574603"/>
      <w:docPartObj>
        <w:docPartGallery w:val="Page Numbers (Bottom of Page)"/>
        <w:docPartUnique/>
      </w:docPartObj>
    </w:sdtPr>
    <w:sdtEndPr>
      <w:rPr>
        <w:sz w:val="32"/>
        <w:szCs w:val="32"/>
      </w:rPr>
    </w:sdtEndPr>
    <w:sdtContent>
      <w:p w14:paraId="5F988306" w14:textId="5FE24DE4" w:rsidR="009B736C" w:rsidRPr="00E2139F" w:rsidRDefault="009B736C" w:rsidP="00E2139F">
        <w:pPr>
          <w:pStyle w:val="a3"/>
          <w:ind w:firstLine="0"/>
          <w:rPr>
            <w:sz w:val="24"/>
            <w:szCs w:val="24"/>
          </w:rPr>
        </w:pPr>
        <w:r w:rsidRPr="00E2139F">
          <w:rPr>
            <w:sz w:val="24"/>
            <w:szCs w:val="24"/>
          </w:rPr>
          <w:fldChar w:fldCharType="begin"/>
        </w:r>
        <w:r w:rsidRPr="00E2139F">
          <w:rPr>
            <w:sz w:val="24"/>
            <w:szCs w:val="24"/>
          </w:rPr>
          <w:instrText>PAGE   \* MERGEFORMAT</w:instrText>
        </w:r>
        <w:r w:rsidRPr="00E2139F">
          <w:rPr>
            <w:sz w:val="24"/>
            <w:szCs w:val="24"/>
          </w:rPr>
          <w:fldChar w:fldCharType="separate"/>
        </w:r>
        <w:r w:rsidR="008F76C5">
          <w:rPr>
            <w:noProof/>
            <w:sz w:val="24"/>
            <w:szCs w:val="24"/>
          </w:rPr>
          <w:t>58</w:t>
        </w:r>
        <w:r w:rsidRPr="00E2139F">
          <w:rPr>
            <w:sz w:val="24"/>
            <w:szCs w:val="24"/>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99863174"/>
      <w:docPartObj>
        <w:docPartGallery w:val="Page Numbers (Bottom of Page)"/>
        <w:docPartUnique/>
      </w:docPartObj>
    </w:sdtPr>
    <w:sdtContent>
      <w:p w14:paraId="6D1EABEA" w14:textId="01D7D6A6" w:rsidR="009B736C" w:rsidRDefault="009B736C">
        <w:pPr>
          <w:pStyle w:val="a3"/>
          <w:jc w:val="right"/>
        </w:pPr>
        <w:r w:rsidRPr="00E2139F">
          <w:rPr>
            <w:sz w:val="24"/>
            <w:szCs w:val="24"/>
          </w:rPr>
          <w:fldChar w:fldCharType="begin"/>
        </w:r>
        <w:r w:rsidRPr="00E2139F">
          <w:rPr>
            <w:sz w:val="24"/>
            <w:szCs w:val="24"/>
          </w:rPr>
          <w:instrText>PAGE   \* MERGEFORMAT</w:instrText>
        </w:r>
        <w:r w:rsidRPr="00E2139F">
          <w:rPr>
            <w:sz w:val="24"/>
            <w:szCs w:val="24"/>
          </w:rPr>
          <w:fldChar w:fldCharType="separate"/>
        </w:r>
        <w:r w:rsidR="001769D8">
          <w:rPr>
            <w:noProof/>
            <w:sz w:val="24"/>
            <w:szCs w:val="24"/>
          </w:rPr>
          <w:t>III</w:t>
        </w:r>
        <w:r w:rsidRPr="00E2139F">
          <w:rPr>
            <w:sz w:val="24"/>
            <w:szCs w:val="24"/>
          </w:rPr>
          <w:fldChar w:fldCharType="end"/>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5771302" w14:textId="77777777" w:rsidR="009B736C" w:rsidRPr="006E1AD6" w:rsidRDefault="009B736C" w:rsidP="006E1AD6">
    <w:pPr>
      <w:pStyle w:val="a3"/>
      <w:ind w:firstLine="0"/>
      <w:jc w:val="left"/>
      <w:rPr>
        <w:sz w:val="24"/>
        <w:szCs w:val="24"/>
        <w:lang w:val="en-US"/>
      </w:rPr>
    </w:pPr>
    <w:r>
      <w:rPr>
        <w:sz w:val="24"/>
        <w:szCs w:val="24"/>
        <w:lang w:val="en-US"/>
      </w:rPr>
      <w:t>II</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77439779"/>
      <w:docPartObj>
        <w:docPartGallery w:val="Page Numbers (Bottom of Page)"/>
        <w:docPartUnique/>
      </w:docPartObj>
    </w:sdtPr>
    <w:sdtEndPr>
      <w:rPr>
        <w:sz w:val="24"/>
        <w:szCs w:val="24"/>
      </w:rPr>
    </w:sdtEndPr>
    <w:sdtContent>
      <w:p w14:paraId="7E4274BD" w14:textId="6D69A255" w:rsidR="009B736C" w:rsidRPr="0056477D" w:rsidRDefault="009B736C" w:rsidP="0056477D">
        <w:pPr>
          <w:pStyle w:val="a3"/>
          <w:jc w:val="right"/>
          <w:rPr>
            <w:sz w:val="24"/>
            <w:szCs w:val="24"/>
          </w:rPr>
        </w:pPr>
        <w:r w:rsidRPr="0056477D">
          <w:rPr>
            <w:sz w:val="24"/>
            <w:szCs w:val="24"/>
          </w:rPr>
          <w:fldChar w:fldCharType="begin"/>
        </w:r>
        <w:r w:rsidRPr="0056477D">
          <w:rPr>
            <w:sz w:val="24"/>
            <w:szCs w:val="24"/>
          </w:rPr>
          <w:instrText>PAGE   \* MERGEFORMAT</w:instrText>
        </w:r>
        <w:r w:rsidRPr="0056477D">
          <w:rPr>
            <w:sz w:val="24"/>
            <w:szCs w:val="24"/>
          </w:rPr>
          <w:fldChar w:fldCharType="separate"/>
        </w:r>
        <w:r w:rsidR="008F76C5">
          <w:rPr>
            <w:noProof/>
            <w:sz w:val="24"/>
            <w:szCs w:val="24"/>
          </w:rPr>
          <w:t>57</w:t>
        </w:r>
        <w:r w:rsidRPr="0056477D">
          <w:rPr>
            <w:sz w:val="24"/>
            <w:szCs w:val="24"/>
          </w:rPr>
          <w:fldChar w:fldCharType="end"/>
        </w:r>
      </w:p>
    </w:sdtContent>
  </w:sdt>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5C553F9" w14:textId="656ED50E" w:rsidR="009B736C" w:rsidRPr="0056477D" w:rsidRDefault="009B736C" w:rsidP="0056477D">
    <w:pPr>
      <w:pStyle w:val="a3"/>
      <w:pBdr>
        <w:top w:val="single" w:sz="4" w:space="1" w:color="auto"/>
      </w:pBdr>
      <w:jc w:val="left"/>
      <w:rPr>
        <w:i/>
        <w:iCs/>
        <w:sz w:val="24"/>
        <w:szCs w:val="24"/>
      </w:rPr>
    </w:pPr>
    <w:r w:rsidRPr="0056477D">
      <w:rPr>
        <w:i/>
        <w:iCs/>
        <w:sz w:val="24"/>
        <w:szCs w:val="24"/>
      </w:rPr>
      <w:t xml:space="preserve">Проект, редакция </w:t>
    </w:r>
    <w:r>
      <w:rPr>
        <w:i/>
        <w:iCs/>
        <w:sz w:val="24"/>
        <w:szCs w:val="24"/>
      </w:rPr>
      <w:t>1</w:t>
    </w:r>
  </w:p>
  <w:p w14:paraId="3C6C632C" w14:textId="3E860046" w:rsidR="009B736C" w:rsidRPr="0056477D" w:rsidRDefault="009B736C" w:rsidP="0056477D">
    <w:pPr>
      <w:pStyle w:val="a3"/>
      <w:jc w:val="right"/>
      <w:rPr>
        <w:sz w:val="24"/>
        <w:szCs w:val="24"/>
      </w:rPr>
    </w:pPr>
    <w:sdt>
      <w:sdtPr>
        <w:id w:val="1794643875"/>
        <w:docPartObj>
          <w:docPartGallery w:val="Page Numbers (Bottom of Page)"/>
          <w:docPartUnique/>
        </w:docPartObj>
      </w:sdtPr>
      <w:sdtEndPr>
        <w:rPr>
          <w:sz w:val="24"/>
          <w:szCs w:val="24"/>
        </w:rPr>
      </w:sdtEndPr>
      <w:sdtContent>
        <w:r w:rsidRPr="0056477D">
          <w:rPr>
            <w:sz w:val="24"/>
            <w:szCs w:val="24"/>
          </w:rPr>
          <w:fldChar w:fldCharType="begin"/>
        </w:r>
        <w:r w:rsidRPr="0056477D">
          <w:rPr>
            <w:sz w:val="24"/>
            <w:szCs w:val="24"/>
          </w:rPr>
          <w:instrText>PAGE   \* MERGEFORMAT</w:instrText>
        </w:r>
        <w:r w:rsidRPr="0056477D">
          <w:rPr>
            <w:sz w:val="24"/>
            <w:szCs w:val="24"/>
          </w:rPr>
          <w:fldChar w:fldCharType="separate"/>
        </w:r>
        <w:r w:rsidR="001769D8">
          <w:rPr>
            <w:noProof/>
            <w:sz w:val="24"/>
            <w:szCs w:val="24"/>
          </w:rPr>
          <w:t>1</w:t>
        </w:r>
        <w:r w:rsidRPr="0056477D">
          <w:rPr>
            <w:sz w:val="24"/>
            <w:szCs w:val="24"/>
          </w:rPr>
          <w:fldChar w:fldCharType="end"/>
        </w:r>
      </w:sdtContent>
    </w:sdt>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1FD73D7" w14:textId="77777777" w:rsidR="002A0C84" w:rsidRDefault="002A0C84" w:rsidP="00D403F4">
      <w:r>
        <w:separator/>
      </w:r>
    </w:p>
  </w:footnote>
  <w:footnote w:type="continuationSeparator" w:id="0">
    <w:p w14:paraId="76D703C1" w14:textId="77777777" w:rsidR="002A0C84" w:rsidRDefault="002A0C84" w:rsidP="00D403F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4BB9683" w14:textId="029D4576" w:rsidR="009B736C" w:rsidRPr="002C25FD" w:rsidRDefault="009B736C" w:rsidP="007105A4">
    <w:pPr>
      <w:ind w:firstLine="0"/>
      <w:rPr>
        <w:b/>
        <w:sz w:val="24"/>
        <w:szCs w:val="24"/>
        <w:shd w:val="clear" w:color="auto" w:fill="FFFFFF"/>
      </w:rPr>
    </w:pPr>
    <w:proofErr w:type="gramStart"/>
    <w:r w:rsidRPr="00BE5BC1">
      <w:rPr>
        <w:b/>
        <w:sz w:val="24"/>
        <w:szCs w:val="24"/>
      </w:rPr>
      <w:t>СТ</w:t>
    </w:r>
    <w:proofErr w:type="gramEnd"/>
    <w:r w:rsidRPr="002C25FD">
      <w:rPr>
        <w:b/>
        <w:sz w:val="24"/>
        <w:szCs w:val="24"/>
      </w:rPr>
      <w:t xml:space="preserve"> </w:t>
    </w:r>
    <w:r w:rsidRPr="00BE5BC1">
      <w:rPr>
        <w:b/>
        <w:sz w:val="24"/>
        <w:szCs w:val="24"/>
      </w:rPr>
      <w:t>РК</w:t>
    </w:r>
    <w:r w:rsidRPr="002C25FD">
      <w:rPr>
        <w:b/>
        <w:bCs/>
        <w:sz w:val="24"/>
        <w:szCs w:val="24"/>
      </w:rPr>
      <w:t xml:space="preserve"> </w:t>
    </w:r>
    <w:r w:rsidRPr="00A67A7F">
      <w:rPr>
        <w:b/>
        <w:sz w:val="24"/>
        <w:szCs w:val="24"/>
        <w:lang w:val="en-US"/>
      </w:rPr>
      <w:t>ISO</w:t>
    </w:r>
    <w:r w:rsidRPr="00A67A7F">
      <w:rPr>
        <w:b/>
        <w:sz w:val="24"/>
        <w:szCs w:val="24"/>
      </w:rPr>
      <w:t>/</w:t>
    </w:r>
    <w:r w:rsidRPr="00A67A7F">
      <w:rPr>
        <w:b/>
        <w:sz w:val="24"/>
        <w:szCs w:val="24"/>
        <w:lang w:val="en-US"/>
      </w:rPr>
      <w:t>IEC</w:t>
    </w:r>
    <w:r w:rsidRPr="00A67A7F">
      <w:rPr>
        <w:b/>
        <w:sz w:val="24"/>
        <w:szCs w:val="24"/>
      </w:rPr>
      <w:t xml:space="preserve"> 15408-3</w:t>
    </w:r>
  </w:p>
  <w:p w14:paraId="2B89E20E" w14:textId="1DE7B3F4" w:rsidR="009B736C" w:rsidRPr="00BE5BC1" w:rsidRDefault="009B736C" w:rsidP="007105A4">
    <w:pPr>
      <w:ind w:firstLine="0"/>
      <w:rPr>
        <w:sz w:val="24"/>
        <w:szCs w:val="24"/>
      </w:rPr>
    </w:pPr>
    <w:r>
      <w:rPr>
        <w:i/>
        <w:sz w:val="24"/>
        <w:szCs w:val="24"/>
      </w:rPr>
      <w:t>(проект, редакция 1</w:t>
    </w:r>
    <w:r w:rsidRPr="00BE5BC1">
      <w:rPr>
        <w:i/>
        <w:sz w:val="24"/>
        <w:szCs w:val="24"/>
      </w:rPr>
      <w:t>)</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B908C5B" w14:textId="6CD83E1A" w:rsidR="009B736C" w:rsidRPr="002C25FD" w:rsidRDefault="009B736C" w:rsidP="00FB6BBE">
    <w:pPr>
      <w:pStyle w:val="a6"/>
      <w:ind w:firstLine="0"/>
      <w:jc w:val="right"/>
      <w:rPr>
        <w:b/>
        <w:sz w:val="24"/>
      </w:rPr>
    </w:pPr>
    <w:proofErr w:type="gramStart"/>
    <w:r w:rsidRPr="00C367AA">
      <w:rPr>
        <w:b/>
        <w:sz w:val="24"/>
      </w:rPr>
      <w:t>СТ</w:t>
    </w:r>
    <w:proofErr w:type="gramEnd"/>
    <w:r w:rsidRPr="002C25FD">
      <w:rPr>
        <w:b/>
        <w:sz w:val="24"/>
      </w:rPr>
      <w:t xml:space="preserve"> </w:t>
    </w:r>
    <w:r w:rsidRPr="00C367AA">
      <w:rPr>
        <w:b/>
        <w:sz w:val="24"/>
      </w:rPr>
      <w:t>РК</w:t>
    </w:r>
    <w:r w:rsidRPr="002C25FD">
      <w:rPr>
        <w:b/>
        <w:sz w:val="24"/>
      </w:rPr>
      <w:t xml:space="preserve"> </w:t>
    </w:r>
    <w:r w:rsidRPr="00A67A7F">
      <w:rPr>
        <w:b/>
        <w:sz w:val="24"/>
        <w:szCs w:val="24"/>
        <w:lang w:val="en-US"/>
      </w:rPr>
      <w:t>ISO</w:t>
    </w:r>
    <w:r w:rsidRPr="00A67A7F">
      <w:rPr>
        <w:b/>
        <w:sz w:val="24"/>
        <w:szCs w:val="24"/>
      </w:rPr>
      <w:t>/</w:t>
    </w:r>
    <w:r w:rsidRPr="00A67A7F">
      <w:rPr>
        <w:b/>
        <w:sz w:val="24"/>
        <w:szCs w:val="24"/>
        <w:lang w:val="en-US"/>
      </w:rPr>
      <w:t>IEC</w:t>
    </w:r>
    <w:r w:rsidRPr="00A67A7F">
      <w:rPr>
        <w:b/>
        <w:sz w:val="24"/>
        <w:szCs w:val="24"/>
      </w:rPr>
      <w:t xml:space="preserve"> 15408-3</w:t>
    </w:r>
  </w:p>
  <w:p w14:paraId="33654B7D" w14:textId="4EECBB9A" w:rsidR="009B736C" w:rsidRPr="00FB6BBE" w:rsidRDefault="009B736C" w:rsidP="00FB6BBE">
    <w:pPr>
      <w:pStyle w:val="a6"/>
      <w:jc w:val="right"/>
      <w:rPr>
        <w:bCs/>
        <w:i/>
        <w:sz w:val="24"/>
      </w:rPr>
    </w:pPr>
    <w:r w:rsidRPr="00FB6BBE">
      <w:rPr>
        <w:bCs/>
        <w:i/>
        <w:sz w:val="24"/>
      </w:rPr>
      <w:t xml:space="preserve">(проект, редакция </w:t>
    </w:r>
    <w:r>
      <w:rPr>
        <w:bCs/>
        <w:i/>
        <w:sz w:val="24"/>
      </w:rPr>
      <w:t>1</w:t>
    </w:r>
    <w:r w:rsidRPr="00FB6BBE">
      <w:rPr>
        <w:bCs/>
        <w:i/>
        <w:sz w:val="24"/>
      </w:rPr>
      <w:t>)</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0EF3B0E" w14:textId="77777777" w:rsidR="009B736C" w:rsidRPr="006B5AD6" w:rsidRDefault="009B736C" w:rsidP="007105A4">
    <w:pPr>
      <w:pStyle w:val="a6"/>
      <w:tabs>
        <w:tab w:val="clear" w:pos="4677"/>
        <w:tab w:val="clear" w:pos="9355"/>
        <w:tab w:val="left" w:pos="6900"/>
        <w:tab w:val="left" w:pos="8400"/>
      </w:tabs>
      <w:rPr>
        <w:sz w:val="24"/>
        <w:szCs w:val="24"/>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ACEA12B" w14:textId="162F69C4" w:rsidR="009B736C" w:rsidRPr="002C25FD" w:rsidRDefault="009B736C" w:rsidP="007F559D">
    <w:pPr>
      <w:pStyle w:val="a6"/>
      <w:ind w:firstLine="0"/>
      <w:rPr>
        <w:bCs/>
        <w:i/>
        <w:iCs/>
        <w:sz w:val="24"/>
      </w:rPr>
    </w:pPr>
    <w:proofErr w:type="gramStart"/>
    <w:r w:rsidRPr="00C367AA">
      <w:rPr>
        <w:b/>
        <w:sz w:val="24"/>
      </w:rPr>
      <w:t>СТ</w:t>
    </w:r>
    <w:proofErr w:type="gramEnd"/>
    <w:r w:rsidRPr="00981F76">
      <w:rPr>
        <w:b/>
        <w:sz w:val="24"/>
      </w:rPr>
      <w:t xml:space="preserve"> </w:t>
    </w:r>
    <w:r w:rsidRPr="00C367AA">
      <w:rPr>
        <w:b/>
        <w:sz w:val="24"/>
      </w:rPr>
      <w:t>РК</w:t>
    </w:r>
    <w:r w:rsidRPr="00981F76">
      <w:rPr>
        <w:b/>
        <w:sz w:val="24"/>
      </w:rPr>
      <w:t xml:space="preserve"> </w:t>
    </w:r>
    <w:r w:rsidRPr="00A67A7F">
      <w:rPr>
        <w:b/>
        <w:sz w:val="24"/>
        <w:szCs w:val="24"/>
        <w:lang w:val="en-US"/>
      </w:rPr>
      <w:t>ISO</w:t>
    </w:r>
    <w:r w:rsidRPr="00D85F4C">
      <w:rPr>
        <w:b/>
        <w:sz w:val="24"/>
        <w:szCs w:val="24"/>
      </w:rPr>
      <w:t>/</w:t>
    </w:r>
    <w:r w:rsidRPr="00A67A7F">
      <w:rPr>
        <w:b/>
        <w:sz w:val="24"/>
        <w:szCs w:val="24"/>
        <w:lang w:val="en-US"/>
      </w:rPr>
      <w:t>IEC</w:t>
    </w:r>
    <w:r w:rsidRPr="00D85F4C">
      <w:rPr>
        <w:b/>
        <w:sz w:val="24"/>
        <w:szCs w:val="24"/>
      </w:rPr>
      <w:t xml:space="preserve"> 15408-3</w:t>
    </w:r>
  </w:p>
  <w:p w14:paraId="151833C1" w14:textId="7FB4AAE2" w:rsidR="009B736C" w:rsidRPr="005D2F56" w:rsidRDefault="009B736C" w:rsidP="007F559D">
    <w:pPr>
      <w:pStyle w:val="a6"/>
      <w:ind w:firstLine="0"/>
      <w:rPr>
        <w:bCs/>
        <w:i/>
        <w:iCs/>
        <w:sz w:val="24"/>
      </w:rPr>
    </w:pPr>
    <w:r w:rsidRPr="005D2F56">
      <w:rPr>
        <w:bCs/>
        <w:i/>
        <w:iCs/>
        <w:sz w:val="24"/>
      </w:rPr>
      <w:t xml:space="preserve">(проект, редакция </w:t>
    </w:r>
    <w:r>
      <w:rPr>
        <w:bCs/>
        <w:i/>
        <w:iCs/>
        <w:sz w:val="24"/>
      </w:rPr>
      <w:t>1</w:t>
    </w:r>
    <w:r w:rsidRPr="005D2F56">
      <w:rPr>
        <w:bCs/>
        <w:i/>
        <w:iCs/>
        <w:sz w:val="24"/>
      </w:rPr>
      <w:t>)</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6A78388" w14:textId="79C9D4AC" w:rsidR="009B736C" w:rsidRPr="00834E90" w:rsidRDefault="009B736C" w:rsidP="002F7305">
    <w:pPr>
      <w:pStyle w:val="a6"/>
      <w:ind w:firstLine="0"/>
      <w:jc w:val="right"/>
      <w:rPr>
        <w:bCs/>
        <w:i/>
        <w:iCs/>
        <w:sz w:val="24"/>
      </w:rPr>
    </w:pPr>
    <w:proofErr w:type="gramStart"/>
    <w:r w:rsidRPr="00C367AA">
      <w:rPr>
        <w:b/>
        <w:sz w:val="24"/>
      </w:rPr>
      <w:t>СТ</w:t>
    </w:r>
    <w:proofErr w:type="gramEnd"/>
    <w:r w:rsidRPr="00834E90">
      <w:rPr>
        <w:b/>
        <w:sz w:val="24"/>
      </w:rPr>
      <w:t xml:space="preserve"> </w:t>
    </w:r>
    <w:r w:rsidRPr="00C367AA">
      <w:rPr>
        <w:b/>
        <w:sz w:val="24"/>
      </w:rPr>
      <w:t>РК</w:t>
    </w:r>
    <w:r w:rsidRPr="00834E90">
      <w:rPr>
        <w:b/>
        <w:sz w:val="24"/>
      </w:rPr>
      <w:t xml:space="preserve"> </w:t>
    </w:r>
    <w:r w:rsidRPr="00A67A7F">
      <w:rPr>
        <w:b/>
        <w:sz w:val="24"/>
        <w:szCs w:val="24"/>
        <w:lang w:val="en-US"/>
      </w:rPr>
      <w:t>ISO</w:t>
    </w:r>
    <w:r w:rsidRPr="00A67A7F">
      <w:rPr>
        <w:b/>
        <w:sz w:val="24"/>
        <w:szCs w:val="24"/>
      </w:rPr>
      <w:t>/</w:t>
    </w:r>
    <w:r w:rsidRPr="00A67A7F">
      <w:rPr>
        <w:b/>
        <w:sz w:val="24"/>
        <w:szCs w:val="24"/>
        <w:lang w:val="en-US"/>
      </w:rPr>
      <w:t>IEC</w:t>
    </w:r>
    <w:r w:rsidRPr="00A67A7F">
      <w:rPr>
        <w:b/>
        <w:sz w:val="24"/>
        <w:szCs w:val="24"/>
      </w:rPr>
      <w:t xml:space="preserve"> 15408-3</w:t>
    </w:r>
  </w:p>
  <w:p w14:paraId="736DD564" w14:textId="0397568D" w:rsidR="009B736C" w:rsidRPr="005D2F56" w:rsidRDefault="009B736C" w:rsidP="002F7305">
    <w:pPr>
      <w:pStyle w:val="a6"/>
      <w:ind w:firstLine="0"/>
      <w:jc w:val="right"/>
      <w:rPr>
        <w:bCs/>
        <w:i/>
        <w:iCs/>
        <w:sz w:val="24"/>
      </w:rPr>
    </w:pPr>
    <w:r w:rsidRPr="005D2F56">
      <w:rPr>
        <w:bCs/>
        <w:i/>
        <w:iCs/>
        <w:sz w:val="24"/>
      </w:rPr>
      <w:t xml:space="preserve">(проект, редакция </w:t>
    </w:r>
    <w:r>
      <w:rPr>
        <w:bCs/>
        <w:i/>
        <w:iCs/>
        <w:sz w:val="24"/>
      </w:rPr>
      <w:t>1</w:t>
    </w:r>
    <w:r w:rsidRPr="005D2F56">
      <w:rPr>
        <w:bCs/>
        <w:i/>
        <w:iCs/>
        <w:sz w:val="24"/>
      </w:rPr>
      <w:t>)</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8"/>
  <w:mirrorMargins/>
  <w:proofState w:spelling="clean" w:grammar="clean"/>
  <w:defaultTabStop w:val="708"/>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403F4"/>
    <w:rsid w:val="00007C71"/>
    <w:rsid w:val="000125FF"/>
    <w:rsid w:val="000225E2"/>
    <w:rsid w:val="0002319F"/>
    <w:rsid w:val="000259C2"/>
    <w:rsid w:val="00041175"/>
    <w:rsid w:val="0004549C"/>
    <w:rsid w:val="00053928"/>
    <w:rsid w:val="000562DD"/>
    <w:rsid w:val="00071898"/>
    <w:rsid w:val="000826D8"/>
    <w:rsid w:val="00084996"/>
    <w:rsid w:val="00086E6F"/>
    <w:rsid w:val="000A1053"/>
    <w:rsid w:val="000A6501"/>
    <w:rsid w:val="000B3452"/>
    <w:rsid w:val="000B580D"/>
    <w:rsid w:val="000B5D28"/>
    <w:rsid w:val="000C046B"/>
    <w:rsid w:val="000C0544"/>
    <w:rsid w:val="000C494B"/>
    <w:rsid w:val="000C6B94"/>
    <w:rsid w:val="000C7038"/>
    <w:rsid w:val="000D452B"/>
    <w:rsid w:val="000D5CDC"/>
    <w:rsid w:val="000E256D"/>
    <w:rsid w:val="000E2CCA"/>
    <w:rsid w:val="000E6311"/>
    <w:rsid w:val="000F48E8"/>
    <w:rsid w:val="000F64A9"/>
    <w:rsid w:val="000F69D3"/>
    <w:rsid w:val="00105F72"/>
    <w:rsid w:val="001125BA"/>
    <w:rsid w:val="00125A0C"/>
    <w:rsid w:val="00127A8A"/>
    <w:rsid w:val="0013073A"/>
    <w:rsid w:val="00132550"/>
    <w:rsid w:val="001347A1"/>
    <w:rsid w:val="00134AC4"/>
    <w:rsid w:val="00135D5E"/>
    <w:rsid w:val="00144E57"/>
    <w:rsid w:val="00161AB4"/>
    <w:rsid w:val="0016205C"/>
    <w:rsid w:val="00167BDF"/>
    <w:rsid w:val="00172CB1"/>
    <w:rsid w:val="001769D8"/>
    <w:rsid w:val="00182253"/>
    <w:rsid w:val="001825F9"/>
    <w:rsid w:val="001875F9"/>
    <w:rsid w:val="001929AC"/>
    <w:rsid w:val="001937FB"/>
    <w:rsid w:val="001A4CC0"/>
    <w:rsid w:val="001C11C4"/>
    <w:rsid w:val="001D184B"/>
    <w:rsid w:val="001E2142"/>
    <w:rsid w:val="00201E1E"/>
    <w:rsid w:val="0020253D"/>
    <w:rsid w:val="002036E9"/>
    <w:rsid w:val="002143BF"/>
    <w:rsid w:val="0022043B"/>
    <w:rsid w:val="002249EF"/>
    <w:rsid w:val="002276F7"/>
    <w:rsid w:val="00234DCB"/>
    <w:rsid w:val="00237E09"/>
    <w:rsid w:val="0024789E"/>
    <w:rsid w:val="00254EC3"/>
    <w:rsid w:val="00263193"/>
    <w:rsid w:val="00264093"/>
    <w:rsid w:val="00266E7A"/>
    <w:rsid w:val="00267763"/>
    <w:rsid w:val="0027147F"/>
    <w:rsid w:val="0027274C"/>
    <w:rsid w:val="0027705C"/>
    <w:rsid w:val="00284CF9"/>
    <w:rsid w:val="0029055E"/>
    <w:rsid w:val="00295420"/>
    <w:rsid w:val="002976E7"/>
    <w:rsid w:val="002A0C84"/>
    <w:rsid w:val="002A55C5"/>
    <w:rsid w:val="002B2C14"/>
    <w:rsid w:val="002C1439"/>
    <w:rsid w:val="002C25FD"/>
    <w:rsid w:val="002E554F"/>
    <w:rsid w:val="002E56CE"/>
    <w:rsid w:val="002F18B1"/>
    <w:rsid w:val="002F2EF1"/>
    <w:rsid w:val="002F7305"/>
    <w:rsid w:val="00305099"/>
    <w:rsid w:val="00307568"/>
    <w:rsid w:val="00312246"/>
    <w:rsid w:val="00321B5B"/>
    <w:rsid w:val="0032368A"/>
    <w:rsid w:val="003634C8"/>
    <w:rsid w:val="00367C8F"/>
    <w:rsid w:val="00382AA2"/>
    <w:rsid w:val="003943E3"/>
    <w:rsid w:val="003A50E0"/>
    <w:rsid w:val="003A638F"/>
    <w:rsid w:val="003B3630"/>
    <w:rsid w:val="003B6C92"/>
    <w:rsid w:val="003C1729"/>
    <w:rsid w:val="003C3E50"/>
    <w:rsid w:val="003C4FCD"/>
    <w:rsid w:val="003D072F"/>
    <w:rsid w:val="003D3447"/>
    <w:rsid w:val="003D374F"/>
    <w:rsid w:val="003D61E2"/>
    <w:rsid w:val="003D70B5"/>
    <w:rsid w:val="003E564F"/>
    <w:rsid w:val="003E5C6D"/>
    <w:rsid w:val="003E606E"/>
    <w:rsid w:val="003F321D"/>
    <w:rsid w:val="003F339E"/>
    <w:rsid w:val="003F45ED"/>
    <w:rsid w:val="00400C20"/>
    <w:rsid w:val="0040164E"/>
    <w:rsid w:val="00415A3C"/>
    <w:rsid w:val="00420A7B"/>
    <w:rsid w:val="004248C1"/>
    <w:rsid w:val="00425746"/>
    <w:rsid w:val="004271AD"/>
    <w:rsid w:val="0043330B"/>
    <w:rsid w:val="00442EE4"/>
    <w:rsid w:val="0046689A"/>
    <w:rsid w:val="004677AC"/>
    <w:rsid w:val="004777AF"/>
    <w:rsid w:val="004876D6"/>
    <w:rsid w:val="00493632"/>
    <w:rsid w:val="004A3353"/>
    <w:rsid w:val="004A3505"/>
    <w:rsid w:val="004A4773"/>
    <w:rsid w:val="004A6AC9"/>
    <w:rsid w:val="004B1C38"/>
    <w:rsid w:val="004B7AEE"/>
    <w:rsid w:val="004C1B97"/>
    <w:rsid w:val="004D22B7"/>
    <w:rsid w:val="004E3207"/>
    <w:rsid w:val="004E6007"/>
    <w:rsid w:val="004F4777"/>
    <w:rsid w:val="00516746"/>
    <w:rsid w:val="0052620C"/>
    <w:rsid w:val="00563AA8"/>
    <w:rsid w:val="0056477D"/>
    <w:rsid w:val="00567C9F"/>
    <w:rsid w:val="0058276D"/>
    <w:rsid w:val="005829CC"/>
    <w:rsid w:val="00585EA6"/>
    <w:rsid w:val="005861B6"/>
    <w:rsid w:val="005936E5"/>
    <w:rsid w:val="00593D68"/>
    <w:rsid w:val="005A2A85"/>
    <w:rsid w:val="005B22AE"/>
    <w:rsid w:val="005C2A7F"/>
    <w:rsid w:val="005C52B6"/>
    <w:rsid w:val="005D07B7"/>
    <w:rsid w:val="005D2F56"/>
    <w:rsid w:val="005E1AC8"/>
    <w:rsid w:val="005E71DF"/>
    <w:rsid w:val="005F0A04"/>
    <w:rsid w:val="005F4655"/>
    <w:rsid w:val="006074A8"/>
    <w:rsid w:val="00612A8B"/>
    <w:rsid w:val="00623060"/>
    <w:rsid w:val="00642BF3"/>
    <w:rsid w:val="006508E9"/>
    <w:rsid w:val="00652163"/>
    <w:rsid w:val="00652DB8"/>
    <w:rsid w:val="00655190"/>
    <w:rsid w:val="00664D3D"/>
    <w:rsid w:val="00667B02"/>
    <w:rsid w:val="006720A4"/>
    <w:rsid w:val="00673692"/>
    <w:rsid w:val="006806A2"/>
    <w:rsid w:val="006842D7"/>
    <w:rsid w:val="00685186"/>
    <w:rsid w:val="006A19E5"/>
    <w:rsid w:val="006A3C78"/>
    <w:rsid w:val="006B7B09"/>
    <w:rsid w:val="006C3738"/>
    <w:rsid w:val="006C5830"/>
    <w:rsid w:val="006C70DA"/>
    <w:rsid w:val="006D49A0"/>
    <w:rsid w:val="006D4FB5"/>
    <w:rsid w:val="006D713D"/>
    <w:rsid w:val="006E1AD6"/>
    <w:rsid w:val="006E4BA6"/>
    <w:rsid w:val="006F274F"/>
    <w:rsid w:val="006F2FFB"/>
    <w:rsid w:val="006F3825"/>
    <w:rsid w:val="00704061"/>
    <w:rsid w:val="00705BB7"/>
    <w:rsid w:val="007105A4"/>
    <w:rsid w:val="00721524"/>
    <w:rsid w:val="00736BDD"/>
    <w:rsid w:val="00753F36"/>
    <w:rsid w:val="007614E9"/>
    <w:rsid w:val="00762D15"/>
    <w:rsid w:val="00765567"/>
    <w:rsid w:val="007658B4"/>
    <w:rsid w:val="00772E1C"/>
    <w:rsid w:val="00774D30"/>
    <w:rsid w:val="00783183"/>
    <w:rsid w:val="007A0D72"/>
    <w:rsid w:val="007A3F8E"/>
    <w:rsid w:val="007B19B9"/>
    <w:rsid w:val="007B1B6E"/>
    <w:rsid w:val="007B40D6"/>
    <w:rsid w:val="007C6240"/>
    <w:rsid w:val="007C7896"/>
    <w:rsid w:val="007E067F"/>
    <w:rsid w:val="007E0C50"/>
    <w:rsid w:val="007E7496"/>
    <w:rsid w:val="007F365F"/>
    <w:rsid w:val="007F559D"/>
    <w:rsid w:val="00802457"/>
    <w:rsid w:val="008043AC"/>
    <w:rsid w:val="00834E90"/>
    <w:rsid w:val="008363A2"/>
    <w:rsid w:val="00844339"/>
    <w:rsid w:val="00851C21"/>
    <w:rsid w:val="0085329E"/>
    <w:rsid w:val="00863D92"/>
    <w:rsid w:val="00873DE6"/>
    <w:rsid w:val="00880B7B"/>
    <w:rsid w:val="008A3834"/>
    <w:rsid w:val="008A4E26"/>
    <w:rsid w:val="008A66D9"/>
    <w:rsid w:val="008A7AB3"/>
    <w:rsid w:val="008C29FF"/>
    <w:rsid w:val="008C3308"/>
    <w:rsid w:val="008C36E3"/>
    <w:rsid w:val="008D112F"/>
    <w:rsid w:val="008D3EA1"/>
    <w:rsid w:val="008D634E"/>
    <w:rsid w:val="008D731C"/>
    <w:rsid w:val="008E10E0"/>
    <w:rsid w:val="008E2E9F"/>
    <w:rsid w:val="008E775C"/>
    <w:rsid w:val="008F0CA9"/>
    <w:rsid w:val="008F0D65"/>
    <w:rsid w:val="008F76C5"/>
    <w:rsid w:val="009078EF"/>
    <w:rsid w:val="00910376"/>
    <w:rsid w:val="0091074B"/>
    <w:rsid w:val="009107B9"/>
    <w:rsid w:val="009257D9"/>
    <w:rsid w:val="00932D3D"/>
    <w:rsid w:val="00933B90"/>
    <w:rsid w:val="0093479F"/>
    <w:rsid w:val="00944696"/>
    <w:rsid w:val="00973BE1"/>
    <w:rsid w:val="00973DEA"/>
    <w:rsid w:val="009757A2"/>
    <w:rsid w:val="00977595"/>
    <w:rsid w:val="00977703"/>
    <w:rsid w:val="00977864"/>
    <w:rsid w:val="009807A5"/>
    <w:rsid w:val="00981F76"/>
    <w:rsid w:val="0098320C"/>
    <w:rsid w:val="00986081"/>
    <w:rsid w:val="00990AD5"/>
    <w:rsid w:val="009A0543"/>
    <w:rsid w:val="009A2EA2"/>
    <w:rsid w:val="009A3252"/>
    <w:rsid w:val="009B736C"/>
    <w:rsid w:val="009C1903"/>
    <w:rsid w:val="009C6133"/>
    <w:rsid w:val="009D16A4"/>
    <w:rsid w:val="009D640E"/>
    <w:rsid w:val="009F0EED"/>
    <w:rsid w:val="009F2F7F"/>
    <w:rsid w:val="00A023F8"/>
    <w:rsid w:val="00A05775"/>
    <w:rsid w:val="00A0625A"/>
    <w:rsid w:val="00A069D8"/>
    <w:rsid w:val="00A107D9"/>
    <w:rsid w:val="00A11DFC"/>
    <w:rsid w:val="00A1583C"/>
    <w:rsid w:val="00A21909"/>
    <w:rsid w:val="00A268FB"/>
    <w:rsid w:val="00A30F73"/>
    <w:rsid w:val="00A32A06"/>
    <w:rsid w:val="00A354AE"/>
    <w:rsid w:val="00A37612"/>
    <w:rsid w:val="00A566AB"/>
    <w:rsid w:val="00A60A88"/>
    <w:rsid w:val="00A63A67"/>
    <w:rsid w:val="00A64071"/>
    <w:rsid w:val="00A64666"/>
    <w:rsid w:val="00A67A7F"/>
    <w:rsid w:val="00A723E9"/>
    <w:rsid w:val="00A736D5"/>
    <w:rsid w:val="00A740FD"/>
    <w:rsid w:val="00A84CD7"/>
    <w:rsid w:val="00A8756E"/>
    <w:rsid w:val="00AA265F"/>
    <w:rsid w:val="00AA3214"/>
    <w:rsid w:val="00AA455F"/>
    <w:rsid w:val="00AB6EAE"/>
    <w:rsid w:val="00AE4F94"/>
    <w:rsid w:val="00AE765B"/>
    <w:rsid w:val="00AF1A93"/>
    <w:rsid w:val="00AF5FBB"/>
    <w:rsid w:val="00B06C5A"/>
    <w:rsid w:val="00B06E96"/>
    <w:rsid w:val="00B3419A"/>
    <w:rsid w:val="00B37136"/>
    <w:rsid w:val="00B37E42"/>
    <w:rsid w:val="00B504CC"/>
    <w:rsid w:val="00B50563"/>
    <w:rsid w:val="00B52256"/>
    <w:rsid w:val="00B632F4"/>
    <w:rsid w:val="00B667D6"/>
    <w:rsid w:val="00B72E6D"/>
    <w:rsid w:val="00B7607E"/>
    <w:rsid w:val="00B810D6"/>
    <w:rsid w:val="00B91872"/>
    <w:rsid w:val="00BB1227"/>
    <w:rsid w:val="00BB1B54"/>
    <w:rsid w:val="00BB38C1"/>
    <w:rsid w:val="00BC0EA6"/>
    <w:rsid w:val="00BD5376"/>
    <w:rsid w:val="00BE0243"/>
    <w:rsid w:val="00BE4B81"/>
    <w:rsid w:val="00BF7B13"/>
    <w:rsid w:val="00C02153"/>
    <w:rsid w:val="00C033AC"/>
    <w:rsid w:val="00C03E2A"/>
    <w:rsid w:val="00C04D06"/>
    <w:rsid w:val="00C20C21"/>
    <w:rsid w:val="00C2205F"/>
    <w:rsid w:val="00C3330C"/>
    <w:rsid w:val="00C35549"/>
    <w:rsid w:val="00C35F33"/>
    <w:rsid w:val="00C367AA"/>
    <w:rsid w:val="00C4215F"/>
    <w:rsid w:val="00C53C9C"/>
    <w:rsid w:val="00C56F0F"/>
    <w:rsid w:val="00C57222"/>
    <w:rsid w:val="00C64C7F"/>
    <w:rsid w:val="00C76575"/>
    <w:rsid w:val="00C84C9A"/>
    <w:rsid w:val="00C84CCE"/>
    <w:rsid w:val="00C865C7"/>
    <w:rsid w:val="00C95CCB"/>
    <w:rsid w:val="00CA40C7"/>
    <w:rsid w:val="00CB13D9"/>
    <w:rsid w:val="00CB6A03"/>
    <w:rsid w:val="00CC18D3"/>
    <w:rsid w:val="00CD7864"/>
    <w:rsid w:val="00CE58BF"/>
    <w:rsid w:val="00CF3FA5"/>
    <w:rsid w:val="00D01D04"/>
    <w:rsid w:val="00D05606"/>
    <w:rsid w:val="00D05681"/>
    <w:rsid w:val="00D06ABF"/>
    <w:rsid w:val="00D11DF8"/>
    <w:rsid w:val="00D12C88"/>
    <w:rsid w:val="00D14561"/>
    <w:rsid w:val="00D2238D"/>
    <w:rsid w:val="00D30E50"/>
    <w:rsid w:val="00D32D83"/>
    <w:rsid w:val="00D35633"/>
    <w:rsid w:val="00D403F4"/>
    <w:rsid w:val="00D51B7B"/>
    <w:rsid w:val="00D536AB"/>
    <w:rsid w:val="00D725B6"/>
    <w:rsid w:val="00D75884"/>
    <w:rsid w:val="00D84827"/>
    <w:rsid w:val="00D85D27"/>
    <w:rsid w:val="00D85F4C"/>
    <w:rsid w:val="00D9012F"/>
    <w:rsid w:val="00D91BF1"/>
    <w:rsid w:val="00DA0418"/>
    <w:rsid w:val="00DA2BE5"/>
    <w:rsid w:val="00DA3181"/>
    <w:rsid w:val="00DA61C2"/>
    <w:rsid w:val="00DB0DA9"/>
    <w:rsid w:val="00DB4CEA"/>
    <w:rsid w:val="00DC45D9"/>
    <w:rsid w:val="00DE3C24"/>
    <w:rsid w:val="00DF083C"/>
    <w:rsid w:val="00DF1DDC"/>
    <w:rsid w:val="00DF5077"/>
    <w:rsid w:val="00E06D90"/>
    <w:rsid w:val="00E07612"/>
    <w:rsid w:val="00E12DF1"/>
    <w:rsid w:val="00E2139F"/>
    <w:rsid w:val="00E55AA3"/>
    <w:rsid w:val="00E6538E"/>
    <w:rsid w:val="00E72173"/>
    <w:rsid w:val="00E916CF"/>
    <w:rsid w:val="00EA3E1F"/>
    <w:rsid w:val="00EA6BB2"/>
    <w:rsid w:val="00EA7229"/>
    <w:rsid w:val="00EB56E8"/>
    <w:rsid w:val="00EC1E92"/>
    <w:rsid w:val="00EC43C2"/>
    <w:rsid w:val="00EC4992"/>
    <w:rsid w:val="00EC57D2"/>
    <w:rsid w:val="00ED3E8F"/>
    <w:rsid w:val="00EE1A24"/>
    <w:rsid w:val="00EE1E41"/>
    <w:rsid w:val="00EE24C0"/>
    <w:rsid w:val="00EF08A3"/>
    <w:rsid w:val="00EF5BE4"/>
    <w:rsid w:val="00EF5DE5"/>
    <w:rsid w:val="00EF6154"/>
    <w:rsid w:val="00F011C3"/>
    <w:rsid w:val="00F040FA"/>
    <w:rsid w:val="00F056BD"/>
    <w:rsid w:val="00F07734"/>
    <w:rsid w:val="00F126AE"/>
    <w:rsid w:val="00F12BB3"/>
    <w:rsid w:val="00F12CCB"/>
    <w:rsid w:val="00F24858"/>
    <w:rsid w:val="00F25360"/>
    <w:rsid w:val="00F26DD3"/>
    <w:rsid w:val="00F363B0"/>
    <w:rsid w:val="00F441D3"/>
    <w:rsid w:val="00F6348D"/>
    <w:rsid w:val="00F71999"/>
    <w:rsid w:val="00F729DD"/>
    <w:rsid w:val="00F72AB4"/>
    <w:rsid w:val="00F75E01"/>
    <w:rsid w:val="00F76D1F"/>
    <w:rsid w:val="00FB0113"/>
    <w:rsid w:val="00FB6BBE"/>
    <w:rsid w:val="00FC18C0"/>
    <w:rsid w:val="00FC34EE"/>
    <w:rsid w:val="00FD3FAB"/>
    <w:rsid w:val="00FE56A6"/>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282291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403F4"/>
    <w:pPr>
      <w:widowControl w:val="0"/>
      <w:autoSpaceDE w:val="0"/>
      <w:autoSpaceDN w:val="0"/>
      <w:adjustRightInd w:val="0"/>
      <w:spacing w:after="0" w:line="240" w:lineRule="auto"/>
      <w:ind w:firstLine="720"/>
      <w:jc w:val="both"/>
    </w:pPr>
    <w:rPr>
      <w:rFonts w:ascii="Times New Roman" w:eastAsia="Times New Roman" w:hAnsi="Times New Roman" w:cs="Times New Roman"/>
      <w:sz w:val="20"/>
      <w:szCs w:val="20"/>
      <w:lang w:eastAsia="ru-RU"/>
    </w:rPr>
  </w:style>
  <w:style w:type="paragraph" w:styleId="1">
    <w:name w:val="heading 1"/>
    <w:basedOn w:val="a"/>
    <w:next w:val="a"/>
    <w:link w:val="10"/>
    <w:uiPriority w:val="9"/>
    <w:qFormat/>
    <w:rsid w:val="001D184B"/>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2">
    <w:name w:val="heading 2"/>
    <w:basedOn w:val="a"/>
    <w:next w:val="a"/>
    <w:link w:val="20"/>
    <w:uiPriority w:val="9"/>
    <w:unhideWhenUsed/>
    <w:qFormat/>
    <w:rsid w:val="001D184B"/>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3">
    <w:name w:val="heading 3"/>
    <w:basedOn w:val="a"/>
    <w:next w:val="a"/>
    <w:link w:val="30"/>
    <w:uiPriority w:val="9"/>
    <w:semiHidden/>
    <w:unhideWhenUsed/>
    <w:qFormat/>
    <w:rsid w:val="006C70DA"/>
    <w:pPr>
      <w:keepNext/>
      <w:keepLines/>
      <w:spacing w:before="40"/>
      <w:outlineLvl w:val="2"/>
    </w:pPr>
    <w:rPr>
      <w:rFonts w:asciiTheme="majorHAnsi" w:eastAsiaTheme="majorEastAsia" w:hAnsiTheme="majorHAnsi" w:cstheme="majorBidi"/>
      <w:color w:val="243F60"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rsid w:val="00D403F4"/>
    <w:pPr>
      <w:tabs>
        <w:tab w:val="center" w:pos="4677"/>
        <w:tab w:val="right" w:pos="9355"/>
      </w:tabs>
    </w:pPr>
  </w:style>
  <w:style w:type="character" w:customStyle="1" w:styleId="a4">
    <w:name w:val="Нижний колонтитул Знак"/>
    <w:basedOn w:val="a0"/>
    <w:link w:val="a3"/>
    <w:uiPriority w:val="99"/>
    <w:rsid w:val="00D403F4"/>
    <w:rPr>
      <w:rFonts w:ascii="Times New Roman" w:eastAsia="Times New Roman" w:hAnsi="Times New Roman" w:cs="Times New Roman"/>
      <w:sz w:val="20"/>
      <w:szCs w:val="20"/>
      <w:lang w:eastAsia="ru-RU"/>
    </w:rPr>
  </w:style>
  <w:style w:type="character" w:styleId="a5">
    <w:name w:val="page number"/>
    <w:basedOn w:val="a0"/>
    <w:rsid w:val="00D403F4"/>
  </w:style>
  <w:style w:type="paragraph" w:styleId="a6">
    <w:name w:val="header"/>
    <w:basedOn w:val="a"/>
    <w:link w:val="a7"/>
    <w:uiPriority w:val="99"/>
    <w:rsid w:val="00D403F4"/>
    <w:pPr>
      <w:tabs>
        <w:tab w:val="center" w:pos="4677"/>
        <w:tab w:val="right" w:pos="9355"/>
      </w:tabs>
    </w:pPr>
  </w:style>
  <w:style w:type="character" w:customStyle="1" w:styleId="a7">
    <w:name w:val="Верхний колонтитул Знак"/>
    <w:basedOn w:val="a0"/>
    <w:link w:val="a6"/>
    <w:uiPriority w:val="99"/>
    <w:rsid w:val="00D403F4"/>
    <w:rPr>
      <w:rFonts w:ascii="Times New Roman" w:eastAsia="Times New Roman" w:hAnsi="Times New Roman" w:cs="Times New Roman"/>
      <w:sz w:val="20"/>
      <w:szCs w:val="20"/>
      <w:lang w:eastAsia="ru-RU"/>
    </w:rPr>
  </w:style>
  <w:style w:type="character" w:customStyle="1" w:styleId="FontStyle59">
    <w:name w:val="Font Style59"/>
    <w:uiPriority w:val="99"/>
    <w:rsid w:val="00D403F4"/>
    <w:rPr>
      <w:rFonts w:ascii="Arial" w:hAnsi="Arial" w:cs="Arial"/>
      <w:b/>
      <w:bCs/>
      <w:color w:val="000000"/>
      <w:sz w:val="26"/>
      <w:szCs w:val="26"/>
    </w:rPr>
  </w:style>
  <w:style w:type="paragraph" w:customStyle="1" w:styleId="Style30">
    <w:name w:val="Style30"/>
    <w:basedOn w:val="a"/>
    <w:uiPriority w:val="99"/>
    <w:rsid w:val="00D403F4"/>
    <w:rPr>
      <w:sz w:val="24"/>
      <w:szCs w:val="24"/>
    </w:rPr>
  </w:style>
  <w:style w:type="paragraph" w:customStyle="1" w:styleId="Style22">
    <w:name w:val="Style22"/>
    <w:basedOn w:val="a"/>
    <w:uiPriority w:val="99"/>
    <w:rsid w:val="00D403F4"/>
    <w:rPr>
      <w:rFonts w:ascii="Arial Unicode MS" w:eastAsia="Arial Unicode MS" w:hAnsi="Calibri" w:cs="Arial Unicode MS"/>
      <w:sz w:val="24"/>
      <w:szCs w:val="24"/>
    </w:rPr>
  </w:style>
  <w:style w:type="character" w:customStyle="1" w:styleId="apple-style-span">
    <w:name w:val="apple-style-span"/>
    <w:basedOn w:val="a0"/>
    <w:rsid w:val="00D403F4"/>
  </w:style>
  <w:style w:type="character" w:customStyle="1" w:styleId="FontStyle140">
    <w:name w:val="Font Style140"/>
    <w:uiPriority w:val="99"/>
    <w:rsid w:val="00D403F4"/>
    <w:rPr>
      <w:rFonts w:ascii="Courier New" w:hAnsi="Courier New" w:cs="Courier New"/>
      <w:color w:val="000000"/>
      <w:spacing w:val="-10"/>
      <w:sz w:val="20"/>
      <w:szCs w:val="20"/>
    </w:rPr>
  </w:style>
  <w:style w:type="paragraph" w:customStyle="1" w:styleId="Style17">
    <w:name w:val="Style17"/>
    <w:basedOn w:val="a"/>
    <w:uiPriority w:val="99"/>
    <w:rsid w:val="00D403F4"/>
    <w:rPr>
      <w:rFonts w:ascii="Arial" w:hAnsi="Arial" w:cs="Arial"/>
      <w:sz w:val="24"/>
      <w:szCs w:val="24"/>
    </w:rPr>
  </w:style>
  <w:style w:type="character" w:customStyle="1" w:styleId="FontStyle45">
    <w:name w:val="Font Style45"/>
    <w:uiPriority w:val="99"/>
    <w:rsid w:val="00D403F4"/>
    <w:rPr>
      <w:rFonts w:ascii="Arial Unicode MS" w:eastAsia="Arial Unicode MS" w:cs="Arial Unicode MS"/>
      <w:b/>
      <w:bCs/>
      <w:color w:val="000000"/>
      <w:sz w:val="24"/>
      <w:szCs w:val="24"/>
    </w:rPr>
  </w:style>
  <w:style w:type="paragraph" w:styleId="a8">
    <w:name w:val="Balloon Text"/>
    <w:basedOn w:val="a"/>
    <w:link w:val="a9"/>
    <w:uiPriority w:val="99"/>
    <w:semiHidden/>
    <w:unhideWhenUsed/>
    <w:rsid w:val="00D403F4"/>
    <w:rPr>
      <w:rFonts w:ascii="Tahoma" w:hAnsi="Tahoma" w:cs="Tahoma"/>
      <w:sz w:val="16"/>
      <w:szCs w:val="16"/>
    </w:rPr>
  </w:style>
  <w:style w:type="character" w:customStyle="1" w:styleId="a9">
    <w:name w:val="Текст выноски Знак"/>
    <w:basedOn w:val="a0"/>
    <w:link w:val="a8"/>
    <w:uiPriority w:val="99"/>
    <w:semiHidden/>
    <w:rsid w:val="00D403F4"/>
    <w:rPr>
      <w:rFonts w:ascii="Tahoma" w:eastAsia="Times New Roman" w:hAnsi="Tahoma" w:cs="Tahoma"/>
      <w:sz w:val="16"/>
      <w:szCs w:val="16"/>
      <w:lang w:eastAsia="ru-RU"/>
    </w:rPr>
  </w:style>
  <w:style w:type="character" w:styleId="aa">
    <w:name w:val="annotation reference"/>
    <w:basedOn w:val="a0"/>
    <w:uiPriority w:val="99"/>
    <w:semiHidden/>
    <w:unhideWhenUsed/>
    <w:rsid w:val="007A3F8E"/>
    <w:rPr>
      <w:sz w:val="16"/>
      <w:szCs w:val="16"/>
    </w:rPr>
  </w:style>
  <w:style w:type="paragraph" w:styleId="ab">
    <w:name w:val="annotation text"/>
    <w:basedOn w:val="a"/>
    <w:link w:val="ac"/>
    <w:uiPriority w:val="99"/>
    <w:unhideWhenUsed/>
    <w:rsid w:val="007A3F8E"/>
  </w:style>
  <w:style w:type="character" w:customStyle="1" w:styleId="ac">
    <w:name w:val="Текст примечания Знак"/>
    <w:basedOn w:val="a0"/>
    <w:link w:val="ab"/>
    <w:uiPriority w:val="99"/>
    <w:rsid w:val="007A3F8E"/>
    <w:rPr>
      <w:rFonts w:ascii="Times New Roman" w:eastAsia="Times New Roman" w:hAnsi="Times New Roman" w:cs="Times New Roman"/>
      <w:sz w:val="20"/>
      <w:szCs w:val="20"/>
      <w:lang w:eastAsia="ru-RU"/>
    </w:rPr>
  </w:style>
  <w:style w:type="paragraph" w:styleId="ad">
    <w:name w:val="annotation subject"/>
    <w:basedOn w:val="ab"/>
    <w:next w:val="ab"/>
    <w:link w:val="ae"/>
    <w:uiPriority w:val="99"/>
    <w:semiHidden/>
    <w:unhideWhenUsed/>
    <w:rsid w:val="007A3F8E"/>
    <w:rPr>
      <w:b/>
      <w:bCs/>
    </w:rPr>
  </w:style>
  <w:style w:type="character" w:customStyle="1" w:styleId="ae">
    <w:name w:val="Тема примечания Знак"/>
    <w:basedOn w:val="ac"/>
    <w:link w:val="ad"/>
    <w:uiPriority w:val="99"/>
    <w:semiHidden/>
    <w:rsid w:val="007A3F8E"/>
    <w:rPr>
      <w:rFonts w:ascii="Times New Roman" w:eastAsia="Times New Roman" w:hAnsi="Times New Roman" w:cs="Times New Roman"/>
      <w:b/>
      <w:bCs/>
      <w:sz w:val="20"/>
      <w:szCs w:val="20"/>
      <w:lang w:eastAsia="ru-RU"/>
    </w:rPr>
  </w:style>
  <w:style w:type="paragraph" w:customStyle="1" w:styleId="Style4">
    <w:name w:val="Style4"/>
    <w:basedOn w:val="a"/>
    <w:uiPriority w:val="99"/>
    <w:rsid w:val="009107B9"/>
    <w:pPr>
      <w:ind w:firstLine="0"/>
      <w:jc w:val="left"/>
    </w:pPr>
    <w:rPr>
      <w:rFonts w:ascii="Book Antiqua" w:eastAsiaTheme="minorEastAsia" w:hAnsi="Book Antiqua" w:cstheme="minorBidi"/>
      <w:sz w:val="24"/>
      <w:szCs w:val="24"/>
    </w:rPr>
  </w:style>
  <w:style w:type="paragraph" w:customStyle="1" w:styleId="Style5">
    <w:name w:val="Style5"/>
    <w:basedOn w:val="a"/>
    <w:uiPriority w:val="99"/>
    <w:rsid w:val="009107B9"/>
    <w:pPr>
      <w:ind w:firstLine="0"/>
      <w:jc w:val="left"/>
    </w:pPr>
    <w:rPr>
      <w:rFonts w:ascii="Book Antiqua" w:eastAsiaTheme="minorEastAsia" w:hAnsi="Book Antiqua" w:cstheme="minorBidi"/>
      <w:sz w:val="24"/>
      <w:szCs w:val="24"/>
    </w:rPr>
  </w:style>
  <w:style w:type="character" w:customStyle="1" w:styleId="FontStyle32">
    <w:name w:val="Font Style32"/>
    <w:basedOn w:val="a0"/>
    <w:uiPriority w:val="99"/>
    <w:rsid w:val="009107B9"/>
    <w:rPr>
      <w:rFonts w:ascii="Book Antiqua" w:hAnsi="Book Antiqua" w:cs="Book Antiqua"/>
      <w:b/>
      <w:bCs/>
      <w:color w:val="000000"/>
      <w:sz w:val="34"/>
      <w:szCs w:val="34"/>
    </w:rPr>
  </w:style>
  <w:style w:type="character" w:customStyle="1" w:styleId="FontStyle33">
    <w:name w:val="Font Style33"/>
    <w:basedOn w:val="a0"/>
    <w:uiPriority w:val="99"/>
    <w:rsid w:val="009107B9"/>
    <w:rPr>
      <w:rFonts w:ascii="Book Antiqua" w:hAnsi="Book Antiqua" w:cs="Book Antiqua"/>
      <w:b/>
      <w:bCs/>
      <w:color w:val="000000"/>
      <w:spacing w:val="10"/>
      <w:sz w:val="32"/>
      <w:szCs w:val="32"/>
    </w:rPr>
  </w:style>
  <w:style w:type="character" w:customStyle="1" w:styleId="FontStyle37">
    <w:name w:val="Font Style37"/>
    <w:basedOn w:val="a0"/>
    <w:uiPriority w:val="99"/>
    <w:rsid w:val="0027705C"/>
    <w:rPr>
      <w:rFonts w:ascii="Book Antiqua" w:hAnsi="Book Antiqua" w:cs="Book Antiqua"/>
      <w:color w:val="000000"/>
      <w:sz w:val="20"/>
      <w:szCs w:val="20"/>
    </w:rPr>
  </w:style>
  <w:style w:type="character" w:customStyle="1" w:styleId="FontStyle38">
    <w:name w:val="Font Style38"/>
    <w:basedOn w:val="a0"/>
    <w:uiPriority w:val="99"/>
    <w:rsid w:val="0027705C"/>
    <w:rPr>
      <w:rFonts w:ascii="Book Antiqua" w:hAnsi="Book Antiqua" w:cs="Book Antiqua"/>
      <w:i/>
      <w:iCs/>
      <w:color w:val="000000"/>
      <w:sz w:val="20"/>
      <w:szCs w:val="20"/>
    </w:rPr>
  </w:style>
  <w:style w:type="character" w:customStyle="1" w:styleId="af">
    <w:name w:val="Сноска_"/>
    <w:basedOn w:val="a0"/>
    <w:link w:val="af0"/>
    <w:rsid w:val="0027705C"/>
    <w:rPr>
      <w:rFonts w:ascii="Times New Roman" w:eastAsia="Times New Roman" w:hAnsi="Times New Roman" w:cs="Times New Roman"/>
      <w:sz w:val="16"/>
      <w:szCs w:val="16"/>
    </w:rPr>
  </w:style>
  <w:style w:type="paragraph" w:customStyle="1" w:styleId="af0">
    <w:name w:val="Сноска"/>
    <w:basedOn w:val="a"/>
    <w:link w:val="af"/>
    <w:rsid w:val="0027705C"/>
    <w:pPr>
      <w:autoSpaceDE/>
      <w:autoSpaceDN/>
      <w:adjustRightInd/>
      <w:ind w:firstLine="0"/>
      <w:jc w:val="left"/>
    </w:pPr>
    <w:rPr>
      <w:sz w:val="16"/>
      <w:szCs w:val="16"/>
      <w:lang w:eastAsia="en-US"/>
    </w:rPr>
  </w:style>
  <w:style w:type="paragraph" w:customStyle="1" w:styleId="Style1">
    <w:name w:val="Style1"/>
    <w:basedOn w:val="a"/>
    <w:uiPriority w:val="99"/>
    <w:rsid w:val="001D184B"/>
    <w:pPr>
      <w:ind w:firstLine="0"/>
      <w:jc w:val="left"/>
    </w:pPr>
    <w:rPr>
      <w:rFonts w:ascii="Palatino Linotype" w:eastAsiaTheme="minorEastAsia" w:hAnsi="Palatino Linotype" w:cstheme="minorBidi"/>
      <w:sz w:val="24"/>
      <w:szCs w:val="24"/>
    </w:rPr>
  </w:style>
  <w:style w:type="paragraph" w:customStyle="1" w:styleId="Style12">
    <w:name w:val="Style12"/>
    <w:basedOn w:val="a"/>
    <w:uiPriority w:val="99"/>
    <w:rsid w:val="001D184B"/>
    <w:pPr>
      <w:ind w:firstLine="0"/>
      <w:jc w:val="left"/>
    </w:pPr>
    <w:rPr>
      <w:rFonts w:ascii="Palatino Linotype" w:eastAsiaTheme="minorEastAsia" w:hAnsi="Palatino Linotype" w:cstheme="minorBidi"/>
      <w:sz w:val="24"/>
      <w:szCs w:val="24"/>
    </w:rPr>
  </w:style>
  <w:style w:type="character" w:customStyle="1" w:styleId="FontStyle35">
    <w:name w:val="Font Style35"/>
    <w:uiPriority w:val="99"/>
    <w:rsid w:val="001D184B"/>
    <w:rPr>
      <w:rFonts w:ascii="Palatino Linotype" w:hAnsi="Palatino Linotype" w:cs="Palatino Linotype" w:hint="default"/>
      <w:b/>
      <w:bCs/>
      <w:color w:val="000000"/>
      <w:sz w:val="26"/>
      <w:szCs w:val="26"/>
    </w:rPr>
  </w:style>
  <w:style w:type="character" w:customStyle="1" w:styleId="20">
    <w:name w:val="Заголовок 2 Знак"/>
    <w:basedOn w:val="a0"/>
    <w:link w:val="2"/>
    <w:uiPriority w:val="9"/>
    <w:rsid w:val="001D184B"/>
    <w:rPr>
      <w:rFonts w:asciiTheme="majorHAnsi" w:eastAsiaTheme="majorEastAsia" w:hAnsiTheme="majorHAnsi" w:cstheme="majorBidi"/>
      <w:color w:val="365F91" w:themeColor="accent1" w:themeShade="BF"/>
      <w:sz w:val="26"/>
      <w:szCs w:val="26"/>
      <w:lang w:eastAsia="ru-RU"/>
    </w:rPr>
  </w:style>
  <w:style w:type="character" w:customStyle="1" w:styleId="10">
    <w:name w:val="Заголовок 1 Знак"/>
    <w:basedOn w:val="a0"/>
    <w:link w:val="1"/>
    <w:uiPriority w:val="9"/>
    <w:rsid w:val="001D184B"/>
    <w:rPr>
      <w:rFonts w:asciiTheme="majorHAnsi" w:eastAsiaTheme="majorEastAsia" w:hAnsiTheme="majorHAnsi" w:cstheme="majorBidi"/>
      <w:color w:val="365F91" w:themeColor="accent1" w:themeShade="BF"/>
      <w:sz w:val="32"/>
      <w:szCs w:val="32"/>
      <w:lang w:eastAsia="ru-RU"/>
    </w:rPr>
  </w:style>
  <w:style w:type="paragraph" w:styleId="af1">
    <w:name w:val="TOC Heading"/>
    <w:basedOn w:val="1"/>
    <w:next w:val="a"/>
    <w:uiPriority w:val="39"/>
    <w:unhideWhenUsed/>
    <w:qFormat/>
    <w:rsid w:val="001D184B"/>
    <w:pPr>
      <w:widowControl/>
      <w:autoSpaceDE/>
      <w:autoSpaceDN/>
      <w:adjustRightInd/>
      <w:spacing w:line="259" w:lineRule="auto"/>
      <w:ind w:firstLine="0"/>
      <w:jc w:val="left"/>
      <w:outlineLvl w:val="9"/>
    </w:pPr>
  </w:style>
  <w:style w:type="paragraph" w:styleId="31">
    <w:name w:val="toc 3"/>
    <w:basedOn w:val="a"/>
    <w:next w:val="a"/>
    <w:autoRedefine/>
    <w:uiPriority w:val="39"/>
    <w:unhideWhenUsed/>
    <w:rsid w:val="001D184B"/>
    <w:pPr>
      <w:spacing w:after="100"/>
      <w:ind w:left="400"/>
    </w:pPr>
  </w:style>
  <w:style w:type="paragraph" w:styleId="21">
    <w:name w:val="toc 2"/>
    <w:basedOn w:val="a"/>
    <w:next w:val="a"/>
    <w:autoRedefine/>
    <w:uiPriority w:val="39"/>
    <w:unhideWhenUsed/>
    <w:rsid w:val="001D184B"/>
    <w:pPr>
      <w:spacing w:after="100"/>
      <w:ind w:left="200"/>
    </w:pPr>
  </w:style>
  <w:style w:type="character" w:styleId="af2">
    <w:name w:val="Hyperlink"/>
    <w:basedOn w:val="a0"/>
    <w:uiPriority w:val="99"/>
    <w:unhideWhenUsed/>
    <w:rsid w:val="001D184B"/>
    <w:rPr>
      <w:color w:val="0000FF" w:themeColor="hyperlink"/>
      <w:u w:val="single"/>
    </w:rPr>
  </w:style>
  <w:style w:type="paragraph" w:customStyle="1" w:styleId="Style14">
    <w:name w:val="Style14"/>
    <w:basedOn w:val="a"/>
    <w:uiPriority w:val="99"/>
    <w:rsid w:val="000225E2"/>
    <w:pPr>
      <w:ind w:firstLine="0"/>
      <w:jc w:val="left"/>
    </w:pPr>
    <w:rPr>
      <w:rFonts w:ascii="Book Antiqua" w:eastAsiaTheme="minorEastAsia" w:hAnsi="Book Antiqua" w:cstheme="minorBidi"/>
      <w:sz w:val="24"/>
      <w:szCs w:val="24"/>
    </w:rPr>
  </w:style>
  <w:style w:type="paragraph" w:customStyle="1" w:styleId="Style23">
    <w:name w:val="Style23"/>
    <w:basedOn w:val="a"/>
    <w:uiPriority w:val="99"/>
    <w:rsid w:val="000225E2"/>
    <w:pPr>
      <w:ind w:firstLine="0"/>
      <w:jc w:val="left"/>
    </w:pPr>
    <w:rPr>
      <w:rFonts w:ascii="Book Antiqua" w:eastAsiaTheme="minorEastAsia" w:hAnsi="Book Antiqua" w:cstheme="minorBidi"/>
      <w:sz w:val="24"/>
      <w:szCs w:val="24"/>
    </w:rPr>
  </w:style>
  <w:style w:type="character" w:customStyle="1" w:styleId="FontStyle36">
    <w:name w:val="Font Style36"/>
    <w:basedOn w:val="a0"/>
    <w:uiPriority w:val="99"/>
    <w:rsid w:val="000225E2"/>
    <w:rPr>
      <w:rFonts w:ascii="Book Antiqua" w:hAnsi="Book Antiqua" w:cs="Book Antiqua"/>
      <w:b/>
      <w:bCs/>
      <w:color w:val="000000"/>
      <w:sz w:val="30"/>
      <w:szCs w:val="30"/>
    </w:rPr>
  </w:style>
  <w:style w:type="paragraph" w:customStyle="1" w:styleId="Style3">
    <w:name w:val="Style3"/>
    <w:basedOn w:val="a"/>
    <w:uiPriority w:val="99"/>
    <w:rsid w:val="000826D8"/>
    <w:pPr>
      <w:ind w:firstLine="0"/>
      <w:jc w:val="left"/>
    </w:pPr>
    <w:rPr>
      <w:rFonts w:ascii="Book Antiqua" w:eastAsiaTheme="minorEastAsia" w:hAnsi="Book Antiqua" w:cstheme="minorBidi"/>
      <w:sz w:val="24"/>
      <w:szCs w:val="24"/>
    </w:rPr>
  </w:style>
  <w:style w:type="paragraph" w:customStyle="1" w:styleId="Default">
    <w:name w:val="Default"/>
    <w:rsid w:val="008C29FF"/>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FontStyle39">
    <w:name w:val="Font Style39"/>
    <w:basedOn w:val="a0"/>
    <w:uiPriority w:val="99"/>
    <w:rsid w:val="008C29FF"/>
    <w:rPr>
      <w:rFonts w:ascii="Book Antiqua" w:hAnsi="Book Antiqua" w:cs="Book Antiqua"/>
      <w:b/>
      <w:bCs/>
      <w:color w:val="000000"/>
      <w:sz w:val="20"/>
      <w:szCs w:val="20"/>
    </w:rPr>
  </w:style>
  <w:style w:type="paragraph" w:customStyle="1" w:styleId="Style10">
    <w:name w:val="Style10"/>
    <w:basedOn w:val="a"/>
    <w:uiPriority w:val="99"/>
    <w:rsid w:val="008C29FF"/>
    <w:pPr>
      <w:ind w:firstLine="0"/>
      <w:jc w:val="left"/>
    </w:pPr>
    <w:rPr>
      <w:rFonts w:ascii="Book Antiqua" w:eastAsiaTheme="minorEastAsia" w:hAnsi="Book Antiqua" w:cstheme="minorBidi"/>
      <w:sz w:val="24"/>
      <w:szCs w:val="24"/>
    </w:rPr>
  </w:style>
  <w:style w:type="paragraph" w:customStyle="1" w:styleId="Style21">
    <w:name w:val="Style21"/>
    <w:basedOn w:val="a"/>
    <w:uiPriority w:val="99"/>
    <w:rsid w:val="008C29FF"/>
    <w:pPr>
      <w:ind w:firstLine="0"/>
      <w:jc w:val="left"/>
    </w:pPr>
    <w:rPr>
      <w:rFonts w:ascii="Book Antiqua" w:eastAsiaTheme="minorEastAsia" w:hAnsi="Book Antiqua" w:cstheme="minorBidi"/>
      <w:sz w:val="24"/>
      <w:szCs w:val="24"/>
    </w:rPr>
  </w:style>
  <w:style w:type="paragraph" w:customStyle="1" w:styleId="Style18">
    <w:name w:val="Style18"/>
    <w:basedOn w:val="a"/>
    <w:uiPriority w:val="99"/>
    <w:rsid w:val="00295420"/>
    <w:pPr>
      <w:ind w:firstLine="0"/>
      <w:jc w:val="left"/>
    </w:pPr>
    <w:rPr>
      <w:rFonts w:ascii="Book Antiqua" w:eastAsiaTheme="minorEastAsia" w:hAnsi="Book Antiqua" w:cstheme="minorBidi"/>
      <w:sz w:val="24"/>
      <w:szCs w:val="24"/>
    </w:rPr>
  </w:style>
  <w:style w:type="paragraph" w:customStyle="1" w:styleId="Style13">
    <w:name w:val="Style13"/>
    <w:basedOn w:val="a"/>
    <w:uiPriority w:val="99"/>
    <w:rsid w:val="00007C71"/>
    <w:pPr>
      <w:ind w:firstLine="0"/>
      <w:jc w:val="left"/>
    </w:pPr>
    <w:rPr>
      <w:rFonts w:ascii="Book Antiqua" w:eastAsiaTheme="minorEastAsia" w:hAnsi="Book Antiqua" w:cstheme="minorBidi"/>
      <w:sz w:val="24"/>
      <w:szCs w:val="24"/>
    </w:rPr>
  </w:style>
  <w:style w:type="paragraph" w:customStyle="1" w:styleId="Style19">
    <w:name w:val="Style19"/>
    <w:basedOn w:val="a"/>
    <w:uiPriority w:val="99"/>
    <w:rsid w:val="00007C71"/>
    <w:pPr>
      <w:ind w:firstLine="0"/>
      <w:jc w:val="left"/>
    </w:pPr>
    <w:rPr>
      <w:rFonts w:ascii="Book Antiqua" w:eastAsiaTheme="minorEastAsia" w:hAnsi="Book Antiqua" w:cstheme="minorBidi"/>
      <w:sz w:val="24"/>
      <w:szCs w:val="24"/>
    </w:rPr>
  </w:style>
  <w:style w:type="paragraph" w:customStyle="1" w:styleId="Style25">
    <w:name w:val="Style25"/>
    <w:basedOn w:val="a"/>
    <w:uiPriority w:val="99"/>
    <w:rsid w:val="00007C71"/>
    <w:pPr>
      <w:ind w:firstLine="0"/>
      <w:jc w:val="left"/>
    </w:pPr>
    <w:rPr>
      <w:rFonts w:ascii="Book Antiqua" w:eastAsiaTheme="minorEastAsia" w:hAnsi="Book Antiqua" w:cstheme="minorBidi"/>
      <w:sz w:val="24"/>
      <w:szCs w:val="24"/>
    </w:rPr>
  </w:style>
  <w:style w:type="character" w:customStyle="1" w:styleId="FontStyle34">
    <w:name w:val="Font Style34"/>
    <w:basedOn w:val="a0"/>
    <w:uiPriority w:val="99"/>
    <w:rsid w:val="00007C71"/>
    <w:rPr>
      <w:rFonts w:ascii="Book Antiqua" w:hAnsi="Book Antiqua" w:cs="Book Antiqua"/>
      <w:b/>
      <w:bCs/>
      <w:color w:val="000000"/>
      <w:sz w:val="24"/>
      <w:szCs w:val="24"/>
    </w:rPr>
  </w:style>
  <w:style w:type="paragraph" w:customStyle="1" w:styleId="Style20">
    <w:name w:val="Style20"/>
    <w:basedOn w:val="a"/>
    <w:uiPriority w:val="99"/>
    <w:rsid w:val="00AE765B"/>
    <w:pPr>
      <w:ind w:firstLine="0"/>
      <w:jc w:val="left"/>
    </w:pPr>
    <w:rPr>
      <w:rFonts w:ascii="Book Antiqua" w:eastAsiaTheme="minorEastAsia" w:hAnsi="Book Antiqua" w:cstheme="minorBidi"/>
      <w:sz w:val="24"/>
      <w:szCs w:val="24"/>
    </w:rPr>
  </w:style>
  <w:style w:type="paragraph" w:customStyle="1" w:styleId="Style24">
    <w:name w:val="Style24"/>
    <w:basedOn w:val="a"/>
    <w:uiPriority w:val="99"/>
    <w:rsid w:val="00AE765B"/>
    <w:pPr>
      <w:ind w:firstLine="0"/>
      <w:jc w:val="left"/>
    </w:pPr>
    <w:rPr>
      <w:rFonts w:ascii="Book Antiqua" w:eastAsiaTheme="minorEastAsia" w:hAnsi="Book Antiqua" w:cstheme="minorBidi"/>
      <w:sz w:val="24"/>
      <w:szCs w:val="24"/>
    </w:rPr>
  </w:style>
  <w:style w:type="character" w:customStyle="1" w:styleId="FontStyle53">
    <w:name w:val="Font Style53"/>
    <w:uiPriority w:val="99"/>
    <w:rsid w:val="00C033AC"/>
    <w:rPr>
      <w:rFonts w:ascii="Book Antiqua" w:hAnsi="Book Antiqua" w:cs="Book Antiqua"/>
      <w:b/>
      <w:bCs/>
      <w:color w:val="000000"/>
      <w:sz w:val="34"/>
      <w:szCs w:val="34"/>
      <w:rtl w:val="0"/>
      <w:cs w:val="0"/>
    </w:rPr>
  </w:style>
  <w:style w:type="character" w:customStyle="1" w:styleId="FontStyle79">
    <w:name w:val="Font Style79"/>
    <w:basedOn w:val="a0"/>
    <w:uiPriority w:val="99"/>
    <w:rsid w:val="00420A7B"/>
    <w:rPr>
      <w:rFonts w:ascii="Angsana New" w:hAnsi="Angsana New" w:cs="Angsana New" w:hint="cs"/>
      <w:i/>
      <w:iCs/>
      <w:color w:val="000000"/>
      <w:sz w:val="30"/>
      <w:szCs w:val="30"/>
    </w:rPr>
  </w:style>
  <w:style w:type="paragraph" w:customStyle="1" w:styleId="Style15">
    <w:name w:val="Style15"/>
    <w:basedOn w:val="a"/>
    <w:uiPriority w:val="99"/>
    <w:rsid w:val="004A3353"/>
    <w:pPr>
      <w:ind w:firstLine="0"/>
      <w:jc w:val="left"/>
    </w:pPr>
    <w:rPr>
      <w:rFonts w:ascii="Book Antiqua" w:hAnsi="Book Antiqua"/>
      <w:sz w:val="24"/>
      <w:szCs w:val="24"/>
    </w:rPr>
  </w:style>
  <w:style w:type="character" w:customStyle="1" w:styleId="FontStyle63">
    <w:name w:val="Font Style63"/>
    <w:uiPriority w:val="99"/>
    <w:rsid w:val="004A3353"/>
    <w:rPr>
      <w:rFonts w:ascii="Book Antiqua" w:hAnsi="Book Antiqua" w:cs="Book Antiqua"/>
      <w:color w:val="000000"/>
      <w:sz w:val="20"/>
      <w:szCs w:val="20"/>
      <w:rtl w:val="0"/>
      <w:cs w:val="0"/>
    </w:rPr>
  </w:style>
  <w:style w:type="character" w:customStyle="1" w:styleId="FontStyle58">
    <w:name w:val="Font Style58"/>
    <w:uiPriority w:val="99"/>
    <w:rsid w:val="00FC18C0"/>
    <w:rPr>
      <w:rFonts w:ascii="Book Antiqua" w:hAnsi="Book Antiqua" w:cs="Book Antiqua"/>
      <w:b/>
      <w:bCs/>
      <w:color w:val="000000"/>
      <w:sz w:val="24"/>
      <w:szCs w:val="24"/>
      <w:rtl w:val="0"/>
      <w:cs w:val="0"/>
    </w:rPr>
  </w:style>
  <w:style w:type="character" w:customStyle="1" w:styleId="FontStyle78">
    <w:name w:val="Font Style78"/>
    <w:basedOn w:val="a0"/>
    <w:uiPriority w:val="99"/>
    <w:rsid w:val="00685186"/>
    <w:rPr>
      <w:rFonts w:ascii="Angsana New" w:hAnsi="Angsana New" w:cs="Angsana New" w:hint="cs"/>
      <w:color w:val="000000"/>
      <w:sz w:val="30"/>
      <w:szCs w:val="30"/>
    </w:rPr>
  </w:style>
  <w:style w:type="paragraph" w:customStyle="1" w:styleId="Style9">
    <w:name w:val="Style9"/>
    <w:basedOn w:val="a"/>
    <w:uiPriority w:val="99"/>
    <w:rsid w:val="002B2C14"/>
    <w:pPr>
      <w:ind w:firstLine="0"/>
      <w:jc w:val="left"/>
    </w:pPr>
    <w:rPr>
      <w:rFonts w:ascii="Book Antiqua" w:hAnsi="Book Antiqua"/>
      <w:sz w:val="24"/>
      <w:szCs w:val="24"/>
    </w:rPr>
  </w:style>
  <w:style w:type="paragraph" w:customStyle="1" w:styleId="Pa16">
    <w:name w:val="Pa16"/>
    <w:basedOn w:val="Default"/>
    <w:next w:val="Default"/>
    <w:uiPriority w:val="99"/>
    <w:rsid w:val="002B2C14"/>
    <w:pPr>
      <w:spacing w:line="221" w:lineRule="atLeast"/>
    </w:pPr>
    <w:rPr>
      <w:rFonts w:ascii="Cambria" w:hAnsi="Cambria" w:cstheme="minorBidi"/>
      <w:color w:val="auto"/>
    </w:rPr>
  </w:style>
  <w:style w:type="paragraph" w:customStyle="1" w:styleId="Style27">
    <w:name w:val="Style27"/>
    <w:basedOn w:val="a"/>
    <w:uiPriority w:val="99"/>
    <w:rsid w:val="002B2C14"/>
    <w:pPr>
      <w:ind w:firstLine="0"/>
      <w:jc w:val="left"/>
    </w:pPr>
    <w:rPr>
      <w:rFonts w:ascii="Book Antiqua" w:hAnsi="Book Antiqua"/>
      <w:sz w:val="24"/>
      <w:szCs w:val="24"/>
    </w:rPr>
  </w:style>
  <w:style w:type="paragraph" w:customStyle="1" w:styleId="Style28">
    <w:name w:val="Style28"/>
    <w:basedOn w:val="a"/>
    <w:uiPriority w:val="99"/>
    <w:rsid w:val="002B2C14"/>
    <w:pPr>
      <w:ind w:firstLine="0"/>
      <w:jc w:val="left"/>
    </w:pPr>
    <w:rPr>
      <w:rFonts w:ascii="Book Antiqua" w:hAnsi="Book Antiqua"/>
      <w:sz w:val="24"/>
      <w:szCs w:val="24"/>
    </w:rPr>
  </w:style>
  <w:style w:type="character" w:customStyle="1" w:styleId="FontStyle61">
    <w:name w:val="Font Style61"/>
    <w:uiPriority w:val="99"/>
    <w:rsid w:val="002B2C14"/>
    <w:rPr>
      <w:rFonts w:ascii="Book Antiqua" w:hAnsi="Book Antiqua" w:cs="Book Antiqua"/>
      <w:color w:val="000000"/>
      <w:sz w:val="18"/>
      <w:szCs w:val="18"/>
      <w:rtl w:val="0"/>
      <w:cs w:val="0"/>
    </w:rPr>
  </w:style>
  <w:style w:type="paragraph" w:customStyle="1" w:styleId="Style31">
    <w:name w:val="Style31"/>
    <w:basedOn w:val="a"/>
    <w:uiPriority w:val="99"/>
    <w:rsid w:val="00BD5376"/>
    <w:pPr>
      <w:ind w:firstLine="0"/>
      <w:jc w:val="left"/>
    </w:pPr>
    <w:rPr>
      <w:rFonts w:ascii="Book Antiqua" w:hAnsi="Book Antiqua"/>
      <w:sz w:val="24"/>
      <w:szCs w:val="24"/>
    </w:rPr>
  </w:style>
  <w:style w:type="paragraph" w:customStyle="1" w:styleId="Style40">
    <w:name w:val="Style40"/>
    <w:basedOn w:val="a"/>
    <w:uiPriority w:val="99"/>
    <w:rsid w:val="00BD5376"/>
    <w:pPr>
      <w:ind w:firstLine="0"/>
      <w:jc w:val="left"/>
    </w:pPr>
    <w:rPr>
      <w:rFonts w:ascii="Book Antiqua" w:hAnsi="Book Antiqua"/>
      <w:sz w:val="24"/>
      <w:szCs w:val="24"/>
    </w:rPr>
  </w:style>
  <w:style w:type="paragraph" w:customStyle="1" w:styleId="Style41">
    <w:name w:val="Style41"/>
    <w:basedOn w:val="a"/>
    <w:uiPriority w:val="99"/>
    <w:rsid w:val="00BD5376"/>
    <w:pPr>
      <w:ind w:firstLine="0"/>
      <w:jc w:val="left"/>
    </w:pPr>
    <w:rPr>
      <w:rFonts w:ascii="Book Antiqua" w:hAnsi="Book Antiqua"/>
      <w:sz w:val="24"/>
      <w:szCs w:val="24"/>
    </w:rPr>
  </w:style>
  <w:style w:type="paragraph" w:customStyle="1" w:styleId="Style42">
    <w:name w:val="Style42"/>
    <w:basedOn w:val="a"/>
    <w:uiPriority w:val="99"/>
    <w:rsid w:val="00BD5376"/>
    <w:pPr>
      <w:ind w:firstLine="0"/>
      <w:jc w:val="left"/>
    </w:pPr>
    <w:rPr>
      <w:rFonts w:ascii="Book Antiqua" w:hAnsi="Book Antiqua"/>
      <w:sz w:val="24"/>
      <w:szCs w:val="24"/>
    </w:rPr>
  </w:style>
  <w:style w:type="character" w:customStyle="1" w:styleId="FontStyle60">
    <w:name w:val="Font Style60"/>
    <w:uiPriority w:val="99"/>
    <w:rsid w:val="00BD5376"/>
    <w:rPr>
      <w:rFonts w:ascii="Book Antiqua" w:hAnsi="Book Antiqua" w:cs="Book Antiqua"/>
      <w:b/>
      <w:bCs/>
      <w:color w:val="000000"/>
      <w:sz w:val="18"/>
      <w:szCs w:val="18"/>
      <w:rtl w:val="0"/>
      <w:cs w:val="0"/>
    </w:rPr>
  </w:style>
  <w:style w:type="paragraph" w:customStyle="1" w:styleId="Style35">
    <w:name w:val="Style35"/>
    <w:basedOn w:val="a"/>
    <w:uiPriority w:val="99"/>
    <w:rsid w:val="007C6240"/>
    <w:pPr>
      <w:ind w:firstLine="0"/>
      <w:jc w:val="left"/>
    </w:pPr>
    <w:rPr>
      <w:rFonts w:ascii="Book Antiqua" w:hAnsi="Book Antiqua"/>
      <w:sz w:val="24"/>
      <w:szCs w:val="24"/>
    </w:rPr>
  </w:style>
  <w:style w:type="paragraph" w:customStyle="1" w:styleId="Style37">
    <w:name w:val="Style37"/>
    <w:basedOn w:val="a"/>
    <w:uiPriority w:val="99"/>
    <w:rsid w:val="007C6240"/>
    <w:pPr>
      <w:ind w:firstLine="0"/>
      <w:jc w:val="left"/>
    </w:pPr>
    <w:rPr>
      <w:rFonts w:ascii="Book Antiqua" w:hAnsi="Book Antiqua"/>
      <w:sz w:val="24"/>
      <w:szCs w:val="24"/>
    </w:rPr>
  </w:style>
  <w:style w:type="paragraph" w:customStyle="1" w:styleId="Style46">
    <w:name w:val="Style46"/>
    <w:basedOn w:val="a"/>
    <w:uiPriority w:val="99"/>
    <w:rsid w:val="007C6240"/>
    <w:pPr>
      <w:ind w:firstLine="0"/>
      <w:jc w:val="left"/>
    </w:pPr>
    <w:rPr>
      <w:rFonts w:ascii="Book Antiqua" w:hAnsi="Book Antiqua"/>
      <w:sz w:val="24"/>
      <w:szCs w:val="24"/>
    </w:rPr>
  </w:style>
  <w:style w:type="paragraph" w:customStyle="1" w:styleId="Style8">
    <w:name w:val="Style8"/>
    <w:basedOn w:val="a"/>
    <w:uiPriority w:val="99"/>
    <w:rsid w:val="00086E6F"/>
    <w:pPr>
      <w:ind w:firstLine="0"/>
      <w:jc w:val="left"/>
    </w:pPr>
    <w:rPr>
      <w:rFonts w:ascii="Book Antiqua" w:hAnsi="Book Antiqua"/>
      <w:sz w:val="24"/>
      <w:szCs w:val="24"/>
    </w:rPr>
  </w:style>
  <w:style w:type="character" w:customStyle="1" w:styleId="FontStyle62">
    <w:name w:val="Font Style62"/>
    <w:uiPriority w:val="99"/>
    <w:rsid w:val="00086E6F"/>
    <w:rPr>
      <w:rFonts w:ascii="Book Antiqua" w:hAnsi="Book Antiqua" w:cs="Book Antiqua"/>
      <w:b/>
      <w:bCs/>
      <w:color w:val="000000"/>
      <w:sz w:val="30"/>
      <w:szCs w:val="30"/>
      <w:rtl w:val="0"/>
      <w:cs w:val="0"/>
    </w:rPr>
  </w:style>
  <w:style w:type="paragraph" w:customStyle="1" w:styleId="Style43">
    <w:name w:val="Style43"/>
    <w:basedOn w:val="a"/>
    <w:uiPriority w:val="99"/>
    <w:rsid w:val="00086E6F"/>
    <w:pPr>
      <w:ind w:firstLine="0"/>
      <w:jc w:val="left"/>
    </w:pPr>
    <w:rPr>
      <w:rFonts w:ascii="Book Antiqua" w:hAnsi="Book Antiqua"/>
      <w:sz w:val="24"/>
      <w:szCs w:val="24"/>
    </w:rPr>
  </w:style>
  <w:style w:type="character" w:customStyle="1" w:styleId="FontStyle64">
    <w:name w:val="Font Style64"/>
    <w:uiPriority w:val="99"/>
    <w:rsid w:val="00086E6F"/>
    <w:rPr>
      <w:rFonts w:ascii="Book Antiqua" w:hAnsi="Book Antiqua" w:cs="Book Antiqua"/>
      <w:i/>
      <w:iCs/>
      <w:color w:val="000000"/>
      <w:sz w:val="20"/>
      <w:szCs w:val="20"/>
      <w:rtl w:val="0"/>
      <w:cs w:val="0"/>
    </w:rPr>
  </w:style>
  <w:style w:type="paragraph" w:customStyle="1" w:styleId="Style32">
    <w:name w:val="Style32"/>
    <w:basedOn w:val="a"/>
    <w:uiPriority w:val="99"/>
    <w:rsid w:val="00B810D6"/>
    <w:pPr>
      <w:ind w:firstLine="0"/>
      <w:jc w:val="left"/>
    </w:pPr>
    <w:rPr>
      <w:rFonts w:ascii="Book Antiqua" w:hAnsi="Book Antiqua"/>
      <w:sz w:val="24"/>
      <w:szCs w:val="24"/>
    </w:rPr>
  </w:style>
  <w:style w:type="paragraph" w:customStyle="1" w:styleId="Style6">
    <w:name w:val="Style6"/>
    <w:basedOn w:val="a"/>
    <w:uiPriority w:val="99"/>
    <w:rsid w:val="00A84CD7"/>
    <w:pPr>
      <w:ind w:firstLine="0"/>
      <w:jc w:val="left"/>
    </w:pPr>
    <w:rPr>
      <w:rFonts w:ascii="Book Antiqua" w:hAnsi="Book Antiqua"/>
      <w:sz w:val="24"/>
      <w:szCs w:val="24"/>
    </w:rPr>
  </w:style>
  <w:style w:type="paragraph" w:customStyle="1" w:styleId="Style7">
    <w:name w:val="Style7"/>
    <w:basedOn w:val="a"/>
    <w:uiPriority w:val="99"/>
    <w:rsid w:val="00A84CD7"/>
    <w:pPr>
      <w:ind w:firstLine="0"/>
      <w:jc w:val="left"/>
    </w:pPr>
    <w:rPr>
      <w:rFonts w:ascii="Book Antiqua" w:hAnsi="Book Antiqua"/>
      <w:sz w:val="24"/>
      <w:szCs w:val="24"/>
    </w:rPr>
  </w:style>
  <w:style w:type="paragraph" w:customStyle="1" w:styleId="Style39">
    <w:name w:val="Style39"/>
    <w:basedOn w:val="a"/>
    <w:uiPriority w:val="99"/>
    <w:rsid w:val="00A84CD7"/>
    <w:pPr>
      <w:ind w:firstLine="0"/>
      <w:jc w:val="left"/>
    </w:pPr>
    <w:rPr>
      <w:rFonts w:ascii="Book Antiqua" w:hAnsi="Book Antiqua"/>
      <w:sz w:val="24"/>
      <w:szCs w:val="24"/>
    </w:rPr>
  </w:style>
  <w:style w:type="table" w:styleId="af3">
    <w:name w:val="Table Grid"/>
    <w:basedOn w:val="a1"/>
    <w:uiPriority w:val="39"/>
    <w:rsid w:val="00EC1E9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11">
    <w:name w:val="toc 1"/>
    <w:basedOn w:val="a"/>
    <w:next w:val="a"/>
    <w:autoRedefine/>
    <w:uiPriority w:val="39"/>
    <w:unhideWhenUsed/>
    <w:rsid w:val="00105F72"/>
    <w:pPr>
      <w:widowControl/>
      <w:autoSpaceDE/>
      <w:autoSpaceDN/>
      <w:adjustRightInd/>
      <w:ind w:left="1985" w:hanging="1985"/>
      <w:jc w:val="left"/>
    </w:pPr>
    <w:rPr>
      <w:rFonts w:asciiTheme="minorHAnsi" w:eastAsiaTheme="minorEastAsia" w:hAnsiTheme="minorHAnsi"/>
      <w:sz w:val="22"/>
      <w:szCs w:val="22"/>
    </w:rPr>
  </w:style>
  <w:style w:type="paragraph" w:styleId="af4">
    <w:name w:val="List Paragraph"/>
    <w:basedOn w:val="a"/>
    <w:uiPriority w:val="34"/>
    <w:qFormat/>
    <w:rsid w:val="009807A5"/>
    <w:pPr>
      <w:ind w:left="720"/>
      <w:contextualSpacing/>
    </w:pPr>
  </w:style>
  <w:style w:type="character" w:customStyle="1" w:styleId="30">
    <w:name w:val="Заголовок 3 Знак"/>
    <w:basedOn w:val="a0"/>
    <w:link w:val="3"/>
    <w:uiPriority w:val="9"/>
    <w:semiHidden/>
    <w:rsid w:val="006C70DA"/>
    <w:rPr>
      <w:rFonts w:asciiTheme="majorHAnsi" w:eastAsiaTheme="majorEastAsia" w:hAnsiTheme="majorHAnsi" w:cstheme="majorBidi"/>
      <w:color w:val="243F60" w:themeColor="accent1" w:themeShade="7F"/>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403F4"/>
    <w:pPr>
      <w:widowControl w:val="0"/>
      <w:autoSpaceDE w:val="0"/>
      <w:autoSpaceDN w:val="0"/>
      <w:adjustRightInd w:val="0"/>
      <w:spacing w:after="0" w:line="240" w:lineRule="auto"/>
      <w:ind w:firstLine="720"/>
      <w:jc w:val="both"/>
    </w:pPr>
    <w:rPr>
      <w:rFonts w:ascii="Times New Roman" w:eastAsia="Times New Roman" w:hAnsi="Times New Roman" w:cs="Times New Roman"/>
      <w:sz w:val="20"/>
      <w:szCs w:val="20"/>
      <w:lang w:eastAsia="ru-RU"/>
    </w:rPr>
  </w:style>
  <w:style w:type="paragraph" w:styleId="1">
    <w:name w:val="heading 1"/>
    <w:basedOn w:val="a"/>
    <w:next w:val="a"/>
    <w:link w:val="10"/>
    <w:uiPriority w:val="9"/>
    <w:qFormat/>
    <w:rsid w:val="001D184B"/>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2">
    <w:name w:val="heading 2"/>
    <w:basedOn w:val="a"/>
    <w:next w:val="a"/>
    <w:link w:val="20"/>
    <w:uiPriority w:val="9"/>
    <w:unhideWhenUsed/>
    <w:qFormat/>
    <w:rsid w:val="001D184B"/>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3">
    <w:name w:val="heading 3"/>
    <w:basedOn w:val="a"/>
    <w:next w:val="a"/>
    <w:link w:val="30"/>
    <w:uiPriority w:val="9"/>
    <w:semiHidden/>
    <w:unhideWhenUsed/>
    <w:qFormat/>
    <w:rsid w:val="006C70DA"/>
    <w:pPr>
      <w:keepNext/>
      <w:keepLines/>
      <w:spacing w:before="40"/>
      <w:outlineLvl w:val="2"/>
    </w:pPr>
    <w:rPr>
      <w:rFonts w:asciiTheme="majorHAnsi" w:eastAsiaTheme="majorEastAsia" w:hAnsiTheme="majorHAnsi" w:cstheme="majorBidi"/>
      <w:color w:val="243F60"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rsid w:val="00D403F4"/>
    <w:pPr>
      <w:tabs>
        <w:tab w:val="center" w:pos="4677"/>
        <w:tab w:val="right" w:pos="9355"/>
      </w:tabs>
    </w:pPr>
  </w:style>
  <w:style w:type="character" w:customStyle="1" w:styleId="a4">
    <w:name w:val="Нижний колонтитул Знак"/>
    <w:basedOn w:val="a0"/>
    <w:link w:val="a3"/>
    <w:uiPriority w:val="99"/>
    <w:rsid w:val="00D403F4"/>
    <w:rPr>
      <w:rFonts w:ascii="Times New Roman" w:eastAsia="Times New Roman" w:hAnsi="Times New Roman" w:cs="Times New Roman"/>
      <w:sz w:val="20"/>
      <w:szCs w:val="20"/>
      <w:lang w:eastAsia="ru-RU"/>
    </w:rPr>
  </w:style>
  <w:style w:type="character" w:styleId="a5">
    <w:name w:val="page number"/>
    <w:basedOn w:val="a0"/>
    <w:rsid w:val="00D403F4"/>
  </w:style>
  <w:style w:type="paragraph" w:styleId="a6">
    <w:name w:val="header"/>
    <w:basedOn w:val="a"/>
    <w:link w:val="a7"/>
    <w:uiPriority w:val="99"/>
    <w:rsid w:val="00D403F4"/>
    <w:pPr>
      <w:tabs>
        <w:tab w:val="center" w:pos="4677"/>
        <w:tab w:val="right" w:pos="9355"/>
      </w:tabs>
    </w:pPr>
  </w:style>
  <w:style w:type="character" w:customStyle="1" w:styleId="a7">
    <w:name w:val="Верхний колонтитул Знак"/>
    <w:basedOn w:val="a0"/>
    <w:link w:val="a6"/>
    <w:uiPriority w:val="99"/>
    <w:rsid w:val="00D403F4"/>
    <w:rPr>
      <w:rFonts w:ascii="Times New Roman" w:eastAsia="Times New Roman" w:hAnsi="Times New Roman" w:cs="Times New Roman"/>
      <w:sz w:val="20"/>
      <w:szCs w:val="20"/>
      <w:lang w:eastAsia="ru-RU"/>
    </w:rPr>
  </w:style>
  <w:style w:type="character" w:customStyle="1" w:styleId="FontStyle59">
    <w:name w:val="Font Style59"/>
    <w:uiPriority w:val="99"/>
    <w:rsid w:val="00D403F4"/>
    <w:rPr>
      <w:rFonts w:ascii="Arial" w:hAnsi="Arial" w:cs="Arial"/>
      <w:b/>
      <w:bCs/>
      <w:color w:val="000000"/>
      <w:sz w:val="26"/>
      <w:szCs w:val="26"/>
    </w:rPr>
  </w:style>
  <w:style w:type="paragraph" w:customStyle="1" w:styleId="Style30">
    <w:name w:val="Style30"/>
    <w:basedOn w:val="a"/>
    <w:uiPriority w:val="99"/>
    <w:rsid w:val="00D403F4"/>
    <w:rPr>
      <w:sz w:val="24"/>
      <w:szCs w:val="24"/>
    </w:rPr>
  </w:style>
  <w:style w:type="paragraph" w:customStyle="1" w:styleId="Style22">
    <w:name w:val="Style22"/>
    <w:basedOn w:val="a"/>
    <w:uiPriority w:val="99"/>
    <w:rsid w:val="00D403F4"/>
    <w:rPr>
      <w:rFonts w:ascii="Arial Unicode MS" w:eastAsia="Arial Unicode MS" w:hAnsi="Calibri" w:cs="Arial Unicode MS"/>
      <w:sz w:val="24"/>
      <w:szCs w:val="24"/>
    </w:rPr>
  </w:style>
  <w:style w:type="character" w:customStyle="1" w:styleId="apple-style-span">
    <w:name w:val="apple-style-span"/>
    <w:basedOn w:val="a0"/>
    <w:rsid w:val="00D403F4"/>
  </w:style>
  <w:style w:type="character" w:customStyle="1" w:styleId="FontStyle140">
    <w:name w:val="Font Style140"/>
    <w:uiPriority w:val="99"/>
    <w:rsid w:val="00D403F4"/>
    <w:rPr>
      <w:rFonts w:ascii="Courier New" w:hAnsi="Courier New" w:cs="Courier New"/>
      <w:color w:val="000000"/>
      <w:spacing w:val="-10"/>
      <w:sz w:val="20"/>
      <w:szCs w:val="20"/>
    </w:rPr>
  </w:style>
  <w:style w:type="paragraph" w:customStyle="1" w:styleId="Style17">
    <w:name w:val="Style17"/>
    <w:basedOn w:val="a"/>
    <w:uiPriority w:val="99"/>
    <w:rsid w:val="00D403F4"/>
    <w:rPr>
      <w:rFonts w:ascii="Arial" w:hAnsi="Arial" w:cs="Arial"/>
      <w:sz w:val="24"/>
      <w:szCs w:val="24"/>
    </w:rPr>
  </w:style>
  <w:style w:type="character" w:customStyle="1" w:styleId="FontStyle45">
    <w:name w:val="Font Style45"/>
    <w:uiPriority w:val="99"/>
    <w:rsid w:val="00D403F4"/>
    <w:rPr>
      <w:rFonts w:ascii="Arial Unicode MS" w:eastAsia="Arial Unicode MS" w:cs="Arial Unicode MS"/>
      <w:b/>
      <w:bCs/>
      <w:color w:val="000000"/>
      <w:sz w:val="24"/>
      <w:szCs w:val="24"/>
    </w:rPr>
  </w:style>
  <w:style w:type="paragraph" w:styleId="a8">
    <w:name w:val="Balloon Text"/>
    <w:basedOn w:val="a"/>
    <w:link w:val="a9"/>
    <w:uiPriority w:val="99"/>
    <w:semiHidden/>
    <w:unhideWhenUsed/>
    <w:rsid w:val="00D403F4"/>
    <w:rPr>
      <w:rFonts w:ascii="Tahoma" w:hAnsi="Tahoma" w:cs="Tahoma"/>
      <w:sz w:val="16"/>
      <w:szCs w:val="16"/>
    </w:rPr>
  </w:style>
  <w:style w:type="character" w:customStyle="1" w:styleId="a9">
    <w:name w:val="Текст выноски Знак"/>
    <w:basedOn w:val="a0"/>
    <w:link w:val="a8"/>
    <w:uiPriority w:val="99"/>
    <w:semiHidden/>
    <w:rsid w:val="00D403F4"/>
    <w:rPr>
      <w:rFonts w:ascii="Tahoma" w:eastAsia="Times New Roman" w:hAnsi="Tahoma" w:cs="Tahoma"/>
      <w:sz w:val="16"/>
      <w:szCs w:val="16"/>
      <w:lang w:eastAsia="ru-RU"/>
    </w:rPr>
  </w:style>
  <w:style w:type="character" w:styleId="aa">
    <w:name w:val="annotation reference"/>
    <w:basedOn w:val="a0"/>
    <w:uiPriority w:val="99"/>
    <w:semiHidden/>
    <w:unhideWhenUsed/>
    <w:rsid w:val="007A3F8E"/>
    <w:rPr>
      <w:sz w:val="16"/>
      <w:szCs w:val="16"/>
    </w:rPr>
  </w:style>
  <w:style w:type="paragraph" w:styleId="ab">
    <w:name w:val="annotation text"/>
    <w:basedOn w:val="a"/>
    <w:link w:val="ac"/>
    <w:uiPriority w:val="99"/>
    <w:unhideWhenUsed/>
    <w:rsid w:val="007A3F8E"/>
  </w:style>
  <w:style w:type="character" w:customStyle="1" w:styleId="ac">
    <w:name w:val="Текст примечания Знак"/>
    <w:basedOn w:val="a0"/>
    <w:link w:val="ab"/>
    <w:uiPriority w:val="99"/>
    <w:rsid w:val="007A3F8E"/>
    <w:rPr>
      <w:rFonts w:ascii="Times New Roman" w:eastAsia="Times New Roman" w:hAnsi="Times New Roman" w:cs="Times New Roman"/>
      <w:sz w:val="20"/>
      <w:szCs w:val="20"/>
      <w:lang w:eastAsia="ru-RU"/>
    </w:rPr>
  </w:style>
  <w:style w:type="paragraph" w:styleId="ad">
    <w:name w:val="annotation subject"/>
    <w:basedOn w:val="ab"/>
    <w:next w:val="ab"/>
    <w:link w:val="ae"/>
    <w:uiPriority w:val="99"/>
    <w:semiHidden/>
    <w:unhideWhenUsed/>
    <w:rsid w:val="007A3F8E"/>
    <w:rPr>
      <w:b/>
      <w:bCs/>
    </w:rPr>
  </w:style>
  <w:style w:type="character" w:customStyle="1" w:styleId="ae">
    <w:name w:val="Тема примечания Знак"/>
    <w:basedOn w:val="ac"/>
    <w:link w:val="ad"/>
    <w:uiPriority w:val="99"/>
    <w:semiHidden/>
    <w:rsid w:val="007A3F8E"/>
    <w:rPr>
      <w:rFonts w:ascii="Times New Roman" w:eastAsia="Times New Roman" w:hAnsi="Times New Roman" w:cs="Times New Roman"/>
      <w:b/>
      <w:bCs/>
      <w:sz w:val="20"/>
      <w:szCs w:val="20"/>
      <w:lang w:eastAsia="ru-RU"/>
    </w:rPr>
  </w:style>
  <w:style w:type="paragraph" w:customStyle="1" w:styleId="Style4">
    <w:name w:val="Style4"/>
    <w:basedOn w:val="a"/>
    <w:uiPriority w:val="99"/>
    <w:rsid w:val="009107B9"/>
    <w:pPr>
      <w:ind w:firstLine="0"/>
      <w:jc w:val="left"/>
    </w:pPr>
    <w:rPr>
      <w:rFonts w:ascii="Book Antiqua" w:eastAsiaTheme="minorEastAsia" w:hAnsi="Book Antiqua" w:cstheme="minorBidi"/>
      <w:sz w:val="24"/>
      <w:szCs w:val="24"/>
    </w:rPr>
  </w:style>
  <w:style w:type="paragraph" w:customStyle="1" w:styleId="Style5">
    <w:name w:val="Style5"/>
    <w:basedOn w:val="a"/>
    <w:uiPriority w:val="99"/>
    <w:rsid w:val="009107B9"/>
    <w:pPr>
      <w:ind w:firstLine="0"/>
      <w:jc w:val="left"/>
    </w:pPr>
    <w:rPr>
      <w:rFonts w:ascii="Book Antiqua" w:eastAsiaTheme="minorEastAsia" w:hAnsi="Book Antiqua" w:cstheme="minorBidi"/>
      <w:sz w:val="24"/>
      <w:szCs w:val="24"/>
    </w:rPr>
  </w:style>
  <w:style w:type="character" w:customStyle="1" w:styleId="FontStyle32">
    <w:name w:val="Font Style32"/>
    <w:basedOn w:val="a0"/>
    <w:uiPriority w:val="99"/>
    <w:rsid w:val="009107B9"/>
    <w:rPr>
      <w:rFonts w:ascii="Book Antiqua" w:hAnsi="Book Antiqua" w:cs="Book Antiqua"/>
      <w:b/>
      <w:bCs/>
      <w:color w:val="000000"/>
      <w:sz w:val="34"/>
      <w:szCs w:val="34"/>
    </w:rPr>
  </w:style>
  <w:style w:type="character" w:customStyle="1" w:styleId="FontStyle33">
    <w:name w:val="Font Style33"/>
    <w:basedOn w:val="a0"/>
    <w:uiPriority w:val="99"/>
    <w:rsid w:val="009107B9"/>
    <w:rPr>
      <w:rFonts w:ascii="Book Antiqua" w:hAnsi="Book Antiqua" w:cs="Book Antiqua"/>
      <w:b/>
      <w:bCs/>
      <w:color w:val="000000"/>
      <w:spacing w:val="10"/>
      <w:sz w:val="32"/>
      <w:szCs w:val="32"/>
    </w:rPr>
  </w:style>
  <w:style w:type="character" w:customStyle="1" w:styleId="FontStyle37">
    <w:name w:val="Font Style37"/>
    <w:basedOn w:val="a0"/>
    <w:uiPriority w:val="99"/>
    <w:rsid w:val="0027705C"/>
    <w:rPr>
      <w:rFonts w:ascii="Book Antiqua" w:hAnsi="Book Antiqua" w:cs="Book Antiqua"/>
      <w:color w:val="000000"/>
      <w:sz w:val="20"/>
      <w:szCs w:val="20"/>
    </w:rPr>
  </w:style>
  <w:style w:type="character" w:customStyle="1" w:styleId="FontStyle38">
    <w:name w:val="Font Style38"/>
    <w:basedOn w:val="a0"/>
    <w:uiPriority w:val="99"/>
    <w:rsid w:val="0027705C"/>
    <w:rPr>
      <w:rFonts w:ascii="Book Antiqua" w:hAnsi="Book Antiqua" w:cs="Book Antiqua"/>
      <w:i/>
      <w:iCs/>
      <w:color w:val="000000"/>
      <w:sz w:val="20"/>
      <w:szCs w:val="20"/>
    </w:rPr>
  </w:style>
  <w:style w:type="character" w:customStyle="1" w:styleId="af">
    <w:name w:val="Сноска_"/>
    <w:basedOn w:val="a0"/>
    <w:link w:val="af0"/>
    <w:rsid w:val="0027705C"/>
    <w:rPr>
      <w:rFonts w:ascii="Times New Roman" w:eastAsia="Times New Roman" w:hAnsi="Times New Roman" w:cs="Times New Roman"/>
      <w:sz w:val="16"/>
      <w:szCs w:val="16"/>
    </w:rPr>
  </w:style>
  <w:style w:type="paragraph" w:customStyle="1" w:styleId="af0">
    <w:name w:val="Сноска"/>
    <w:basedOn w:val="a"/>
    <w:link w:val="af"/>
    <w:rsid w:val="0027705C"/>
    <w:pPr>
      <w:autoSpaceDE/>
      <w:autoSpaceDN/>
      <w:adjustRightInd/>
      <w:ind w:firstLine="0"/>
      <w:jc w:val="left"/>
    </w:pPr>
    <w:rPr>
      <w:sz w:val="16"/>
      <w:szCs w:val="16"/>
      <w:lang w:eastAsia="en-US"/>
    </w:rPr>
  </w:style>
  <w:style w:type="paragraph" w:customStyle="1" w:styleId="Style1">
    <w:name w:val="Style1"/>
    <w:basedOn w:val="a"/>
    <w:uiPriority w:val="99"/>
    <w:rsid w:val="001D184B"/>
    <w:pPr>
      <w:ind w:firstLine="0"/>
      <w:jc w:val="left"/>
    </w:pPr>
    <w:rPr>
      <w:rFonts w:ascii="Palatino Linotype" w:eastAsiaTheme="minorEastAsia" w:hAnsi="Palatino Linotype" w:cstheme="minorBidi"/>
      <w:sz w:val="24"/>
      <w:szCs w:val="24"/>
    </w:rPr>
  </w:style>
  <w:style w:type="paragraph" w:customStyle="1" w:styleId="Style12">
    <w:name w:val="Style12"/>
    <w:basedOn w:val="a"/>
    <w:uiPriority w:val="99"/>
    <w:rsid w:val="001D184B"/>
    <w:pPr>
      <w:ind w:firstLine="0"/>
      <w:jc w:val="left"/>
    </w:pPr>
    <w:rPr>
      <w:rFonts w:ascii="Palatino Linotype" w:eastAsiaTheme="minorEastAsia" w:hAnsi="Palatino Linotype" w:cstheme="minorBidi"/>
      <w:sz w:val="24"/>
      <w:szCs w:val="24"/>
    </w:rPr>
  </w:style>
  <w:style w:type="character" w:customStyle="1" w:styleId="FontStyle35">
    <w:name w:val="Font Style35"/>
    <w:uiPriority w:val="99"/>
    <w:rsid w:val="001D184B"/>
    <w:rPr>
      <w:rFonts w:ascii="Palatino Linotype" w:hAnsi="Palatino Linotype" w:cs="Palatino Linotype" w:hint="default"/>
      <w:b/>
      <w:bCs/>
      <w:color w:val="000000"/>
      <w:sz w:val="26"/>
      <w:szCs w:val="26"/>
    </w:rPr>
  </w:style>
  <w:style w:type="character" w:customStyle="1" w:styleId="20">
    <w:name w:val="Заголовок 2 Знак"/>
    <w:basedOn w:val="a0"/>
    <w:link w:val="2"/>
    <w:uiPriority w:val="9"/>
    <w:rsid w:val="001D184B"/>
    <w:rPr>
      <w:rFonts w:asciiTheme="majorHAnsi" w:eastAsiaTheme="majorEastAsia" w:hAnsiTheme="majorHAnsi" w:cstheme="majorBidi"/>
      <w:color w:val="365F91" w:themeColor="accent1" w:themeShade="BF"/>
      <w:sz w:val="26"/>
      <w:szCs w:val="26"/>
      <w:lang w:eastAsia="ru-RU"/>
    </w:rPr>
  </w:style>
  <w:style w:type="character" w:customStyle="1" w:styleId="10">
    <w:name w:val="Заголовок 1 Знак"/>
    <w:basedOn w:val="a0"/>
    <w:link w:val="1"/>
    <w:uiPriority w:val="9"/>
    <w:rsid w:val="001D184B"/>
    <w:rPr>
      <w:rFonts w:asciiTheme="majorHAnsi" w:eastAsiaTheme="majorEastAsia" w:hAnsiTheme="majorHAnsi" w:cstheme="majorBidi"/>
      <w:color w:val="365F91" w:themeColor="accent1" w:themeShade="BF"/>
      <w:sz w:val="32"/>
      <w:szCs w:val="32"/>
      <w:lang w:eastAsia="ru-RU"/>
    </w:rPr>
  </w:style>
  <w:style w:type="paragraph" w:styleId="af1">
    <w:name w:val="TOC Heading"/>
    <w:basedOn w:val="1"/>
    <w:next w:val="a"/>
    <w:uiPriority w:val="39"/>
    <w:unhideWhenUsed/>
    <w:qFormat/>
    <w:rsid w:val="001D184B"/>
    <w:pPr>
      <w:widowControl/>
      <w:autoSpaceDE/>
      <w:autoSpaceDN/>
      <w:adjustRightInd/>
      <w:spacing w:line="259" w:lineRule="auto"/>
      <w:ind w:firstLine="0"/>
      <w:jc w:val="left"/>
      <w:outlineLvl w:val="9"/>
    </w:pPr>
  </w:style>
  <w:style w:type="paragraph" w:styleId="31">
    <w:name w:val="toc 3"/>
    <w:basedOn w:val="a"/>
    <w:next w:val="a"/>
    <w:autoRedefine/>
    <w:uiPriority w:val="39"/>
    <w:unhideWhenUsed/>
    <w:rsid w:val="001D184B"/>
    <w:pPr>
      <w:spacing w:after="100"/>
      <w:ind w:left="400"/>
    </w:pPr>
  </w:style>
  <w:style w:type="paragraph" w:styleId="21">
    <w:name w:val="toc 2"/>
    <w:basedOn w:val="a"/>
    <w:next w:val="a"/>
    <w:autoRedefine/>
    <w:uiPriority w:val="39"/>
    <w:unhideWhenUsed/>
    <w:rsid w:val="001D184B"/>
    <w:pPr>
      <w:spacing w:after="100"/>
      <w:ind w:left="200"/>
    </w:pPr>
  </w:style>
  <w:style w:type="character" w:styleId="af2">
    <w:name w:val="Hyperlink"/>
    <w:basedOn w:val="a0"/>
    <w:uiPriority w:val="99"/>
    <w:unhideWhenUsed/>
    <w:rsid w:val="001D184B"/>
    <w:rPr>
      <w:color w:val="0000FF" w:themeColor="hyperlink"/>
      <w:u w:val="single"/>
    </w:rPr>
  </w:style>
  <w:style w:type="paragraph" w:customStyle="1" w:styleId="Style14">
    <w:name w:val="Style14"/>
    <w:basedOn w:val="a"/>
    <w:uiPriority w:val="99"/>
    <w:rsid w:val="000225E2"/>
    <w:pPr>
      <w:ind w:firstLine="0"/>
      <w:jc w:val="left"/>
    </w:pPr>
    <w:rPr>
      <w:rFonts w:ascii="Book Antiqua" w:eastAsiaTheme="minorEastAsia" w:hAnsi="Book Antiqua" w:cstheme="minorBidi"/>
      <w:sz w:val="24"/>
      <w:szCs w:val="24"/>
    </w:rPr>
  </w:style>
  <w:style w:type="paragraph" w:customStyle="1" w:styleId="Style23">
    <w:name w:val="Style23"/>
    <w:basedOn w:val="a"/>
    <w:uiPriority w:val="99"/>
    <w:rsid w:val="000225E2"/>
    <w:pPr>
      <w:ind w:firstLine="0"/>
      <w:jc w:val="left"/>
    </w:pPr>
    <w:rPr>
      <w:rFonts w:ascii="Book Antiqua" w:eastAsiaTheme="minorEastAsia" w:hAnsi="Book Antiqua" w:cstheme="minorBidi"/>
      <w:sz w:val="24"/>
      <w:szCs w:val="24"/>
    </w:rPr>
  </w:style>
  <w:style w:type="character" w:customStyle="1" w:styleId="FontStyle36">
    <w:name w:val="Font Style36"/>
    <w:basedOn w:val="a0"/>
    <w:uiPriority w:val="99"/>
    <w:rsid w:val="000225E2"/>
    <w:rPr>
      <w:rFonts w:ascii="Book Antiqua" w:hAnsi="Book Antiqua" w:cs="Book Antiqua"/>
      <w:b/>
      <w:bCs/>
      <w:color w:val="000000"/>
      <w:sz w:val="30"/>
      <w:szCs w:val="30"/>
    </w:rPr>
  </w:style>
  <w:style w:type="paragraph" w:customStyle="1" w:styleId="Style3">
    <w:name w:val="Style3"/>
    <w:basedOn w:val="a"/>
    <w:uiPriority w:val="99"/>
    <w:rsid w:val="000826D8"/>
    <w:pPr>
      <w:ind w:firstLine="0"/>
      <w:jc w:val="left"/>
    </w:pPr>
    <w:rPr>
      <w:rFonts w:ascii="Book Antiqua" w:eastAsiaTheme="minorEastAsia" w:hAnsi="Book Antiqua" w:cstheme="minorBidi"/>
      <w:sz w:val="24"/>
      <w:szCs w:val="24"/>
    </w:rPr>
  </w:style>
  <w:style w:type="paragraph" w:customStyle="1" w:styleId="Default">
    <w:name w:val="Default"/>
    <w:rsid w:val="008C29FF"/>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FontStyle39">
    <w:name w:val="Font Style39"/>
    <w:basedOn w:val="a0"/>
    <w:uiPriority w:val="99"/>
    <w:rsid w:val="008C29FF"/>
    <w:rPr>
      <w:rFonts w:ascii="Book Antiqua" w:hAnsi="Book Antiqua" w:cs="Book Antiqua"/>
      <w:b/>
      <w:bCs/>
      <w:color w:val="000000"/>
      <w:sz w:val="20"/>
      <w:szCs w:val="20"/>
    </w:rPr>
  </w:style>
  <w:style w:type="paragraph" w:customStyle="1" w:styleId="Style10">
    <w:name w:val="Style10"/>
    <w:basedOn w:val="a"/>
    <w:uiPriority w:val="99"/>
    <w:rsid w:val="008C29FF"/>
    <w:pPr>
      <w:ind w:firstLine="0"/>
      <w:jc w:val="left"/>
    </w:pPr>
    <w:rPr>
      <w:rFonts w:ascii="Book Antiqua" w:eastAsiaTheme="minorEastAsia" w:hAnsi="Book Antiqua" w:cstheme="minorBidi"/>
      <w:sz w:val="24"/>
      <w:szCs w:val="24"/>
    </w:rPr>
  </w:style>
  <w:style w:type="paragraph" w:customStyle="1" w:styleId="Style21">
    <w:name w:val="Style21"/>
    <w:basedOn w:val="a"/>
    <w:uiPriority w:val="99"/>
    <w:rsid w:val="008C29FF"/>
    <w:pPr>
      <w:ind w:firstLine="0"/>
      <w:jc w:val="left"/>
    </w:pPr>
    <w:rPr>
      <w:rFonts w:ascii="Book Antiqua" w:eastAsiaTheme="minorEastAsia" w:hAnsi="Book Antiqua" w:cstheme="minorBidi"/>
      <w:sz w:val="24"/>
      <w:szCs w:val="24"/>
    </w:rPr>
  </w:style>
  <w:style w:type="paragraph" w:customStyle="1" w:styleId="Style18">
    <w:name w:val="Style18"/>
    <w:basedOn w:val="a"/>
    <w:uiPriority w:val="99"/>
    <w:rsid w:val="00295420"/>
    <w:pPr>
      <w:ind w:firstLine="0"/>
      <w:jc w:val="left"/>
    </w:pPr>
    <w:rPr>
      <w:rFonts w:ascii="Book Antiqua" w:eastAsiaTheme="minorEastAsia" w:hAnsi="Book Antiqua" w:cstheme="minorBidi"/>
      <w:sz w:val="24"/>
      <w:szCs w:val="24"/>
    </w:rPr>
  </w:style>
  <w:style w:type="paragraph" w:customStyle="1" w:styleId="Style13">
    <w:name w:val="Style13"/>
    <w:basedOn w:val="a"/>
    <w:uiPriority w:val="99"/>
    <w:rsid w:val="00007C71"/>
    <w:pPr>
      <w:ind w:firstLine="0"/>
      <w:jc w:val="left"/>
    </w:pPr>
    <w:rPr>
      <w:rFonts w:ascii="Book Antiqua" w:eastAsiaTheme="minorEastAsia" w:hAnsi="Book Antiqua" w:cstheme="minorBidi"/>
      <w:sz w:val="24"/>
      <w:szCs w:val="24"/>
    </w:rPr>
  </w:style>
  <w:style w:type="paragraph" w:customStyle="1" w:styleId="Style19">
    <w:name w:val="Style19"/>
    <w:basedOn w:val="a"/>
    <w:uiPriority w:val="99"/>
    <w:rsid w:val="00007C71"/>
    <w:pPr>
      <w:ind w:firstLine="0"/>
      <w:jc w:val="left"/>
    </w:pPr>
    <w:rPr>
      <w:rFonts w:ascii="Book Antiqua" w:eastAsiaTheme="minorEastAsia" w:hAnsi="Book Antiqua" w:cstheme="minorBidi"/>
      <w:sz w:val="24"/>
      <w:szCs w:val="24"/>
    </w:rPr>
  </w:style>
  <w:style w:type="paragraph" w:customStyle="1" w:styleId="Style25">
    <w:name w:val="Style25"/>
    <w:basedOn w:val="a"/>
    <w:uiPriority w:val="99"/>
    <w:rsid w:val="00007C71"/>
    <w:pPr>
      <w:ind w:firstLine="0"/>
      <w:jc w:val="left"/>
    </w:pPr>
    <w:rPr>
      <w:rFonts w:ascii="Book Antiqua" w:eastAsiaTheme="minorEastAsia" w:hAnsi="Book Antiqua" w:cstheme="minorBidi"/>
      <w:sz w:val="24"/>
      <w:szCs w:val="24"/>
    </w:rPr>
  </w:style>
  <w:style w:type="character" w:customStyle="1" w:styleId="FontStyle34">
    <w:name w:val="Font Style34"/>
    <w:basedOn w:val="a0"/>
    <w:uiPriority w:val="99"/>
    <w:rsid w:val="00007C71"/>
    <w:rPr>
      <w:rFonts w:ascii="Book Antiqua" w:hAnsi="Book Antiqua" w:cs="Book Antiqua"/>
      <w:b/>
      <w:bCs/>
      <w:color w:val="000000"/>
      <w:sz w:val="24"/>
      <w:szCs w:val="24"/>
    </w:rPr>
  </w:style>
  <w:style w:type="paragraph" w:customStyle="1" w:styleId="Style20">
    <w:name w:val="Style20"/>
    <w:basedOn w:val="a"/>
    <w:uiPriority w:val="99"/>
    <w:rsid w:val="00AE765B"/>
    <w:pPr>
      <w:ind w:firstLine="0"/>
      <w:jc w:val="left"/>
    </w:pPr>
    <w:rPr>
      <w:rFonts w:ascii="Book Antiqua" w:eastAsiaTheme="minorEastAsia" w:hAnsi="Book Antiqua" w:cstheme="minorBidi"/>
      <w:sz w:val="24"/>
      <w:szCs w:val="24"/>
    </w:rPr>
  </w:style>
  <w:style w:type="paragraph" w:customStyle="1" w:styleId="Style24">
    <w:name w:val="Style24"/>
    <w:basedOn w:val="a"/>
    <w:uiPriority w:val="99"/>
    <w:rsid w:val="00AE765B"/>
    <w:pPr>
      <w:ind w:firstLine="0"/>
      <w:jc w:val="left"/>
    </w:pPr>
    <w:rPr>
      <w:rFonts w:ascii="Book Antiqua" w:eastAsiaTheme="minorEastAsia" w:hAnsi="Book Antiqua" w:cstheme="minorBidi"/>
      <w:sz w:val="24"/>
      <w:szCs w:val="24"/>
    </w:rPr>
  </w:style>
  <w:style w:type="character" w:customStyle="1" w:styleId="FontStyle53">
    <w:name w:val="Font Style53"/>
    <w:uiPriority w:val="99"/>
    <w:rsid w:val="00C033AC"/>
    <w:rPr>
      <w:rFonts w:ascii="Book Antiqua" w:hAnsi="Book Antiqua" w:cs="Book Antiqua"/>
      <w:b/>
      <w:bCs/>
      <w:color w:val="000000"/>
      <w:sz w:val="34"/>
      <w:szCs w:val="34"/>
      <w:rtl w:val="0"/>
      <w:cs w:val="0"/>
    </w:rPr>
  </w:style>
  <w:style w:type="character" w:customStyle="1" w:styleId="FontStyle79">
    <w:name w:val="Font Style79"/>
    <w:basedOn w:val="a0"/>
    <w:uiPriority w:val="99"/>
    <w:rsid w:val="00420A7B"/>
    <w:rPr>
      <w:rFonts w:ascii="Angsana New" w:hAnsi="Angsana New" w:cs="Angsana New" w:hint="cs"/>
      <w:i/>
      <w:iCs/>
      <w:color w:val="000000"/>
      <w:sz w:val="30"/>
      <w:szCs w:val="30"/>
    </w:rPr>
  </w:style>
  <w:style w:type="paragraph" w:customStyle="1" w:styleId="Style15">
    <w:name w:val="Style15"/>
    <w:basedOn w:val="a"/>
    <w:uiPriority w:val="99"/>
    <w:rsid w:val="004A3353"/>
    <w:pPr>
      <w:ind w:firstLine="0"/>
      <w:jc w:val="left"/>
    </w:pPr>
    <w:rPr>
      <w:rFonts w:ascii="Book Antiqua" w:hAnsi="Book Antiqua"/>
      <w:sz w:val="24"/>
      <w:szCs w:val="24"/>
    </w:rPr>
  </w:style>
  <w:style w:type="character" w:customStyle="1" w:styleId="FontStyle63">
    <w:name w:val="Font Style63"/>
    <w:uiPriority w:val="99"/>
    <w:rsid w:val="004A3353"/>
    <w:rPr>
      <w:rFonts w:ascii="Book Antiqua" w:hAnsi="Book Antiqua" w:cs="Book Antiqua"/>
      <w:color w:val="000000"/>
      <w:sz w:val="20"/>
      <w:szCs w:val="20"/>
      <w:rtl w:val="0"/>
      <w:cs w:val="0"/>
    </w:rPr>
  </w:style>
  <w:style w:type="character" w:customStyle="1" w:styleId="FontStyle58">
    <w:name w:val="Font Style58"/>
    <w:uiPriority w:val="99"/>
    <w:rsid w:val="00FC18C0"/>
    <w:rPr>
      <w:rFonts w:ascii="Book Antiqua" w:hAnsi="Book Antiqua" w:cs="Book Antiqua"/>
      <w:b/>
      <w:bCs/>
      <w:color w:val="000000"/>
      <w:sz w:val="24"/>
      <w:szCs w:val="24"/>
      <w:rtl w:val="0"/>
      <w:cs w:val="0"/>
    </w:rPr>
  </w:style>
  <w:style w:type="character" w:customStyle="1" w:styleId="FontStyle78">
    <w:name w:val="Font Style78"/>
    <w:basedOn w:val="a0"/>
    <w:uiPriority w:val="99"/>
    <w:rsid w:val="00685186"/>
    <w:rPr>
      <w:rFonts w:ascii="Angsana New" w:hAnsi="Angsana New" w:cs="Angsana New" w:hint="cs"/>
      <w:color w:val="000000"/>
      <w:sz w:val="30"/>
      <w:szCs w:val="30"/>
    </w:rPr>
  </w:style>
  <w:style w:type="paragraph" w:customStyle="1" w:styleId="Style9">
    <w:name w:val="Style9"/>
    <w:basedOn w:val="a"/>
    <w:uiPriority w:val="99"/>
    <w:rsid w:val="002B2C14"/>
    <w:pPr>
      <w:ind w:firstLine="0"/>
      <w:jc w:val="left"/>
    </w:pPr>
    <w:rPr>
      <w:rFonts w:ascii="Book Antiqua" w:hAnsi="Book Antiqua"/>
      <w:sz w:val="24"/>
      <w:szCs w:val="24"/>
    </w:rPr>
  </w:style>
  <w:style w:type="paragraph" w:customStyle="1" w:styleId="Pa16">
    <w:name w:val="Pa16"/>
    <w:basedOn w:val="Default"/>
    <w:next w:val="Default"/>
    <w:uiPriority w:val="99"/>
    <w:rsid w:val="002B2C14"/>
    <w:pPr>
      <w:spacing w:line="221" w:lineRule="atLeast"/>
    </w:pPr>
    <w:rPr>
      <w:rFonts w:ascii="Cambria" w:hAnsi="Cambria" w:cstheme="minorBidi"/>
      <w:color w:val="auto"/>
    </w:rPr>
  </w:style>
  <w:style w:type="paragraph" w:customStyle="1" w:styleId="Style27">
    <w:name w:val="Style27"/>
    <w:basedOn w:val="a"/>
    <w:uiPriority w:val="99"/>
    <w:rsid w:val="002B2C14"/>
    <w:pPr>
      <w:ind w:firstLine="0"/>
      <w:jc w:val="left"/>
    </w:pPr>
    <w:rPr>
      <w:rFonts w:ascii="Book Antiqua" w:hAnsi="Book Antiqua"/>
      <w:sz w:val="24"/>
      <w:szCs w:val="24"/>
    </w:rPr>
  </w:style>
  <w:style w:type="paragraph" w:customStyle="1" w:styleId="Style28">
    <w:name w:val="Style28"/>
    <w:basedOn w:val="a"/>
    <w:uiPriority w:val="99"/>
    <w:rsid w:val="002B2C14"/>
    <w:pPr>
      <w:ind w:firstLine="0"/>
      <w:jc w:val="left"/>
    </w:pPr>
    <w:rPr>
      <w:rFonts w:ascii="Book Antiqua" w:hAnsi="Book Antiqua"/>
      <w:sz w:val="24"/>
      <w:szCs w:val="24"/>
    </w:rPr>
  </w:style>
  <w:style w:type="character" w:customStyle="1" w:styleId="FontStyle61">
    <w:name w:val="Font Style61"/>
    <w:uiPriority w:val="99"/>
    <w:rsid w:val="002B2C14"/>
    <w:rPr>
      <w:rFonts w:ascii="Book Antiqua" w:hAnsi="Book Antiqua" w:cs="Book Antiqua"/>
      <w:color w:val="000000"/>
      <w:sz w:val="18"/>
      <w:szCs w:val="18"/>
      <w:rtl w:val="0"/>
      <w:cs w:val="0"/>
    </w:rPr>
  </w:style>
  <w:style w:type="paragraph" w:customStyle="1" w:styleId="Style31">
    <w:name w:val="Style31"/>
    <w:basedOn w:val="a"/>
    <w:uiPriority w:val="99"/>
    <w:rsid w:val="00BD5376"/>
    <w:pPr>
      <w:ind w:firstLine="0"/>
      <w:jc w:val="left"/>
    </w:pPr>
    <w:rPr>
      <w:rFonts w:ascii="Book Antiqua" w:hAnsi="Book Antiqua"/>
      <w:sz w:val="24"/>
      <w:szCs w:val="24"/>
    </w:rPr>
  </w:style>
  <w:style w:type="paragraph" w:customStyle="1" w:styleId="Style40">
    <w:name w:val="Style40"/>
    <w:basedOn w:val="a"/>
    <w:uiPriority w:val="99"/>
    <w:rsid w:val="00BD5376"/>
    <w:pPr>
      <w:ind w:firstLine="0"/>
      <w:jc w:val="left"/>
    </w:pPr>
    <w:rPr>
      <w:rFonts w:ascii="Book Antiqua" w:hAnsi="Book Antiqua"/>
      <w:sz w:val="24"/>
      <w:szCs w:val="24"/>
    </w:rPr>
  </w:style>
  <w:style w:type="paragraph" w:customStyle="1" w:styleId="Style41">
    <w:name w:val="Style41"/>
    <w:basedOn w:val="a"/>
    <w:uiPriority w:val="99"/>
    <w:rsid w:val="00BD5376"/>
    <w:pPr>
      <w:ind w:firstLine="0"/>
      <w:jc w:val="left"/>
    </w:pPr>
    <w:rPr>
      <w:rFonts w:ascii="Book Antiqua" w:hAnsi="Book Antiqua"/>
      <w:sz w:val="24"/>
      <w:szCs w:val="24"/>
    </w:rPr>
  </w:style>
  <w:style w:type="paragraph" w:customStyle="1" w:styleId="Style42">
    <w:name w:val="Style42"/>
    <w:basedOn w:val="a"/>
    <w:uiPriority w:val="99"/>
    <w:rsid w:val="00BD5376"/>
    <w:pPr>
      <w:ind w:firstLine="0"/>
      <w:jc w:val="left"/>
    </w:pPr>
    <w:rPr>
      <w:rFonts w:ascii="Book Antiqua" w:hAnsi="Book Antiqua"/>
      <w:sz w:val="24"/>
      <w:szCs w:val="24"/>
    </w:rPr>
  </w:style>
  <w:style w:type="character" w:customStyle="1" w:styleId="FontStyle60">
    <w:name w:val="Font Style60"/>
    <w:uiPriority w:val="99"/>
    <w:rsid w:val="00BD5376"/>
    <w:rPr>
      <w:rFonts w:ascii="Book Antiqua" w:hAnsi="Book Antiqua" w:cs="Book Antiqua"/>
      <w:b/>
      <w:bCs/>
      <w:color w:val="000000"/>
      <w:sz w:val="18"/>
      <w:szCs w:val="18"/>
      <w:rtl w:val="0"/>
      <w:cs w:val="0"/>
    </w:rPr>
  </w:style>
  <w:style w:type="paragraph" w:customStyle="1" w:styleId="Style35">
    <w:name w:val="Style35"/>
    <w:basedOn w:val="a"/>
    <w:uiPriority w:val="99"/>
    <w:rsid w:val="007C6240"/>
    <w:pPr>
      <w:ind w:firstLine="0"/>
      <w:jc w:val="left"/>
    </w:pPr>
    <w:rPr>
      <w:rFonts w:ascii="Book Antiqua" w:hAnsi="Book Antiqua"/>
      <w:sz w:val="24"/>
      <w:szCs w:val="24"/>
    </w:rPr>
  </w:style>
  <w:style w:type="paragraph" w:customStyle="1" w:styleId="Style37">
    <w:name w:val="Style37"/>
    <w:basedOn w:val="a"/>
    <w:uiPriority w:val="99"/>
    <w:rsid w:val="007C6240"/>
    <w:pPr>
      <w:ind w:firstLine="0"/>
      <w:jc w:val="left"/>
    </w:pPr>
    <w:rPr>
      <w:rFonts w:ascii="Book Antiqua" w:hAnsi="Book Antiqua"/>
      <w:sz w:val="24"/>
      <w:szCs w:val="24"/>
    </w:rPr>
  </w:style>
  <w:style w:type="paragraph" w:customStyle="1" w:styleId="Style46">
    <w:name w:val="Style46"/>
    <w:basedOn w:val="a"/>
    <w:uiPriority w:val="99"/>
    <w:rsid w:val="007C6240"/>
    <w:pPr>
      <w:ind w:firstLine="0"/>
      <w:jc w:val="left"/>
    </w:pPr>
    <w:rPr>
      <w:rFonts w:ascii="Book Antiqua" w:hAnsi="Book Antiqua"/>
      <w:sz w:val="24"/>
      <w:szCs w:val="24"/>
    </w:rPr>
  </w:style>
  <w:style w:type="paragraph" w:customStyle="1" w:styleId="Style8">
    <w:name w:val="Style8"/>
    <w:basedOn w:val="a"/>
    <w:uiPriority w:val="99"/>
    <w:rsid w:val="00086E6F"/>
    <w:pPr>
      <w:ind w:firstLine="0"/>
      <w:jc w:val="left"/>
    </w:pPr>
    <w:rPr>
      <w:rFonts w:ascii="Book Antiqua" w:hAnsi="Book Antiqua"/>
      <w:sz w:val="24"/>
      <w:szCs w:val="24"/>
    </w:rPr>
  </w:style>
  <w:style w:type="character" w:customStyle="1" w:styleId="FontStyle62">
    <w:name w:val="Font Style62"/>
    <w:uiPriority w:val="99"/>
    <w:rsid w:val="00086E6F"/>
    <w:rPr>
      <w:rFonts w:ascii="Book Antiqua" w:hAnsi="Book Antiqua" w:cs="Book Antiqua"/>
      <w:b/>
      <w:bCs/>
      <w:color w:val="000000"/>
      <w:sz w:val="30"/>
      <w:szCs w:val="30"/>
      <w:rtl w:val="0"/>
      <w:cs w:val="0"/>
    </w:rPr>
  </w:style>
  <w:style w:type="paragraph" w:customStyle="1" w:styleId="Style43">
    <w:name w:val="Style43"/>
    <w:basedOn w:val="a"/>
    <w:uiPriority w:val="99"/>
    <w:rsid w:val="00086E6F"/>
    <w:pPr>
      <w:ind w:firstLine="0"/>
      <w:jc w:val="left"/>
    </w:pPr>
    <w:rPr>
      <w:rFonts w:ascii="Book Antiqua" w:hAnsi="Book Antiqua"/>
      <w:sz w:val="24"/>
      <w:szCs w:val="24"/>
    </w:rPr>
  </w:style>
  <w:style w:type="character" w:customStyle="1" w:styleId="FontStyle64">
    <w:name w:val="Font Style64"/>
    <w:uiPriority w:val="99"/>
    <w:rsid w:val="00086E6F"/>
    <w:rPr>
      <w:rFonts w:ascii="Book Antiqua" w:hAnsi="Book Antiqua" w:cs="Book Antiqua"/>
      <w:i/>
      <w:iCs/>
      <w:color w:val="000000"/>
      <w:sz w:val="20"/>
      <w:szCs w:val="20"/>
      <w:rtl w:val="0"/>
      <w:cs w:val="0"/>
    </w:rPr>
  </w:style>
  <w:style w:type="paragraph" w:customStyle="1" w:styleId="Style32">
    <w:name w:val="Style32"/>
    <w:basedOn w:val="a"/>
    <w:uiPriority w:val="99"/>
    <w:rsid w:val="00B810D6"/>
    <w:pPr>
      <w:ind w:firstLine="0"/>
      <w:jc w:val="left"/>
    </w:pPr>
    <w:rPr>
      <w:rFonts w:ascii="Book Antiqua" w:hAnsi="Book Antiqua"/>
      <w:sz w:val="24"/>
      <w:szCs w:val="24"/>
    </w:rPr>
  </w:style>
  <w:style w:type="paragraph" w:customStyle="1" w:styleId="Style6">
    <w:name w:val="Style6"/>
    <w:basedOn w:val="a"/>
    <w:uiPriority w:val="99"/>
    <w:rsid w:val="00A84CD7"/>
    <w:pPr>
      <w:ind w:firstLine="0"/>
      <w:jc w:val="left"/>
    </w:pPr>
    <w:rPr>
      <w:rFonts w:ascii="Book Antiqua" w:hAnsi="Book Antiqua"/>
      <w:sz w:val="24"/>
      <w:szCs w:val="24"/>
    </w:rPr>
  </w:style>
  <w:style w:type="paragraph" w:customStyle="1" w:styleId="Style7">
    <w:name w:val="Style7"/>
    <w:basedOn w:val="a"/>
    <w:uiPriority w:val="99"/>
    <w:rsid w:val="00A84CD7"/>
    <w:pPr>
      <w:ind w:firstLine="0"/>
      <w:jc w:val="left"/>
    </w:pPr>
    <w:rPr>
      <w:rFonts w:ascii="Book Antiqua" w:hAnsi="Book Antiqua"/>
      <w:sz w:val="24"/>
      <w:szCs w:val="24"/>
    </w:rPr>
  </w:style>
  <w:style w:type="paragraph" w:customStyle="1" w:styleId="Style39">
    <w:name w:val="Style39"/>
    <w:basedOn w:val="a"/>
    <w:uiPriority w:val="99"/>
    <w:rsid w:val="00A84CD7"/>
    <w:pPr>
      <w:ind w:firstLine="0"/>
      <w:jc w:val="left"/>
    </w:pPr>
    <w:rPr>
      <w:rFonts w:ascii="Book Antiqua" w:hAnsi="Book Antiqua"/>
      <w:sz w:val="24"/>
      <w:szCs w:val="24"/>
    </w:rPr>
  </w:style>
  <w:style w:type="table" w:styleId="af3">
    <w:name w:val="Table Grid"/>
    <w:basedOn w:val="a1"/>
    <w:uiPriority w:val="39"/>
    <w:rsid w:val="00EC1E9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11">
    <w:name w:val="toc 1"/>
    <w:basedOn w:val="a"/>
    <w:next w:val="a"/>
    <w:autoRedefine/>
    <w:uiPriority w:val="39"/>
    <w:unhideWhenUsed/>
    <w:rsid w:val="00105F72"/>
    <w:pPr>
      <w:widowControl/>
      <w:autoSpaceDE/>
      <w:autoSpaceDN/>
      <w:adjustRightInd/>
      <w:ind w:left="1985" w:hanging="1985"/>
      <w:jc w:val="left"/>
    </w:pPr>
    <w:rPr>
      <w:rFonts w:asciiTheme="minorHAnsi" w:eastAsiaTheme="minorEastAsia" w:hAnsiTheme="minorHAnsi"/>
      <w:sz w:val="22"/>
      <w:szCs w:val="22"/>
    </w:rPr>
  </w:style>
  <w:style w:type="paragraph" w:styleId="af4">
    <w:name w:val="List Paragraph"/>
    <w:basedOn w:val="a"/>
    <w:uiPriority w:val="34"/>
    <w:qFormat/>
    <w:rsid w:val="009807A5"/>
    <w:pPr>
      <w:ind w:left="720"/>
      <w:contextualSpacing/>
    </w:pPr>
  </w:style>
  <w:style w:type="character" w:customStyle="1" w:styleId="30">
    <w:name w:val="Заголовок 3 Знак"/>
    <w:basedOn w:val="a0"/>
    <w:link w:val="3"/>
    <w:uiPriority w:val="9"/>
    <w:semiHidden/>
    <w:rsid w:val="006C70DA"/>
    <w:rPr>
      <w:rFonts w:asciiTheme="majorHAnsi" w:eastAsiaTheme="majorEastAsia" w:hAnsiTheme="majorHAnsi" w:cstheme="majorBidi"/>
      <w:color w:val="243F60" w:themeColor="accent1" w:themeShade="7F"/>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6876233">
      <w:bodyDiv w:val="1"/>
      <w:marLeft w:val="0"/>
      <w:marRight w:val="0"/>
      <w:marTop w:val="0"/>
      <w:marBottom w:val="0"/>
      <w:divBdr>
        <w:top w:val="none" w:sz="0" w:space="0" w:color="auto"/>
        <w:left w:val="none" w:sz="0" w:space="0" w:color="auto"/>
        <w:bottom w:val="none" w:sz="0" w:space="0" w:color="auto"/>
        <w:right w:val="none" w:sz="0" w:space="0" w:color="auto"/>
      </w:divBdr>
    </w:div>
    <w:div w:id="181675541">
      <w:bodyDiv w:val="1"/>
      <w:marLeft w:val="0"/>
      <w:marRight w:val="0"/>
      <w:marTop w:val="0"/>
      <w:marBottom w:val="0"/>
      <w:divBdr>
        <w:top w:val="none" w:sz="0" w:space="0" w:color="auto"/>
        <w:left w:val="none" w:sz="0" w:space="0" w:color="auto"/>
        <w:bottom w:val="none" w:sz="0" w:space="0" w:color="auto"/>
        <w:right w:val="none" w:sz="0" w:space="0" w:color="auto"/>
      </w:divBdr>
      <w:divsChild>
        <w:div w:id="876283775">
          <w:marLeft w:val="0"/>
          <w:marRight w:val="0"/>
          <w:marTop w:val="0"/>
          <w:marBottom w:val="0"/>
          <w:divBdr>
            <w:top w:val="none" w:sz="0" w:space="0" w:color="auto"/>
            <w:left w:val="none" w:sz="0" w:space="0" w:color="auto"/>
            <w:bottom w:val="none" w:sz="0" w:space="0" w:color="auto"/>
            <w:right w:val="none" w:sz="0" w:space="0" w:color="auto"/>
          </w:divBdr>
        </w:div>
        <w:div w:id="535849712">
          <w:marLeft w:val="0"/>
          <w:marRight w:val="0"/>
          <w:marTop w:val="0"/>
          <w:marBottom w:val="0"/>
          <w:divBdr>
            <w:top w:val="none" w:sz="0" w:space="0" w:color="auto"/>
            <w:left w:val="none" w:sz="0" w:space="0" w:color="auto"/>
            <w:bottom w:val="none" w:sz="0" w:space="0" w:color="auto"/>
            <w:right w:val="none" w:sz="0" w:space="0" w:color="auto"/>
          </w:divBdr>
        </w:div>
        <w:div w:id="704717874">
          <w:marLeft w:val="0"/>
          <w:marRight w:val="0"/>
          <w:marTop w:val="0"/>
          <w:marBottom w:val="0"/>
          <w:divBdr>
            <w:top w:val="none" w:sz="0" w:space="0" w:color="auto"/>
            <w:left w:val="none" w:sz="0" w:space="0" w:color="auto"/>
            <w:bottom w:val="none" w:sz="0" w:space="0" w:color="auto"/>
            <w:right w:val="none" w:sz="0" w:space="0" w:color="auto"/>
          </w:divBdr>
        </w:div>
        <w:div w:id="850216845">
          <w:marLeft w:val="0"/>
          <w:marRight w:val="0"/>
          <w:marTop w:val="0"/>
          <w:marBottom w:val="0"/>
          <w:divBdr>
            <w:top w:val="none" w:sz="0" w:space="0" w:color="auto"/>
            <w:left w:val="none" w:sz="0" w:space="0" w:color="auto"/>
            <w:bottom w:val="none" w:sz="0" w:space="0" w:color="auto"/>
            <w:right w:val="none" w:sz="0" w:space="0" w:color="auto"/>
          </w:divBdr>
        </w:div>
        <w:div w:id="168493463">
          <w:marLeft w:val="0"/>
          <w:marRight w:val="0"/>
          <w:marTop w:val="0"/>
          <w:marBottom w:val="0"/>
          <w:divBdr>
            <w:top w:val="none" w:sz="0" w:space="0" w:color="auto"/>
            <w:left w:val="none" w:sz="0" w:space="0" w:color="auto"/>
            <w:bottom w:val="none" w:sz="0" w:space="0" w:color="auto"/>
            <w:right w:val="none" w:sz="0" w:space="0" w:color="auto"/>
          </w:divBdr>
        </w:div>
      </w:divsChild>
    </w:div>
    <w:div w:id="268048503">
      <w:bodyDiv w:val="1"/>
      <w:marLeft w:val="0"/>
      <w:marRight w:val="0"/>
      <w:marTop w:val="0"/>
      <w:marBottom w:val="0"/>
      <w:divBdr>
        <w:top w:val="none" w:sz="0" w:space="0" w:color="auto"/>
        <w:left w:val="none" w:sz="0" w:space="0" w:color="auto"/>
        <w:bottom w:val="none" w:sz="0" w:space="0" w:color="auto"/>
        <w:right w:val="none" w:sz="0" w:space="0" w:color="auto"/>
      </w:divBdr>
      <w:divsChild>
        <w:div w:id="1909462841">
          <w:marLeft w:val="0"/>
          <w:marRight w:val="0"/>
          <w:marTop w:val="0"/>
          <w:marBottom w:val="0"/>
          <w:divBdr>
            <w:top w:val="none" w:sz="0" w:space="0" w:color="auto"/>
            <w:left w:val="none" w:sz="0" w:space="0" w:color="auto"/>
            <w:bottom w:val="none" w:sz="0" w:space="0" w:color="auto"/>
            <w:right w:val="none" w:sz="0" w:space="0" w:color="auto"/>
          </w:divBdr>
        </w:div>
        <w:div w:id="1803689282">
          <w:marLeft w:val="0"/>
          <w:marRight w:val="0"/>
          <w:marTop w:val="0"/>
          <w:marBottom w:val="0"/>
          <w:divBdr>
            <w:top w:val="none" w:sz="0" w:space="0" w:color="auto"/>
            <w:left w:val="none" w:sz="0" w:space="0" w:color="auto"/>
            <w:bottom w:val="none" w:sz="0" w:space="0" w:color="auto"/>
            <w:right w:val="none" w:sz="0" w:space="0" w:color="auto"/>
          </w:divBdr>
        </w:div>
        <w:div w:id="2107460142">
          <w:marLeft w:val="0"/>
          <w:marRight w:val="0"/>
          <w:marTop w:val="0"/>
          <w:marBottom w:val="0"/>
          <w:divBdr>
            <w:top w:val="none" w:sz="0" w:space="0" w:color="auto"/>
            <w:left w:val="none" w:sz="0" w:space="0" w:color="auto"/>
            <w:bottom w:val="none" w:sz="0" w:space="0" w:color="auto"/>
            <w:right w:val="none" w:sz="0" w:space="0" w:color="auto"/>
          </w:divBdr>
        </w:div>
        <w:div w:id="1818840084">
          <w:marLeft w:val="0"/>
          <w:marRight w:val="0"/>
          <w:marTop w:val="0"/>
          <w:marBottom w:val="0"/>
          <w:divBdr>
            <w:top w:val="none" w:sz="0" w:space="0" w:color="auto"/>
            <w:left w:val="none" w:sz="0" w:space="0" w:color="auto"/>
            <w:bottom w:val="none" w:sz="0" w:space="0" w:color="auto"/>
            <w:right w:val="none" w:sz="0" w:space="0" w:color="auto"/>
          </w:divBdr>
        </w:div>
        <w:div w:id="1226838031">
          <w:marLeft w:val="0"/>
          <w:marRight w:val="0"/>
          <w:marTop w:val="0"/>
          <w:marBottom w:val="0"/>
          <w:divBdr>
            <w:top w:val="none" w:sz="0" w:space="0" w:color="auto"/>
            <w:left w:val="none" w:sz="0" w:space="0" w:color="auto"/>
            <w:bottom w:val="none" w:sz="0" w:space="0" w:color="auto"/>
            <w:right w:val="none" w:sz="0" w:space="0" w:color="auto"/>
          </w:divBdr>
        </w:div>
      </w:divsChild>
    </w:div>
    <w:div w:id="288049810">
      <w:bodyDiv w:val="1"/>
      <w:marLeft w:val="0"/>
      <w:marRight w:val="0"/>
      <w:marTop w:val="0"/>
      <w:marBottom w:val="0"/>
      <w:divBdr>
        <w:top w:val="none" w:sz="0" w:space="0" w:color="auto"/>
        <w:left w:val="none" w:sz="0" w:space="0" w:color="auto"/>
        <w:bottom w:val="none" w:sz="0" w:space="0" w:color="auto"/>
        <w:right w:val="none" w:sz="0" w:space="0" w:color="auto"/>
      </w:divBdr>
    </w:div>
    <w:div w:id="309789814">
      <w:bodyDiv w:val="1"/>
      <w:marLeft w:val="0"/>
      <w:marRight w:val="0"/>
      <w:marTop w:val="0"/>
      <w:marBottom w:val="0"/>
      <w:divBdr>
        <w:top w:val="none" w:sz="0" w:space="0" w:color="auto"/>
        <w:left w:val="none" w:sz="0" w:space="0" w:color="auto"/>
        <w:bottom w:val="none" w:sz="0" w:space="0" w:color="auto"/>
        <w:right w:val="none" w:sz="0" w:space="0" w:color="auto"/>
      </w:divBdr>
    </w:div>
    <w:div w:id="480973439">
      <w:bodyDiv w:val="1"/>
      <w:marLeft w:val="0"/>
      <w:marRight w:val="0"/>
      <w:marTop w:val="0"/>
      <w:marBottom w:val="0"/>
      <w:divBdr>
        <w:top w:val="none" w:sz="0" w:space="0" w:color="auto"/>
        <w:left w:val="none" w:sz="0" w:space="0" w:color="auto"/>
        <w:bottom w:val="none" w:sz="0" w:space="0" w:color="auto"/>
        <w:right w:val="none" w:sz="0" w:space="0" w:color="auto"/>
      </w:divBdr>
    </w:div>
    <w:div w:id="509292772">
      <w:bodyDiv w:val="1"/>
      <w:marLeft w:val="0"/>
      <w:marRight w:val="0"/>
      <w:marTop w:val="0"/>
      <w:marBottom w:val="0"/>
      <w:divBdr>
        <w:top w:val="none" w:sz="0" w:space="0" w:color="auto"/>
        <w:left w:val="none" w:sz="0" w:space="0" w:color="auto"/>
        <w:bottom w:val="none" w:sz="0" w:space="0" w:color="auto"/>
        <w:right w:val="none" w:sz="0" w:space="0" w:color="auto"/>
      </w:divBdr>
    </w:div>
    <w:div w:id="516047115">
      <w:bodyDiv w:val="1"/>
      <w:marLeft w:val="0"/>
      <w:marRight w:val="0"/>
      <w:marTop w:val="0"/>
      <w:marBottom w:val="0"/>
      <w:divBdr>
        <w:top w:val="none" w:sz="0" w:space="0" w:color="auto"/>
        <w:left w:val="none" w:sz="0" w:space="0" w:color="auto"/>
        <w:bottom w:val="none" w:sz="0" w:space="0" w:color="auto"/>
        <w:right w:val="none" w:sz="0" w:space="0" w:color="auto"/>
      </w:divBdr>
    </w:div>
    <w:div w:id="564724323">
      <w:bodyDiv w:val="1"/>
      <w:marLeft w:val="0"/>
      <w:marRight w:val="0"/>
      <w:marTop w:val="0"/>
      <w:marBottom w:val="0"/>
      <w:divBdr>
        <w:top w:val="none" w:sz="0" w:space="0" w:color="auto"/>
        <w:left w:val="none" w:sz="0" w:space="0" w:color="auto"/>
        <w:bottom w:val="none" w:sz="0" w:space="0" w:color="auto"/>
        <w:right w:val="none" w:sz="0" w:space="0" w:color="auto"/>
      </w:divBdr>
    </w:div>
    <w:div w:id="752161927">
      <w:bodyDiv w:val="1"/>
      <w:marLeft w:val="0"/>
      <w:marRight w:val="0"/>
      <w:marTop w:val="0"/>
      <w:marBottom w:val="0"/>
      <w:divBdr>
        <w:top w:val="none" w:sz="0" w:space="0" w:color="auto"/>
        <w:left w:val="none" w:sz="0" w:space="0" w:color="auto"/>
        <w:bottom w:val="none" w:sz="0" w:space="0" w:color="auto"/>
        <w:right w:val="none" w:sz="0" w:space="0" w:color="auto"/>
      </w:divBdr>
    </w:div>
    <w:div w:id="773090005">
      <w:bodyDiv w:val="1"/>
      <w:marLeft w:val="0"/>
      <w:marRight w:val="0"/>
      <w:marTop w:val="0"/>
      <w:marBottom w:val="0"/>
      <w:divBdr>
        <w:top w:val="none" w:sz="0" w:space="0" w:color="auto"/>
        <w:left w:val="none" w:sz="0" w:space="0" w:color="auto"/>
        <w:bottom w:val="none" w:sz="0" w:space="0" w:color="auto"/>
        <w:right w:val="none" w:sz="0" w:space="0" w:color="auto"/>
      </w:divBdr>
    </w:div>
    <w:div w:id="827326507">
      <w:bodyDiv w:val="1"/>
      <w:marLeft w:val="0"/>
      <w:marRight w:val="0"/>
      <w:marTop w:val="0"/>
      <w:marBottom w:val="0"/>
      <w:divBdr>
        <w:top w:val="none" w:sz="0" w:space="0" w:color="auto"/>
        <w:left w:val="none" w:sz="0" w:space="0" w:color="auto"/>
        <w:bottom w:val="none" w:sz="0" w:space="0" w:color="auto"/>
        <w:right w:val="none" w:sz="0" w:space="0" w:color="auto"/>
      </w:divBdr>
    </w:div>
    <w:div w:id="913785036">
      <w:bodyDiv w:val="1"/>
      <w:marLeft w:val="0"/>
      <w:marRight w:val="0"/>
      <w:marTop w:val="0"/>
      <w:marBottom w:val="0"/>
      <w:divBdr>
        <w:top w:val="none" w:sz="0" w:space="0" w:color="auto"/>
        <w:left w:val="none" w:sz="0" w:space="0" w:color="auto"/>
        <w:bottom w:val="none" w:sz="0" w:space="0" w:color="auto"/>
        <w:right w:val="none" w:sz="0" w:space="0" w:color="auto"/>
      </w:divBdr>
      <w:divsChild>
        <w:div w:id="252321133">
          <w:marLeft w:val="0"/>
          <w:marRight w:val="0"/>
          <w:marTop w:val="15"/>
          <w:marBottom w:val="0"/>
          <w:divBdr>
            <w:top w:val="single" w:sz="48" w:space="0" w:color="auto"/>
            <w:left w:val="single" w:sz="48" w:space="0" w:color="auto"/>
            <w:bottom w:val="single" w:sz="48" w:space="0" w:color="auto"/>
            <w:right w:val="single" w:sz="48" w:space="0" w:color="auto"/>
          </w:divBdr>
          <w:divsChild>
            <w:div w:id="91779117">
              <w:marLeft w:val="0"/>
              <w:marRight w:val="0"/>
              <w:marTop w:val="0"/>
              <w:marBottom w:val="0"/>
              <w:divBdr>
                <w:top w:val="none" w:sz="0" w:space="0" w:color="auto"/>
                <w:left w:val="none" w:sz="0" w:space="0" w:color="auto"/>
                <w:bottom w:val="none" w:sz="0" w:space="0" w:color="auto"/>
                <w:right w:val="none" w:sz="0" w:space="0" w:color="auto"/>
              </w:divBdr>
              <w:divsChild>
                <w:div w:id="103421668">
                  <w:marLeft w:val="0"/>
                  <w:marRight w:val="0"/>
                  <w:marTop w:val="0"/>
                  <w:marBottom w:val="0"/>
                  <w:divBdr>
                    <w:top w:val="none" w:sz="0" w:space="0" w:color="auto"/>
                    <w:left w:val="none" w:sz="0" w:space="0" w:color="auto"/>
                    <w:bottom w:val="none" w:sz="0" w:space="0" w:color="auto"/>
                    <w:right w:val="none" w:sz="0" w:space="0" w:color="auto"/>
                  </w:divBdr>
                </w:div>
                <w:div w:id="965237381">
                  <w:marLeft w:val="0"/>
                  <w:marRight w:val="0"/>
                  <w:marTop w:val="0"/>
                  <w:marBottom w:val="0"/>
                  <w:divBdr>
                    <w:top w:val="none" w:sz="0" w:space="0" w:color="auto"/>
                    <w:left w:val="none" w:sz="0" w:space="0" w:color="auto"/>
                    <w:bottom w:val="none" w:sz="0" w:space="0" w:color="auto"/>
                    <w:right w:val="none" w:sz="0" w:space="0" w:color="auto"/>
                  </w:divBdr>
                </w:div>
                <w:div w:id="949045407">
                  <w:marLeft w:val="0"/>
                  <w:marRight w:val="0"/>
                  <w:marTop w:val="0"/>
                  <w:marBottom w:val="0"/>
                  <w:divBdr>
                    <w:top w:val="none" w:sz="0" w:space="0" w:color="auto"/>
                    <w:left w:val="none" w:sz="0" w:space="0" w:color="auto"/>
                    <w:bottom w:val="none" w:sz="0" w:space="0" w:color="auto"/>
                    <w:right w:val="none" w:sz="0" w:space="0" w:color="auto"/>
                  </w:divBdr>
                </w:div>
                <w:div w:id="184179677">
                  <w:marLeft w:val="0"/>
                  <w:marRight w:val="0"/>
                  <w:marTop w:val="0"/>
                  <w:marBottom w:val="0"/>
                  <w:divBdr>
                    <w:top w:val="none" w:sz="0" w:space="0" w:color="auto"/>
                    <w:left w:val="none" w:sz="0" w:space="0" w:color="auto"/>
                    <w:bottom w:val="none" w:sz="0" w:space="0" w:color="auto"/>
                    <w:right w:val="none" w:sz="0" w:space="0" w:color="auto"/>
                  </w:divBdr>
                </w:div>
                <w:div w:id="1264649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3077177">
      <w:bodyDiv w:val="1"/>
      <w:marLeft w:val="0"/>
      <w:marRight w:val="0"/>
      <w:marTop w:val="0"/>
      <w:marBottom w:val="0"/>
      <w:divBdr>
        <w:top w:val="none" w:sz="0" w:space="0" w:color="auto"/>
        <w:left w:val="none" w:sz="0" w:space="0" w:color="auto"/>
        <w:bottom w:val="none" w:sz="0" w:space="0" w:color="auto"/>
        <w:right w:val="none" w:sz="0" w:space="0" w:color="auto"/>
      </w:divBdr>
    </w:div>
    <w:div w:id="970330503">
      <w:bodyDiv w:val="1"/>
      <w:marLeft w:val="0"/>
      <w:marRight w:val="0"/>
      <w:marTop w:val="0"/>
      <w:marBottom w:val="0"/>
      <w:divBdr>
        <w:top w:val="none" w:sz="0" w:space="0" w:color="auto"/>
        <w:left w:val="none" w:sz="0" w:space="0" w:color="auto"/>
        <w:bottom w:val="none" w:sz="0" w:space="0" w:color="auto"/>
        <w:right w:val="none" w:sz="0" w:space="0" w:color="auto"/>
      </w:divBdr>
    </w:div>
    <w:div w:id="1296596866">
      <w:bodyDiv w:val="1"/>
      <w:marLeft w:val="0"/>
      <w:marRight w:val="0"/>
      <w:marTop w:val="0"/>
      <w:marBottom w:val="0"/>
      <w:divBdr>
        <w:top w:val="none" w:sz="0" w:space="0" w:color="auto"/>
        <w:left w:val="none" w:sz="0" w:space="0" w:color="auto"/>
        <w:bottom w:val="none" w:sz="0" w:space="0" w:color="auto"/>
        <w:right w:val="none" w:sz="0" w:space="0" w:color="auto"/>
      </w:divBdr>
    </w:div>
    <w:div w:id="1308901671">
      <w:bodyDiv w:val="1"/>
      <w:marLeft w:val="0"/>
      <w:marRight w:val="0"/>
      <w:marTop w:val="0"/>
      <w:marBottom w:val="0"/>
      <w:divBdr>
        <w:top w:val="none" w:sz="0" w:space="0" w:color="auto"/>
        <w:left w:val="none" w:sz="0" w:space="0" w:color="auto"/>
        <w:bottom w:val="none" w:sz="0" w:space="0" w:color="auto"/>
        <w:right w:val="none" w:sz="0" w:space="0" w:color="auto"/>
      </w:divBdr>
    </w:div>
    <w:div w:id="1911041988">
      <w:bodyDiv w:val="1"/>
      <w:marLeft w:val="0"/>
      <w:marRight w:val="0"/>
      <w:marTop w:val="0"/>
      <w:marBottom w:val="0"/>
      <w:divBdr>
        <w:top w:val="none" w:sz="0" w:space="0" w:color="auto"/>
        <w:left w:val="none" w:sz="0" w:space="0" w:color="auto"/>
        <w:bottom w:val="none" w:sz="0" w:space="0" w:color="auto"/>
        <w:right w:val="none" w:sz="0" w:space="0" w:color="auto"/>
      </w:divBdr>
    </w:div>
    <w:div w:id="2022778866">
      <w:bodyDiv w:val="1"/>
      <w:marLeft w:val="0"/>
      <w:marRight w:val="0"/>
      <w:marTop w:val="0"/>
      <w:marBottom w:val="0"/>
      <w:divBdr>
        <w:top w:val="none" w:sz="0" w:space="0" w:color="auto"/>
        <w:left w:val="none" w:sz="0" w:space="0" w:color="auto"/>
        <w:bottom w:val="none" w:sz="0" w:space="0" w:color="auto"/>
        <w:right w:val="none" w:sz="0" w:space="0" w:color="auto"/>
      </w:divBdr>
    </w:div>
    <w:div w:id="20415443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4.xml"/><Relationship Id="rId18" Type="http://schemas.openxmlformats.org/officeDocument/2006/relationships/image" Target="media/image4.png"/><Relationship Id="rId26" Type="http://schemas.openxmlformats.org/officeDocument/2006/relationships/image" Target="media/image12.png"/><Relationship Id="rId39" Type="http://schemas.openxmlformats.org/officeDocument/2006/relationships/header" Target="header5.xml"/><Relationship Id="rId3" Type="http://schemas.microsoft.com/office/2007/relationships/stylesWithEffects" Target="stylesWithEffects.xml"/><Relationship Id="rId21" Type="http://schemas.openxmlformats.org/officeDocument/2006/relationships/image" Target="media/image7.png"/><Relationship Id="rId34" Type="http://schemas.openxmlformats.org/officeDocument/2006/relationships/image" Target="media/image20.png"/><Relationship Id="rId42"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3.jpeg"/><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footer" Target="footer4.xml"/><Relationship Id="rId2" Type="http://schemas.openxmlformats.org/officeDocument/2006/relationships/styles" Target="styles.xml"/><Relationship Id="rId16" Type="http://schemas.openxmlformats.org/officeDocument/2006/relationships/image" Target="media/image2.jpeg"/><Relationship Id="rId20" Type="http://schemas.openxmlformats.org/officeDocument/2006/relationships/image" Target="media/image6.png"/><Relationship Id="rId29" Type="http://schemas.openxmlformats.org/officeDocument/2006/relationships/image" Target="media/image15.jpe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0.png"/><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footer" Target="footer5.xml"/><Relationship Id="rId5" Type="http://schemas.openxmlformats.org/officeDocument/2006/relationships/webSettings" Target="webSettings.xml"/><Relationship Id="rId15" Type="http://schemas.openxmlformats.org/officeDocument/2006/relationships/image" Target="media/image1.emf"/><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10" Type="http://schemas.openxmlformats.org/officeDocument/2006/relationships/footer" Target="footer1.xml"/><Relationship Id="rId19" Type="http://schemas.openxmlformats.org/officeDocument/2006/relationships/image" Target="media/image5.png"/><Relationship Id="rId31" Type="http://schemas.openxmlformats.org/officeDocument/2006/relationships/image" Target="media/image17.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oter" Target="footer3.xm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1026766-AF2F-43AB-BBED-24A307E293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188</TotalTime>
  <Pages>199</Pages>
  <Words>71689</Words>
  <Characters>408630</Characters>
  <Application>Microsoft Office Word</Application>
  <DocSecurity>0</DocSecurity>
  <Lines>3405</Lines>
  <Paragraphs>958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479361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Zhumabek Tuyakov</dc:creator>
  <cp:lastModifiedBy>Zhumabek Tuyakov</cp:lastModifiedBy>
  <cp:revision>9</cp:revision>
  <dcterms:created xsi:type="dcterms:W3CDTF">2024-04-12T05:24:00Z</dcterms:created>
  <dcterms:modified xsi:type="dcterms:W3CDTF">2024-04-12T10:03:00Z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6131487dc60c1245f3040ed1426c9edabec4bed7c49cee346f293272c2a1abdb</vt:lpwstr>
  </property>
</Properties>
</file>